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STEMI is distinguished from an NSTEMI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white cell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Chest pain intensity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ST-segment elevation on the ECG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ST-segment elevation on the ECG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STEMI shows ST elevation (transmural infarction) and is managed with immediate reperfusion (PCI or fibrinolysis); NSTEMI has no ST elevation.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 white cell count: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Chest pain intensity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early symptom of left-sided heart failure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Abdominal distension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Ankle edema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Exertional dyspnea and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Asymptomatic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Exertional dyspnea and fatigue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Left heart failure first causes exertional dyspnea, fatigue, and orthopnea from pulmonary congestion; peripheral edema and JVD reflect right-sided failure later.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Abdominal distension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Ankle edema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Asymptomatic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COPD, the 'blue bloater' phenotype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Chronic bronchitis with cyanosis and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Asthma with wheeze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lungs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Emphysema with barrel chest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Chronic bronchitis with cyanosis and edema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Chronic bronchitis (blue bloater) presents with cyanosis, edema, and CO2 retention; emphysema (pink puffer) has dyspnea with pursed-lip breathing.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Asthma with wheeze: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lungs: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Emphysema with barrel chest: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peak flow meter is used by clients with asthma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Count respirations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Monitor airway obstruction and guide medication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Diagnose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Measure blood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Monitor airway obstruction and guide medication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Daily peak expiratory flow monitoring detects early airway narrowing, helping clients use the asthma action plan (green/yellow/red zones) before symptoms worsen.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Count respirations: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Diagnose pneumonia: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Measure blood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dawn phenomenon refers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Morning hyperglycemia WITHOUT preceding nocturnal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Morning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Evening hyperglycemia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Nocturnal hypoglycemia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Morning hyperglycemia WITHOUT preceding nocturnal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the dawn phenomenon, early-morning growth hormone/cortisol release raises glucose; unlike the Somogyi effect, there is no preceding hypoglycemia.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Morning hypoglycemia: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Evening hyperglycemia: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Nocturnal hypoglycemia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Radioactive iodine (I-131) therapy is used in hyperthyroidism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thyroid hormone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Treat hypothyroidism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Destroy overactive thyroid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goitre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Destroy overactive thyroid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I-131 is taken up by thyroid tissue and destroys it, treating Graves' disease; clients need radiation precautions and often become hypothyroid later.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thyroid hormone: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Treat hypothyroidism: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Prevent goitre: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Thalassemia major is an inherited disorder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Reduced hemoglobin chain synthesis requiring lifelong transfusions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Excess iron excretion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oxygen carrying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hemoglobin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Reduced hemoglobin chain synthesis requiring lifelong transfusions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Thalassemia is a quantitative hemoglobinopathy (reduced alpha or beta globin chains); major forms need regular transfusions, iron chelation, and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Excess iron excretion: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Increased oxygen carrying: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hemoglobin: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chemotherapy extravasates into the surrounding tissue,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Continue the infusion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Flush the line rapidly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the infusion, aspirate residual drug, and apply the prescribed antidote/cold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Massage the site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Stop the infusion, aspirate residual drug, and apply the prescribed antidote/cold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Extravasation management: stop the infusion, aspirate back, remove the cannula, and apply antidote/thermal therapy per protocol; massage and further infusion worsen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Continue the infusion: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Flush the line rapidly: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Massage the site: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High fever with chills, flank pain, and costovertebral angle tenderness suggest: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Nephrotic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Renal colic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Acute pyelonephritis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Cystitis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Acute pyelonephritis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Pyelonephritis (kidney infection) causes fever, chills, flank pain, and CVA tenderness; treatment is antibiotics with increased fluids and urine culture.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Nephrotic syndrome: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Renal colic: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Cystitis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WHO analgesic ladder recommends treating cancer pain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Starting directly with morphine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Using only NSAIDs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all analgesia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Stepwise escalation from non-opioids to weak opioids to strong opioids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Stepwise escalation from non-opioids to weak opioids to strong opioids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WHO ladder: step 1 non-opioids (+adjuvants), step 2 weak opioids, step 3 strong opioids, with regular scheduling rather than 'as needed'.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Starting directly with morphine: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Using only NSAIDs: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Avoiding all analgesia: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resuming oral intake after abdominal surgery, the nurse must confirm: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client's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wound is dry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normal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Return of bowel sounds (and passing flatus)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Return of bowel sounds (and passing flatus)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Oral intake resumes only after bowel sounds and flatus indicate resolution of paralytic ileus; early signs of ileus are abdominal distension and nausea.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client's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wound is dry: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normal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WHO 'Five Moments for Hand Hygiene' include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Before clean/aseptic procedures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After body fluid exposure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Before touching a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using the elevator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After using the elevator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five moments: before touching a patient, before clean/aseptic procedure, after body fluid exposure, after touching a patient, and after touching patient surroundings.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WHO | EXCEPT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Before clean/aseptic procedures: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After body fluid exposure: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Before touching a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correct order for donning (putting on) PPE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Gloves, gown, mask, goggles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Gown, mask, goggles,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Goggles, gloves, mask, gown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Mask, gloves, gown, goggles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Gown, mask, goggles, gloves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Don in order: gown first, then mask/respirator, goggles, and gloves last; doffing reverses with gloves and gown removed first (cleanest to dirtiest).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Gloves, gown, mask, goggles: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Goggles, gloves, mask, gown: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Mask, gloves, gown, goggles: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using a needle,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Dispose of it immediately in a puncture-proof sharps container without recapping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Recap it carefully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 it in the regular waste 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Bend or break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Dispose of it immediately in a puncture-proof sharps container without recapping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Needles are never recapped, bent, or broken; they are discarded immediately into a puncture-proof sharps container to prevent needlestick injuries.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Recap it carefully: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Place it in the regular waste 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Bend or break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 care after a needlestick injury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Washing the site, reporting, and starting post-exposure prophylaxis as indicated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Waiting a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Ignoring the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Squeezing the wound forcefully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Washing the site, reporting, and starting post-exposure prophylaxis as indicated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wound is washed with soap and water, the incident reported immediately, source/client tested, and PEP (HIV, HBV) started within 2 hours if indicated.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Waiting a month: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Ignoring the injury: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Squeezing the wound forcefully: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According to BMW Rules 2016, human anatomical waste and soiled waste are disposed of in which colour bin?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Yellow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Yellow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Yellow bins receive human anatomical waste, animal waste, and soiled (blood-stained) waste for incineration; red receives recyclable plastics and blue/white glass-metal sharps.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White: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Sharp items such as broken glass vials and metal sharps are collected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Yellow cloth bags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 plastic bags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Black bins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White/translucent (blue-marked) puncture-proof containers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White/translucent (blue-marked) puncture-proof containers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Sharps (needles, blades, broken glass) go into white/translucent puncture-proof containers; black bins receive incineration ash and chemical waste.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Yellow cloth bags: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 plastic bags: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Black bins: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active pulmonary tuberculosis should be placed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Airborne precautions in a negative-pressure room with an N95 respirator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Droplet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Standard precautions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Contact precautions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Airborne precautions in a negative-pressure room with an N95 respirator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TB requires airborne precautions: negative-pressure isolation, N95 or higher respirator for staff, and the client wears a mask when leaving the room.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Droplet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Standard precautions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Contact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Influenza requires which isolation precautions?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Droplet precautions (mask within 1 metre)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Contact precautions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Airborne precautions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Droplet precautions (mask within 1 metre)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Influenza and meningococcal disease spread by large droplets within about 1 metre; droplet precautions include a surgical mask and eye protection.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Contact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Airborne precautions: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For a client with Clostridium difficile infection, the MOST effective hand hygiene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Alcohol-based hand rub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Soap and water washing (alcohol rub does not kill spores)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hand hygiene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Chlorhexidine wipes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Soap and water washing (alcohol rub does not kill spores)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C. difficile spores resist alcohol rubs; hands are washed with soap and water, and contact precautions are maintained.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Alcohol-based hand rub: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hand hygiene: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Chlorhexidine wipes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use of a surgical mask by HEALTHCARE WORKERS is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the wearer from large droplets and splashes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Filter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Protect against all airborne particles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rebreathing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Protect the wearer from large droplets and splashes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Surgical masks protect against large droplets/splashes and are worn for droplet precautions; N95 respirators filter smaller airborne particles (TB).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HEALTHCARE | WORKERS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Filter oxygen: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Protect against all airborne particles: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Prevent rebreathing: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Digoxin is said to have a narrow therapeutic index, which means: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is never monitored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has no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Small dose changes can cause toxicity; levels are monitored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is always safe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Small dose changes can cause toxicity; levels are monitored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Narrow therapeutic index drugs (digoxin, lithium, warfarin) have a small margin between effective and toxic doses, requiring careful dosing and blood-level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is never monitored: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 has no side effects: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 is always safe: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serious pulmonary adverse effect of long-term amiodarone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Bronchitis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Pulmonary fibrosis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Pneumothorax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Asthma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Pulmonary fibrosis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Amiodarone can cause potentially fatal pulmonary fibrosis, corneal deposits, photosensitivity, and thyroid dysfunction; LFTs, thyroid, and lung function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Bronchitis: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Pneumothorax: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Asthma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Verapamil, a non-dihydropyridine calcium channel blocker, commonly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Dry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Diarrhea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Verapamil blocks calcium channels in gut smooth muscle causing constipation; it is avoided in heart failure and with beta-blockers (bradycardia).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Dry cough: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Diarrhea: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Metoprolol is preferred over propranolol in asthma because it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diuretic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Non-selective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ACE inhibitor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Cardioselective (beta-1 selective)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Cardioselective (beta-1 selective)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Metoprolol selectively blocks beta-1 (heart) receptors with less beta-2 bronchial effect, making it safer in asthma than non-selective propranolol.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diuretic: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Non-selective: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 ACE inhibitor: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common, expected side effect of nitroglycerin that clients should be warned about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Headache and dizziness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Headache and dizziness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Nitrates dilate cerebral vessels causing throbbing headache and dizziness (especially on standing); these usually lessen with continued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Constipation: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drawing up a mixed dose of regular and NPH insulin,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Mix them in the client's tissue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Shake the vials vigorously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Draw the clear (regular) insulin FIRST, then the cloudy (NPH)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Draw the cloudy first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Draw the clear (regular) insulin FIRST, then the cloudy (NPH)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'Clear to cloudy': regular (clear) is drawn first to prevent contaminating the clear vial with NPH; vials are rolled (not shaken) to resuspend.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Mix them in the client's tissue: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Shake the vials vigorously: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Draw the cloudy first: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Glucagon is used to treat severe hypoglycemia when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hyperglycemic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unconscious with no IV access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a normal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Refuses all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Is unconscious with no IV access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Glucagon IM/SC raises glucose rapidly and is used for unconscious hypoglycemia when IV dextrose is unavailable; it is given by family/caregivers.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hyperglycemic: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Has a normal glucose: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Refuses all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the rest are cloudy suspensions.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Digoxin immune Fab (Digibind) is the antidote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Warfarin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Heparin overdose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Severe digoxin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Metformin overdose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Severe digoxin toxicity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Digoxin immune Fab antibodies bind and inactivate digoxin, used in severe toxicity with life-threatening arrhythmias or hyperkalemia.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Warfarin overdose: Warfarin is an oral anticoagulant; its antidote is vitamin 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Heparin overdose: Heparin is an anticoagulant; its antidote is protamine sulfate.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Metformin overdose: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Human chorionic gonadotropin (hCG), the basis of pregnancy tests, is produced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Maternal kidney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Ovarian follicle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Fetal lungs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Trophoblast (placental cells)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Trophoblast (placental cells)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trophoblast secretes hCG, which maintains the corpus luteum and progesterone in early pregnancy; it is detectable in urine about 2 weeks after conception.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Maternal kidney: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Ovarian follicle: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Fetal lungs: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Amniocentesis for genetic diagnosis is usually performed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15-18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15-18 weeks of gestation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Amniocentesis at 15-18 weeks samples amniotic fluid for karyotype, AFP, and enzyme studies; risks include a small chance of miscarriage and Rh sensitization.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36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40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transverse lie of the fetus at term requires: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intervention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Internal version at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Vaginal delivery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Caesarean delivery (usually)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Caesarean delivery (usually)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transverse lie cannot deliver vaginally and carries cord prolapse/uterine rupture risk; most are delivered by caesarean section.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intervention: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Internal version at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Vaginal delivery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nuchal cord means the umbilical cord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Prolapsed before the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Wrapped around the fetal neck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Twisted on itself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Around the fetal leg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Wrapped around the fetal neck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nuchal cord is the umbilical cord around the fetal neck (found in about 20-30% of deliveries); most are loose and reduce easily.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Prolapsed before the head: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Twisted on itself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Around the fetal leg: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Immediately after birth, the newborn who is not breathing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Wrapped tightly and left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Dried, warmed, stimulated, and positioned with the airway opened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Slapped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Given oral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Dried, warmed, stimulated, and positioned with the airway opened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Neonatal resuscitation begins with drying, warming, positioning, and stimulating; if still apneic, suction and bag-mask ventilation follow per NRP guidelines.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Wrapped tightly and left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Slapped on the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Given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Kegel (pelvic floor) exercises postpartum are recommended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Lose weight rapidly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 breast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Strengthen the perineal muscles and improve urinary control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Strengthen the perineal muscles and improve urinary control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Kegel exercises strengthen the pelvic floor, improving bladder control and perineal healing after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Lose weight rapidly: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 breast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Prevent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lactational amenorrhea method (LAM) is effective as contraception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Any breastfeeding pattern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baby is under 6 months, exclusively breastfed, and the mother has no menses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mother has resumed menses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baby is 2 years 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baby is under 6 months, exclusively breastfed, and the mother has no menses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LAM is reliable only when all three conditions hold: infant under 6 months, exclusive breastfeeding, and amenorrhea; otherwise another method is added.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Any breastfeeding pattern: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mother has resumed menses: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baby is 2 years 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human placenta produces which hormones?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 and glucagon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TSH and ACTH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hCG, hPL, estrogen, and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ADH and oxytocin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hCG, hPL, estrogen, and progesterone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placenta secretes hCG, human placental lactogen (hPL), estrogen, and progesterone, maintaining pregnancy and preparing the breasts for lactation.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Insulin and glucagon: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TSH and ACTH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ADH and oxytocin: Oxytocin is the first-line uterotonic for atony.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complete (grade 4) placenta previa means the placenta: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Completely covers the internal cervical 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Has separated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in the upper segment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Reaches the os but does not cover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Completely covers the internal cervical 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Placenta previa grading: low-lying, marginal, partial, and complete (grade 4 = os fully covered); complete previa requires caesarean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Has separated early: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in the upper segment: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Reaches the os but does not cover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UIP, the first dose of hepatitis B vaccine is given: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Within 24 hours of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Within 24 hours of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Hepatitis B birth dose is given within 24 hours (ideally at birth) to prevent perinatal transmission, followed by doses at 6, 10, and 14 weeks.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UIP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 6 months: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At 9 months: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At 5 years: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pincer grasp - picking up small objects between thumb and index finger - develops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9-10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9-10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fine pincer grasp emerges around 9-10 months; palmar grasp appears around 3-4 months and transfers between hands around 7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 years: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 month: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18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typically speaks their first meaningful word at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Language milestones: cooing 2-3 months, babbling 6 months, first words about 12 months, and two-word phrases by 2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24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 years: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Children with pica (eating non-food items) should be screened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Lead poisoning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Diabetes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Lead poisoning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Pica increases lead ingestion risk from paint chips and soil; blood lead levels are checked because lead affects neurodevelopment.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Asthma: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Diabetes: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infant with meningitis may present with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High-pitched cry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Irritability and poor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Clear, alert eyes with vigorous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Bulging fontanelle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Clear, alert eyes with vigorous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Infant meningitis: fever, irritability, poor feeding, high-pitched cry, bulging fontanelle, and seizures; a well-fed, alert infant makes the diagnosis unlikely.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High-pitched cry: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Irritability and poor feeding: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Bulging fontanelle: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Status epilepticus in a child is defined as a seizure lasting: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More than 5 minutes or repeated seizures without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hour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seconds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More than 5 minutes or repeated seizures without recovery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Status epilepticus is a convulsion lasting over 5 minutes or repeated seizures without regaining consciousness; it needs emergency benzodiazepines and anticonvulsants.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minute: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 hour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 seconds: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scald burns in children, the temperature of hot water heaters at home should be set at or below: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49 degrees C (120 degrees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degrees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49 degrees C (120 degrees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Water heaters are set below 49 degrees C (120 degrees F) so that a child's thin skin cannot be scalded in seconds by very hot tap water.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70 degrees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90 degrees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100 degrees C: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Newborn hearing screening is important because early detection allows: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Prevention of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Early intervention that improves speech and language development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Early intervention that improves speech and language development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Universal newborn hearing screening (by otoacoustic emissions) enables early amplification and therapy, which dramatically improve language outcomes.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Immunization: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Prevention of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Reproductive and Child Health (RCH) programme focuses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cancer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health, child survival, and family planning services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Mental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Road safety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Maternal health, child survival, and family planning services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RCH (phase I 1997, phase II under NRHM) integrates maternal care, child survival, safe abortion, RTI/STI management, and family planning.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cancer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Mental health: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Road safety: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Janani Shishu Suraksha Karyakram (JSSK) entitles every pregnant woman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Free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 housing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Free drugs, diagnostics, diet, and transport for delivery and sick newborns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Free cosmetics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Free drugs, diagnostics, diet, and transport for delivery and sick newborns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JSSK (2011) guarantees cashless, free services - drugs, diagnostics, diet, transport, and referral - for institutional delivery and sick newborns.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Free education: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Free housing: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Free cosmetics: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Pulse Polio campaigns administer: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Extra OPV doses on fixed national immunization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Injectable polio vaccine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 antibiotics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Extra OPV doses on fixed national immunization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Pulse polio (NIDs/SNIDs) gives supplementary OPV doses on campaign days to interrupt wild poliovirus transmission, complementing routine UIP doses.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Injectable polio vaccine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Oral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Integrated Disease Surveillance Programme (IDSP)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Build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Detect and respond to disease outbreaks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chronic diseases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Distribute medicines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Detect and respond to disease outbreaks early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IDSP collects and analyzes surveillance data from health facilities to enable early detection, investigation, and response to outbreaks.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Build hospitals: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Treat chronic diseases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Distribute medicines: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Chlorination of water is done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Kill pathogenic microorganisms and make water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Cool the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 taste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Add minerals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Kill pathogenic microorganisms and make water safe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Chlorine disinfects water by inactivating bacteria and viruses; a residual chlorine level of 0.5 mg/L at the tap indicates safety.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Cool the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 taste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Add minerals: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term 'overcrowding' is significant in public health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Increases the transmission of airborne and droplet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Improves health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affects privacy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Increases the transmission of airborne and droplet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Overcrowding (more than 2 persons per room or &gt;50 sq ft per person) promotes transmission of TB, influenza, and meningitis, and contributes to ill health.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Reduces disease: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Improves health: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affects privacy: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Waxy flexibility, a feature of catatonia,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Rapid mood swings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Maintaining postures for long periods, resisting repositioning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Compulsive hand washing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Forgetting recent events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Maintaining postures for long periods, resisting repositioning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Catatonic signs include waxy flexibility, stupor, mutism, and posturing, seen in schizophrenia and mood disorders; the limb stays where placed.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Rapid mood swings: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Compulsive hand washing: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Forgetting recent events: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bipolar disorder, the DEPRESSIVE episode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Flight of ideas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Elevated mood and grandiosity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mood, anergia, and sleep/appetite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Pressured speech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Low mood, anergia, and sleep/appetite changes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Bipolar depression resembles major depression (low mood, fatigue, insomnia or hypersomnia, poor concentration); mania is the opposite pole.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Flight of ideas: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Elevated mood and grandiosity: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Pressured speech: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ECT, the client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NPO for 6-8 hours with pre-ECT assessments (BP, ECG, consent)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Given oral fluids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Fully sedated for 24 hours prior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Given a large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NPO for 6-8 hours with pre-ECT assessments (BP, ECG, consent)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ECT requires 6-8 hours fasting, pre-anaesthetic evaluation, informed consent, removal of dentures/jewellery, and monitoring of vitals during recovery.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Given oral fluids freely: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Fully sedated for 24 hours prior: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Given a large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indicated for severe depression with high suicide risk and for catatonia.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step in managing an acutely agitated psychiatric client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Verbal de-escalation and ensuring a safe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Discharge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Seclusion without assessment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Immediate physical restraint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Verbal de-escalation and ensuring a safe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Verbal de-escalation - calm tone, personal space, offering choices - is tried first; restraints/medication are used only if the client is a danger to self or others.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Discharge: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Seclusion without assessment: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Immediate physical restraint: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Thought withdrawal, in which the client believes thoughts are being removed from the mind, is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Personality trait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Normal thought process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Depressive symptom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Schneiderian first-rank symptom of schizophrenia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Schneiderian first-rank symptom of schizophrenia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Thought withdrawal, insertion, and broadcasting are Schneider's first-rank symptoms of schizophrenia, along with delusional perception and audible thoughts.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Personality trait: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Normal thought process: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Depressive symptom: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cranial nerve controls the muscles of facial expression?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XII (hypoglossal)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 (trigeminal)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III (oculomotor)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VII (facial)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VII (facial)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facial nerve (VII) innervates facial muscles and taste to the anterior tongue; the trigeminal (V) is sensory to the face and motor to mastication.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XII (hypoglossal):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 (trigeminal):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III (oculomotor):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optic nerve, responsible for vision, is cranial nerve: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VIII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CN I olfactory (smell), CN II optic (vision), CN VIII vestibulocochlear (hearing/balance).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IV: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VIII: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vagus nerve (CN X) supplies: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tongue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the eye muscles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facial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Parasympathetic fibres to heart, lungs, and digestive organs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Parasympathetic fibres to heart, lungs, and digestive organs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vagus provides parasympathetic innervation to thoracic and abdominal viscera, regulating heart rate, gut motility, and airway tone.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tongue: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the eye muscles: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facial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Albumin, the most abundant plasma protein, is important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Immunity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Maintaining plasma oncotic pressure and transporting substances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Oxygen transport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Clotting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Maintaining plasma oncotic pressure and transporting substances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Albumin maintains colloid osmotic pressure (holding water in vessels) and carries drugs and hormones; low albumin causes edema.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Immunity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Oxygen transport: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Clotting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Mycobacterium tuberculosis is cultured on which medium?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Sabouraud agar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Lowenstein-Jensen medium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MacConkey agar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 agar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Lowenstein-Jensen medium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LJ medium, an egg-based selective medium, supports slow growth of M. tuberculosis; Sabouraud agar grows fungi and MacConkey grows gram-negative bacilli.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Sabouraud agar: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MacConkey agar: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Blood agar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Syphilis is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HPV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Chlamydia trachomatis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Treponema pallidum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Neisseria gonorrhoeae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Treponema pallidum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Syphilis is caused by the spirochaete Treponema pallidum, transmitted sexually or vertically; it is curable with penicillin.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HPV: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Chlamydia trachomatis: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Neisseria gonorrhoeae: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Alcohol-based hand rubs are most effective when the alcohol concentration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60-95%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100% absolute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60-95%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Hand rubs with 60-95% alcohol denature microbial proteins effectively; lower concentrations are insufficient and 100% evaporates too fast.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100% absolute: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10-20%: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Fluoride is added to drinking water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goitre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 taste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dental caries (tooth decay)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 anemia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Prevent dental caries (tooth decay)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Fluoride at about 1 ppm strengthens tooth enamel and reduces dental caries; excess fluoride causes dental fluorosis.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Prevent goitre: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 taste: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Prevent anemia: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Zinc is essential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blood clotting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Wound healing, immunity, and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bone formation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Wound healing, immunity, and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Zinc supports immune function, wound healing, growth, and taste; deficiency causes growth retardation, hair loss, and impaired immunity.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blood clotting: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bone formation: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case-control study, participants are selected based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Randomization to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Following them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Their age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Whether they have the disease (cases) or not (controls), looking back at exposures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Whether they have the disease (cases) or not (controls), looking back at exposures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Case-control studies compare past exposures between diseased cases and non-diseased controls - retrospective, efficient for rare diseases, but prone to recall bias.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Randomization to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Following them forward: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Their age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cohort study follows: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dead people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Laboratory specimens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Single case reports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group of people forward in time to observe who develops the outcome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group of people forward in time to observe who develops the outcome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Cohort (follow-up) studies track exposed and unexposed groups prospectively to compare outcome rates; they are strong for studying incidence and causation.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dead people: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Laboratory specimens: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Single case reports: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ABC analysis in inventory management categorizes items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Alphabetical 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Value/consumption - A (high value), B (moderate), C (low value)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Expiry date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Value/consumption - A (high value), B (moderate), C (low value)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ABC (Always Better Control) analysis classifies stock by annual usage value: 'A' items are few but costly and tightly controlled, 'C' items are many but cheap.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Alphabetical order: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Expiry date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purpose of a nursing budget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Fix patients' fees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Pay staff bonuses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Eliminate all spending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 and control expenditure for staffing, supplies, and services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Plan and control expenditure for staffing, supplies, and services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nursing budget estimates and controls costs - personnel (largest share), supplies, and equipment - supporting safe, efficient patient care.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Fix patients' fees: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Pay staff bonuses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Eliminate all spending: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time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second is the SI base unit of time; minute, hour, and day are derived practical units.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Hour: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Day: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Minute: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methane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CH3OH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C2H6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Methane, the main component of natural gas, is CH4; C2H6 is ethane and CH3OH is methanol.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CH3OH: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C2H6: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Rusting of iron requires: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 and moisture (water)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Nitrogen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Oxygen and moisture (water)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Rusting is the oxidation of iron requiring both oxygen and water; painting, galvanizing, or oiling prevents it by excluding these.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carbon dioxide: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heat: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eye that controls the amount of light entering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Iris (regulating pupil size)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Retina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Iris (regulating pupil size)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iris adjusts the pupil diameter to control light entry; the retina receives the image, and the lens focuses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Cornea: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Retina: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fasting blood glucose level in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250-300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70-100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150-200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10-20 mg/dL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70-100 mg/dL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Normal fasting glucose is 70-100 mg/dL; 100-125 is impaired (prediabetes) and 126 or above on two occasions indicates diabetes.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250-300 mg/dL: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150-200 mg/dL: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10-20 mg/dL: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Pressure in a liquid increases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Depth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Temperature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Surface area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Height above the liquid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Depth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Hydrostatic pressure = density x g x depth; it increases with depth, which is why dams are thicker at the base.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Temperature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Surface area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Height above the liquid: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convex (diverging) mirror is used in vehicle rear-view mirrors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Magnifies images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Produces real images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Gives a wider field of view with diminished images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Absorbs all light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Gives a wider field of view with diminished images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Convex mirrors always form erect, diminished images over a wide field of view, helping drivers see more of the road behind.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Magnifies images: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Produces real images: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Absorbs all light: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Sound cannot travel through: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Steel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Sound needs a material medium; in a vacuum there are no particles to vibrate, so no sound propagates (unlike light).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Air: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Steel: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electromagnet is made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Rubbing two magnets together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Cooling a copper bar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Heating a magnet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Coiling a wire around an iron core and passing current through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Coiling a wire around an iron core and passing current through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An electromagnet consists of a solenoid (current-carrying coil) around a soft iron core; its magnetism can be switched on/off and strengthened by current.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Rubbing two magnets together: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Cooling a copper bar: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Heating a magnet: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loss of water vapour from the leaves of plants through stomata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Photosynthesis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Diffusion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Transpiration is the evaporation of water from leaf stomata; it aids water transport, cooling, and mineral uptake in plants.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Photosynthesis: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Diffusion: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Respiration: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Constituent Assembly of India held its first meeting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 January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August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 December 1946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26 November 1949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 December 1946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Constituent Assembly first met on 9 December 1946, with Dr. Sachchidananda Sinha as temporary president and Dr. Rajendra Prasad as permanent president later.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26 January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15 August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26 November 1949: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moved the historic 'Objectives Resolution' in the Constituent Assembly?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B.R. Ambedkar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Sardar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Jawaharlal Nehru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Jawaharlal Nehru moved the Objectives Resolution on 13 December 1946, which became the guiding philosophy (Preamble) of the Constitution.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B.R. Ambedkar: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Sardar Patel: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Mahatma Gandhi: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parliamentary system of government in India is borrowed from: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British (UK)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Japanese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French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USA Constitution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British (UK)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India borrowed parliamentary government, rule of law, and legislative procedure from Britain; the federal system is from Canada and fundamental rights from the USA.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Japanese Constitution: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French Constitution: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USA Constitution: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concept of Fundamental Duties in the Indian Constitution was inspired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USA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USSR (Soviet)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Irish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Australian Constitution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USSR (Soviet)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Fundamental Duties (added 1976) were inspired by the USSR Constitution; Directive Principles came from Ireland, and emergency provisions from Germany.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USA Constitution: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Irish Constitution: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Australian Constitution: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Subjects in the Concurrent List can be legislated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Both the Union and State governments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Union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Both the Union and State governments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Concurrent List (education, criminal law, forests) allows both Parliament and state legislatures to make laws; Union law prevails on conflict.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States: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the Union: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one: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Police, public health, and agriculture fall under which list in the Indian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State 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Union 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Concurrent 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Residuary powers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State List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State List subjects include police, public health, agriculture, and local government; the Union List covers defence, foreign affairs, and currency.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Union List: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Concurrent List: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Residuary powers: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Residuary powers - subjects not listed in any list - belong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judiciary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States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Union (Parliament)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Both equally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Union (Parliament)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248 gives residuary powers to Parliament; any subject not in the Union, State, or Concurrent List is legislated by the Union.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judiciary: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States: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Both equally: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amendment removed the Right to Property from the Fundamental Rights?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61st Amendment, 1988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42nd Amendment, 1976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24th Amendment, 1971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44th Amendment, 1978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44th Amendment, 1978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44th Amendment (1978) deleted property from Part III, making it a legal right under Article 300A; it also changed emergency provisions.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61st Amendment, 1988: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42nd Amendment, 1976: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24th Amendment, 1971: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Concurrent List contains subjects such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Police and agriculture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Education, forests, and criminal law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Foreign affairs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Defence and currency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Education, forests, and criminal law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Concurrent subjects include education, forests, criminal law, marriage, and trade unions; defence, currency, and foreign affairs are Union subjects.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Police and agriculture: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Foreign affairs: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Defence and currency: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Three-tier Panchayati Raj system is constituted under which schedule of the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Eleventh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Twelfth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Fifth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Ninth Schedule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Eleventh Schedule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73rd Amendment added Part IX with the Eleventh Schedule (29 subjects for Panchayats); the Twelfth Schedule lists 18 subjects for municipalities.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Twelfth Schedule: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Fifth Schedule: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Ninth Schedule: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35% of 140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56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(35/100) x 140 = 49.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15 and 25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15 = 3 x 5, 25 = 5^2. LCM = 3 x 5^2 = 75.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LCM: take the highest power of each prime factor.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12,000 at 8%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1,600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1,920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Rs 1,920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(12000 x 8 x 2)/100 = Rs 1,920.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2,400: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1,600: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2,000: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3/5 expressed as a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(3/5) x 100 = 60%.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Successive percentage changes apply on the CHANGED value - x% up then x% down is never 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Same % increase then decrease = net decrease of (x/100)^2.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area of a rectangle with length 12 m and breadth 5 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m2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34 m2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 m2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m2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60 m2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Area = length x breadth = 12 x 5 = 60 m2.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120 m2: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34 m2: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30 m2: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7, 14, 28, 56,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term doubles: 56 x 2 = 112.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84: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PAPER is written as 16116518. How will BOOK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2151511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2151511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2151510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2121511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2151511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are coded by positions: B=2, O=15, O=15, K=11, so BOOK = 2151511.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PAPER | BOOK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2151511: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2151510: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2121511: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said, 'This boy is the son of my father's daughter.' How is the boy related to the man?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Grandson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Nephew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Nephew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The man's father's daughter is his sister; the sister's son is the man's nephew.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Grandson: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Brother: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5 km towards East, turns right and walks 5 km, then turns right and walks 5 km. How far is he from the starting point and in which direction?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 km East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5 km South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After 5E + 5S + 5W he returns to his starting longitude, 5 km south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km East: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 km East: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between the hands of a clock at 2:30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105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2:30 the hour hand is at 2.5 x 30 = 75 degrees and the minute hand at 180 degrees; difference = 105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75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90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