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Cardiogenic shock is characterized by: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Cold, clammy skin with hypotension despite adequate filling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Warm, flushed skin with normal BP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Normal urine output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High output with bounding pulses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Cold, clammy skin with hypotension despite adequate filling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Cardiogenic shock is pump failure - low cardiac output with hypotension, cool clammy skin, oliguria, and rising lactate despite adequate preload (e.g., after massive MI).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Warm, flushed skin with normal BP: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Normal urine output: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High output with bounding pulses: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Unstable client: ABC before diagnostics - stabilise first, diagnose next.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heart failure who needs several pillows to breathe at night has: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Orthopnea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Biot's breathing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Apnea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Platypnea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Orthopnea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Orthopnea is dyspnea when lying flat, relieved by sitting up; it reflects pulmonary congestion in left heart failure.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Biot's breathing: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Apnea: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Platypnea: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single most important intervention to slow COPD progression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Oxygen therapy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Smoking cessation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Bed rest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High-salt diet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Smoking cessation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Smoking cessation is the only measure that slows the decline in lung function in COPD; pharmacotherapy, rehabilitation, and vaccines address symptoms.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Oxygen therapy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Bed rest: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High-salt diet: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spacer device with a metered-dose inhaler is used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Improve drug delivery to the lungs and reduce oropharyngeal deposition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Replace the medication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Increase the dose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Make the inhaler look better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Improve drug delivery to the lungs and reduce oropharyngeal deposition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Spacers slow the aerosol, letting more drug reach the airways and less settle in the mouth/throat, reducing local side effects and improving technique.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Replace the medication: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Increase the dose: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Make the inhaler look better: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Postural drainage, percussion, and vibration are techniques used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Measure lung capacity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Mobilize secretions in clients with excessive sputum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Increase blood pressure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Treat fractures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Mobilize secretions in clients with excessive sputum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Chest physiotherapy - postural drainage with percussion and vibration - uses gravity and vibration to move secretions so they can be coughed or suctioned.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Measure lung capacity: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Increase blood pressure: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Treat fractures: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 newly created colostomy should be taught that the effluent is initially: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Mixed with urine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Never present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Liquid, becoming more formed over weeks as the bowel adapts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Always solid from day one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Liquid, becoming more formed over weeks as the bowel adapts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Colostomy output starts liquid/mucous and thickens over weeks; a skin barrier and properly fitted pouch protect the peristomal skin.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Mixed with urine: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Never present: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Always solid from day one: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During radiation therapy, the skin over the treatment area should be: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Exposed to sunlight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Kept clean and dry, avoiding soap, lotions, and tight clothing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Rubbed vigorously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Covered with adhesive tape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Kept clean and dry, avoiding soap, lotions, and tight clothing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Radiation skin care: gentle washing with water, patting dry, no perfumes/alcohol, no heat/cold, loose cotton clothing, and no scratching.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Exposed to sunlight: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Rubbed vigorously: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Covered with adhesive tape: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Positioning a stroke client in bed should include: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Supporting the affected limbs and changing position every 2 hours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Elevating both legs without support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Keeping the weak arm dangling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Lying only on the affected side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Supporting the affected limbs and changing position every 2 hours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Proper positioning with pillows supporting the hemiplegic side, joint range-of-motion, and turning every 2 hours prevent contractures, subluxation, and pressure injuries.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Elevating both legs without support: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Keeping the weak arm dangling: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Lying only on the affected side: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primary prevention of pressure injuries in a bedridden client includes: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Repositioning every 2 hours with pressure-relieving surfaces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Keeping the client on a hard mattress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Limiting all movement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Massaging reddened areas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Repositioning every 2 hours with pressure-relieving surfaces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Frequent repositioning, pressure-relieving mattresses/cushions, and skin inspection prevent pressure injuries; reddened areas are never massaged.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Keeping the client on a hard mattress: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Limiting all movement: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Massaging reddened areas: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food should be AVOIDED by a client on warfarin therapy in large amounts?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Apples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Vitamin K-rich foods such as spinach and broccoli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Bread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Rice and potatoes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Vitamin K-rich foods such as spinach and broccoli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Large, erratic intake of vitamin K foods (leafy greens) alters the INR; clients should keep vitamin K intake consistent rather than avoid it entirely.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Apples: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Bread: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Rice and potatoes: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Antidotes are the most interchanged facts in exams: heparin -&gt; protamine sulfate, warfarin -&gt; vitamin K, opioids -&gt; naloxone, paracetamol -&gt; N-acetylcysteine.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Heparin -&gt; protamine sulfate; warfarin -&gt; vitamin K - never interchange these antidotes.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tympanic membrane thermometer is valued because it: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Measures core temperature rapidly and non-invasively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Never needs calibration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Is used only for oral readings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Cannot measure fever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Measures core temperature rapidly and non-invasively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Tympanic thermometers sense infrared heat from the tympanic membrane near the hypothalamus, giving a fast core-temperature estimate.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Never needs calibration: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Is used only for oral readings: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Cannot measure fever: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Tachycardia in an adult is defined as a resting pulse above: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120 beats per minute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140 beats per minute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100 beats per minute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60 beats per minute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100 beats per minute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Adult tachycardia is a resting rate above 100 bpm and bradycardia below 60 bpm; causes include fever, exercise, anxiety, and blood loss.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120 beats per minute: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140 beats per minute: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60 beats per minute: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complete bed bath is performed in the order of: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Only the back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Feet to head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Head to toes, and distal to proximal on the limbs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Random order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Head to toes, and distal to proximal on the limbs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Bathing proceeds head-to-toe and distal-to-proximal (limbs toward the heart) to promote venous return; the back and perineum are cleaned last.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Only the back: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Feet to head: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Random order: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For a client with dysphagia, the nurse should provide: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Large hurried meals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Thin watery fluids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Thickened liquids and upright positioning during feeding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Feeding while lying flat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Thickened liquids and upright positioning during feeding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Dysphagia care: thickened liquids, small bites, upright position, and supervised feeding reduce aspiration; speech therapy guides the texture.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Large hurried meals: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Thin watery fluids: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Feeding while lying flat: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Skin care for a client with diarrhea includes: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Rubbing the area vigorously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Keeping the area moist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Using harsh soap frequently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Cleaning, drying, and applying a barrier cream after each episode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Cleaning, drying, and applying a barrier cream after each episode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Perineal skin is cleaned gently, dried, and protected with barrier ointment after each diarrheal episode to prevent excoriation.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Rubbing the area vigorously: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Keeping the area moist: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Using harsh soap frequently: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Alternatives to physical restraints include all EXCEPT: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Sedating the client heavily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Keeping the call light within reach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Regular toileting schedules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Bed alarms, low beds, and increased supervision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Sedating the client heavily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Restraint alternatives are environmental and behavioural (alarms, low beds, sitters, toileting); heavy sedation is a chemical restraint and not an alternative.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Keeping the call light within reach: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Regular toileting schedules: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Bed alarms, low beds, and increased supervision: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Morse Fall Scale is used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Score consciousness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Measure pain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Assess pressure injury risk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Predict a client's risk of falling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Predict a client's risk of falling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Morse Fall Scale scores history of falls, secondary diagnoses, ambulatory aids, IV therapy, gait, and mental status to quantify fall risk.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Score consciousness: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Measure pain: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Assess pressure injury risk: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PQRST mnemonic is used to assess: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Breath sounds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Blood glucose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Pain (provocation, quality, region, severity, timing)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Urine output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Pain (provocation, quality, region, severity, timing)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PQRST pain assessment: Provocation/palliation, Quality, Region/radiation, Severity, and Timing - a systematic approach to pain history.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Breath sounds: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Blood glucose: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Urine output: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When measuring weight on admission,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Skip the weight if the client is weak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Use the same scale, same time, and same amount of clothing each time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Measure after a heavy meal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Use a different scale daily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Use the same scale, same time, and same amount of clothing each time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Consistent technique (same scale, time of day, clothing) makes weight trends reliable, which is critical in heart and renal failure.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Skip the weight if the client is weak: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Measure after a heavy meal: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Use a different scale daily: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bedpan should be positioned so the client sits with: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The head lower than the feet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The bed fully flat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The hips higher than the knees and the back supported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Feet flat on the bed with hips low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The hips higher than the knees and the back supported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 semi-sitting position with the bed elevated, hips above knees, and back supported follows natural elimination and prevents strain.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The head lower than the feet: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The bed fully flat: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Feet flat on the bed with hips low: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Oxygen toxicity is a risk when oxygen is administered: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At 24% for one hour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Above 50% for more than 48 hours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Only during meals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Through a cannula at 2 L/min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Above 50% for more than 48 hours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Prolonged exposure to high FiO2 (&gt;50% for &gt;48 hours) can damage alveoli; FiO2 is titrated to the lowest level achieving target saturation.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At 24% for one hour: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Only during meals: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Through a cannula at 2 L/min: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 an unstable client, ABC comes before diagnostics - stabilise first, diagnose next.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Unstable client: ABC before diagnostics.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Order: 750 mg of a drug in 500 mL normal saline to infuse over 5 hours. The drop factor is 20 gtt/mL. The flow rate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50 gtt/min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33 gtt/min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100 gtt/min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20 gtt/min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33 gtt/min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(500 mL / 300 min) x 20 = 33.3, approximately 33 gtt/min.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🔍 Key Clues: 750 mg | 500 ml | 5 hours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50 gtt/min: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100 gtt/min: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20 gtt/min: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NPH insulin appears as a: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Clear solution with rapid action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Powder for oral use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Clear solution with long action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Cloudy suspension with intermediate action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Cloudy suspension with intermediate action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NPH is an intermediate-acting cloudy insulin (onset 1-2 h, peak 4-8 h, duration ~12-18 h); it is given subcutaneously, never IV.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Clear solution with rapid action: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Powder for oral use: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Clear solution with long action: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Only regular (soluble) insulin is clear and given IV; NPH, Lente and others are cloudy suspensions for subcutaneous use.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Regular (soluble) insulin is the only insulin given IV.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Rivaroxaban, a direct oral anticoagulant, works by: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Dissolving clots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Activating platelets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Inhibiting factor Xa directly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Blocking vitamin K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Inhibiting factor Xa directly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Rivaroxaban (and apixaban) directly inhibit factor Xa, requiring no INR monitoring; it is used in AF and DVT/PE.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Dissolving clots: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Activating platelets: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Blocking vitamin K: Vitamin K reverses warfarin (oral anticoagulant) - not heparin.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Monitor: heparin -&gt; aPTT, warfarin -&gt; INR/PT.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Amoxicillin-clavulanate combines amoxicillin with clavulanic acid, which: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Increases bleeding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Reduces absorption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Acts as a diuretic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Inhibits beta-lactamase enzymes, overcoming resistance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Inhibits beta-lactamase enzymes, overcoming resistance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Clavulanate is a beta-lactamase inhibitor that protects amoxicillin from bacterial enzymes, broadening its spectrum (e.g., H. influenzae, anaerobes).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Increases bleeding: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Reduces absorption: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Acts as a diuretic: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Ceftriaxone belongs to which generation of cephalosporins?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Second generation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Fifth generation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Third generation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First generation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Third generation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Ceftriaxone is a third-generation cephalosporin with broad gram-negative cover and good CSF penetration (meningitis); it is given once daily IV/IM.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Second generation: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Fifth generation: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First generation: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Fluconazole is used primarily to treat: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Malaria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Bacterial infections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Viral infections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Fungal infections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Fungal infections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Fluconazole is an antifungal (azole) used for candidiasis and cryptococcal infections; it may interact with warfarin and prolong QT.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Malaria: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Bacterial infections: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Viral infections: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Acyclovir is an antiviral drug used for: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Hepatitis C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Influenza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Herpes simplex and varicella-zoster infections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HIV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Herpes simplex and varicella-zoster infections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Acyclovir inhibits herpesvirus DNA polymerase, treating HSV and VZV (chickenpox/shingles); adequate hydration prevents renal crystal toxicity.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Hepatitis C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Influenza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HIV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Oseltamivir (Tamiflu) is used for: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Common cold prevention always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Bacterial pneumonia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Tuberculosis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Influenza, ideally started within 48 hours of symptoms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Influenza, ideally started within 48 hours of symptoms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Oseltamivir, a neuraminidase inhibitor, shortens influenza illness when started within 48 hours; it does not treat bacterial pneumonia.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Common cold prevention always: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Bacterial pneumonia: Oseltamivir, a neuraminidase inhibitor, shortens influenza illness when started within 48 hours; it does not treat bacterial pneumonia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Tuberculosis: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Albendazole is an anthelmintic used to treat: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Typhoid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Tuberculosis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Intestinal worms such as roundworm and hookworm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Malaria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Intestinal worms such as roundworm and hookworm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Albendazole is used in deworming campaigns (National Deworming Day) against soil-transmitted helminths; it is given as a single dose.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Typhoid: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Tuberculosis: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Malaria: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TRUE labour is distinguished from false labour by: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Irregular contractions with no cervical change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Contractions only at night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Regular contractions causing progressive cervical dilatation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Contractions relieved by walking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Regular contractions causing progressive cervical dilatation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True labour has regular, intensifying contractions with cervical dilatation and effacement; false (Braxton Hicks) labour contractions are irregular and do not dilate.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Irregular contractions with no cervical change: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Contractions only at night: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Contractions relieved by walking: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Watch the gestation and the bleeding pattern - they discriminate previa, abruption and labour complications.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Bishop score is used to assess: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Maternal anemia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Fetal lung maturity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Cervical favourability for induction of labour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Apgar score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Cervical favourability for induction of labour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Bishop score (dilatation, effacement, station, consistency, position) predicts the success of labour induction; a score of 8+ is favourable.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Maternal anemia: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Fetal lung maturity: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Apgar score: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VARIABLE decelerations of the fetal heart rate are most commonly associated with: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Umbilical cord compression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Fetal head compression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Maternal fever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Uteroplacental insufficiency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Umbilical cord compression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Variable decelerations show abrupt V-shaped dips from cord compression; interventions include repositioning the mother and amnioinfusion if persistent.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Fetal head compression: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Maternal fever: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Uteroplacental insufficiency: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LATE decelerations indicate: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 normal fetal heart pattern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Head compression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Cord compression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Uteroplacental insufficiency (fetal hypoxia)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Uteroplacental insufficiency (fetal hypoxia)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Late decelerations lag behind the contraction and signal inadequate oxygen delivery; the nurse turns the mother, gives oxygen, stops oxytocin, and notifies the provider.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 normal fetal heart pattern: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Head compression: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Cord compression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EARLY decelerations of the fetal heart rate are: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Benign, caused by fetal head compression during contractions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Always an emergency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 sign of fetal death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Caused by cord compression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Benign, caused by fetal head compression during contractions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Early decelerations mirror the contraction (head compression, vagal response) and are benign - no intervention is needed.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Always an emergency: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 sign of fetal death: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Caused by cord compression: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Immediately after delivery, the nurse should massage the uterine fundus if it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Above the xiphisternum normally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Firmly contracted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Not palpable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Soft (boggy) to stimulate contraction and prevent haemorrhage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Soft (boggy) to stimulate contraction and prevent haemorrhage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 boggy fundus means atony and risk of PPH; fundal massage (with perineal assessment) stimulates contraction, along with oxytocin.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Above the xiphisternum normally: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Firmly contracted: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Not palpable: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 FIRST-action questions, identify the life-threatening problem and stabilise/assess before notification, diagnostics and documentation - don't pick a later step as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Puerperal mastitis is characterized by: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Vaginal bleeding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Rash on the abdomen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Tender, red, engorged breast with fever, usually from milk stasis or infection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Normal breast fullness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Tender, red, engorged breast with fever, usually from milk stasis or infection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Mastitis causes localized breast pain, redness, and fever, often Staphylococcus aureus; treatment is antibiotics, continued feeding/emptying, and analgesics.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Vaginal bleeding: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Rash on the abdomen: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Normal breast fullness: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'baby blues' typically: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Require lifelong hospitalization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Occur days 3-5 postpartum, are mild and self-limiting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Begin only after 6 months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Never occur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Occur days 3-5 postpartum, are mild and self-limiting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Baby blues - mood swings, tearfulness, and irritability around day 3-5 - resolve within 2 weeks; persistence beyond 2 weeks suggests postpartum depression.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Require lifelong hospitalization: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Begin only after 6 months: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Never occur: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injectable polio vaccine (IPV)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An inactivated vaccine given by injection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 toxoid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Given only to adults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 live oral vaccine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An inactivated vaccine given by injection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IPV (inactivated) is given by injection at 6 and 14 weeks under UIP (with OPV); it prevents vaccine-associated paralytic polio.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 toxoid: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Given only to adults: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 live oral vaccine: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Immunisation schedule: birth = BCG, OPV-0, Hepatitis B-0; 6 weeks = DPT/OPV-1; 9-12 months = measles/MMR.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Birth: BCG, OPV-0, HepB-0 | 6 weeks: DPT/OPV-1 | 9-12 months: measles/MMR.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MMR vaccine is contraindicated in: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Children with mild cold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Children over 1 year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Healthy children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Pregnancy and severe immunosuppression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Pregnancy and severe immunosuppression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MMR is a live vaccine, contraindicated in pregnancy, severe immunosuppression (e.g., chemotherapy), and after blood products for a period.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Children with mild cold: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Children over 1 year: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Healthy children: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Immunisation schedule: birth = BCG, OPV-0, Hepatitis B-0; 6 weeks = DPT/OPV-1; 9-12 months = measles/MMR.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Birth: BCG, OPV-0, HepB-0 | 6 weeks: DPT/OPV-1 | 9-12 months: measles/MMR.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rooting reflex is elicited by: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Touching the infant's cheek, causing the head to turn toward the stimulus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Placing a finger in the palm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Bright light in the eyes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Tapping the knee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Touching the infant's cheek, causing the head to turn toward the stimulus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Rooting: stroking the cheek makes the infant turn toward the touch, aiding breastfeeding; it disappears around 3-4 months.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Placing a finger in the palm: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Bright light in the eyes: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Tapping the knee: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Moro reflex appears at birth and disappears by 3-4 months; persistence beyond 6 months is abnormal.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Moro reflex disappears by 3-4 months.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positive Babinski sign (upgoing toe)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Always pathological at any age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Normal in infants under 2 years due to incomplete myelination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Absent in all children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 sign of dehydration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Normal in infants under 2 years due to incomplete myelination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Babinski response is normally extensor (upgoing) in infants up to about 2 years; in older children and adults it indicates upper motor neuron lesion.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Always pathological at any age: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Absent in all children: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 sign of dehydration: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Early warning signs of autism spectrum disorder include: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Excessive eye contact and advanced speech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Normal social interaction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Only physical growth delay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Lack of eye contact, delayed speech, and repetitive behaviours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Lack of eye contact, delayed speech, and repetitive behaviours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Red flags: no babbling by 12 months, no words by 16 months, no eye contact/pointing, and repetitive movements; early behavioural therapy improves outcomes.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Excessive eye contact and advanced speech: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Normal social interaction: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Only physical growth delay: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Down syndrome is caused by: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Trisomy of chromosome 21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Deletion of chromosome 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Extra Y chromosome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Monosomy X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Trisomy of chromosome 21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Down syndrome is trisomy 21 - mental disability, characteristic facies, congenital heart defects, and hypotonia; prenatal screening and amniocentesis detect it.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Deletion of chromosome 5: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Extra Y chromosome: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Monosomy X: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Newborn screening for phenylketonuria (PKU) is important because a phenylalanine-restricted diet: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Is unnecessary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Prevents deafness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Prevents severe intellectual disability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Cures all diseases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Prevents severe intellectual disability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Untreated PKU causes irreversible brain damage; a special low-phenylalanine diet started in the neonatal period prevents intellectual disability.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Is unnecessary: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Prevents deafness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Cures all diseases: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child under 2 years should ride in a car in: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 forward-facing seat in the front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 rear-facing car seat in the back seat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The front seat without restraint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On a lap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A rear-facing car seat in the back seat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Rear-facing car seats in the back seat protect the head, neck, and spine of infants/toddlers; airbags in the front are dangerous for children.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 forward-facing seat in the front: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The front seat without restraint: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On a lap: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Universal Health Coverage (UHC) aims to ensure that everyone: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Has no access to medicines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Receives needed health services without financial hardship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Uses only private hospitals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Pays full cost of care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Receives needed health services without financial hardship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UHC means all people obtain the health services they need - promotion, prevention, treatment, rehabilitation - without suffering financial catastrophe (WHO).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Has no access to medicines: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Uses only private hospitals: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Pays full cost of care: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Occupational health hazards can be classified as: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Physical, chemical, biological, and psychosocial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Only financial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Only physical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Only genetic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Physical, chemical, biological, and psychosocial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Workplace hazards include physical (noise, heat, radiation), chemical (dusts, fumes), biological (infections), mechanical, and psychosocial (stress) factors.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Only financial: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Only physical: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Only genetic: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Pasteurization of milk is done primarily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Increase fat content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Change the colour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Kill pathogenic bacteria while preserving nutrients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Preserve it for years without refrigeration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Kill pathogenic bacteria while preserving nutrients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Pasteurization (heating to 63-72 degrees C) destroys pathogens such as TB and brucella with minimal nutrient loss.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Increase fat content: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Change the colour: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Preserve it for years without refrigeration: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communicable disease control, 'notification' means: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Giving a vaccine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Admitting the patient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Discharging the patient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Reporting a disease case to the appropriate health authority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Reporting a disease case to the appropriate health authority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Notification legally requires reporting cases of specified diseases (cholera, plague, polio, etc.) to the health officer for surveillance and control.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Giving a vaccine: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Admitting the patient: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Discharging the patient: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Terminal disinfection refers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Sterilizing instruments before surgery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Cleaning hands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Vaccinating contacts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Cleaning the room and articles after a patient is discharged or dies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Cleaning the room and articles after a patient is discharged or dies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Terminal disinfection is the thorough cleaning/disinfection of the sick room and articles after the patient leaves, is transferred, or dies.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Sterilizing instruments before surgery: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Cleaning hands: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Vaccinating contacts: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Total Fertility Rate (TFR) is defined as: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The average number of children a woman would have in her reproductive years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Maternal deaths per 100,000 births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Deaths under 1 year per 1,000 live births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The birth rate per 1,000 population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The average number of children a woman would have in her reproductive years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TFR is the average number of live births a woman would have over her lifetime at current age-specific rates; replacement level is about 2.1.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Maternal deaths per 100,000 births: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Deaths under 1 year per 1,000 live births: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The birth rate per 1,000 population: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Health education in the community is most effective when it: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Involves the community, is relevant, and uses simple local language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Is one-way lecturing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Uses only technical jargon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Ignores local beliefs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Involves the community, is relevant, and uses simple local language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Effective health education is participatory, culturally appropriate, and tailored to the audience, promoting lasting behaviour change.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Is one-way lecturing: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Uses only technical jargon: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Ignores local beliefs: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Anhedonia, the inability to experience pleasure, is a core symptom of: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Mania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Panic disorder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Obsessive-compulsive disorder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Major depression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Major depression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Anhedonia (loss of interest/pleasure), low mood, sleep and appetite changes, and worthlessness are core features of major depressive disorder.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Mania: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Panic disorder: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Obsessive-compulsive disorder: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Cognitive-behavioural therapy (CBT) primarily works by: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Analyzing childhood memories exclusively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Identifying and changing maladaptive thoughts and behaviours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Providing unconditional praise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Only prescribing medication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Identifying and changing maladaptive thoughts and behaviours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CBT targets distorted thinking and unhelpful behaviours, replacing them with realistic beliefs and coping strategies; it is evidence-based for depression and anxiety.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Analyzing childhood memories exclusively: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Providing unconditional praise: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Only prescribing medication: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Agoraphobia is best described as: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Fear of heights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Fear of spiders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Fear of blood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Fear of open spaces or places from which escape is difficult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Fear of open spaces or places from which escape is difficult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Agoraphobia is anxiety about being in situations (crowds, open spaces, public transport) where escape or help may be unavailable, often with panic disorder.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Fear of heights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Fear of spiders: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Fear of blood: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Opioid withdrawal, unlike alcohol withdrawal, is generally: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Asymptomatic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Unpleasant but NOT life-threatening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Always fatal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Treated only with surgery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Unpleasant but NOT life-threatening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Opioid withdrawal causes flu-like symptoms and is distressing but rarely fatal; opioid OVERDOSE (respiratory depression) is the lethal risk, treated with naloxone.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Asymptomatic: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Always fatal: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Treated only with surgery: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hormone raises blood calcium levels?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Parathyroid hormone (PTH)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Insulin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Aldosterone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Calcitonin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Parathyroid hormone (PTH)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PTH raises serum calcium by bone resorption, renal reabsorption, and activating vitamin D; calcitonin lowers calcium.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Insulin: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Aldosterone: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Calcitonin: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adrenal medulla secretes: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Insulin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Epinephrine (adrenaline) and norepinephrine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Cortisol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Aldosterone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Epinephrine (adrenaline) and norepinephrine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adrenal medulla secretes catecholamines (epinephrine/norepinephrine) for 'fight or flight'; the cortex secretes cortisol and aldosterone.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Insulin: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Cortisol: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Aldosterone: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alveoli in the lungs are the site of: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Gas exchange between air and blood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Digestion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Filtration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Hormone storage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Gas exchange between air and blood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Oxygen diffuses from alveolar air into capillaries and CO2 moves out - gas exchange; surfactant lining prevents collapse.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Digestion: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Filtration: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Hormone storage: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nucleus of a cell contains: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Water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Only enzymes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Genetic material (DNA) and controls cell activities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The cell wall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Genetic material (DNA) and controls cell activities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nucleus holds chromosomes/DNA, directing protein synthesis, growth, and reproduction of the cell; it is enclosed by the nuclear membrane.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Water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Only enzymes: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The cell wall: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Streptococcus pyogenes (group A strep) is a common cause of: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Malaria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Tuberculosis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Sore throat (tonsillitis) and skin infections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Hepatitis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Sore throat (tonsillitis) and skin infections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Group A streptococcus causes pharyngitis, impetigo, and cellulitis, and can lead to rheumatic fever or post-streptococcal glomerulonephritis.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Malaria: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Tuberculosis: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Hepatitis: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primary vector for plague is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Mosquito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Rat flea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Tick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Louse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Rat flea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Plague (Yersinia pestis) is transmitted by rat fleas (Xenopsylla cheopis); control involves rodent control and flea elimination.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Mosquito: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Tick: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Louse: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'zoonosis' is a disease: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Spread only by mosquitoes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Transmitted between animals and humans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Always genetic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Only affecting plants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Transmitted between animals and humans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Zoonoses (rabies, brucellosis, leptospirosis, avian flu) are infections transmitted between vertebrate animals and humans.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Spread only by mosquitoes: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Always genetic: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Only affecting plants: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Fats provide how many kilocalories per gram?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7 kcal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2 kcal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4 kcal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9 kcal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9 kcal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Fats yield 9 kcal/g, the most energy-dense nutrient; carbohydrates and proteins give 4 kcal/g and alcohol 7 kcal/g.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7 kcal: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2 kcal: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4 kcal: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vitamin is essential for normal blood clotting?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Vitamin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Vitamin 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Vitamin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Vitamin 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Vitamin 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Vitamin K is required for synthesis of clotting factors II, VII, IX, and X; deficiency (or warfarin) prolongs bleeding.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Vitamin A: Vitamin A deficiency causes night blindness and xerophthalmia.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Vitamin C: Vitamin C deficiency causes scurvy.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Vitamin 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Vitamin links: A -&gt; night blindness, D -&gt; rickets, C -&gt; scurvy, B12/folate -&gt; megaloblastic anaemia.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Night blindness -&gt; vitamin A; rickets -&gt; D; scurvy -&gt; C.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95% confidence interval means that: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The result is 95% wrong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95 people were studied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The sample is biased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We are 95% confident the true population value lies within the interval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We are 95% confident the true population value lies within the interval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 95% CI estimates the range within which the true population parameter lies with 95% confidence; narrower intervals mean more precise estimates.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The result is 95% wrong: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95 people were studied: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The sample is biased: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Qualitative nursing research typically uses which data collection method?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Census data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Randomized experiments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Laboratory assays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In-depth interviews and thematic analysis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In-depth interviews and thematic analysis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Qualitative research explores experiences through interviews, focus groups, and observation, analyzing narratives and themes rather than numbers.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Census data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Randomized experiments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Laboratory assays: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team nursing, care is organized by: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 team of staff led by a team leader caring for a group of patients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Each nurse caring independently for assigned patients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No assignment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Only doctors giving care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A team of staff led by a team leader caring for a group of patients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Team nursing assigns a group of patients to a nursing team (RN, LPN, aides) led by a team leader, combining skills for efficiency.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Each nurse caring independently for assigned patients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No assignment: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Only doctors giving care: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primary nursing, the key feature is that: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Only physicians plan care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One RN is accountable for a patient's care for the entire stay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Aides make all decisions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No one is accountable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One RN is accountable for a patient's care for the entire stay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Primary nursing gives one registered nurse 24-hour accountability for planning and evaluating an assigned patient's care across shifts, improving continuity.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Only physicians plan care: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Aides make all decisions: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No one is accountable: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SI unit of length is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Centimetre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Metre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Millimetre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Kilometre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Metre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The metre is the SI base unit of length; kilometre, centimetre, and millimetre are derived multiples.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Centimetre: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Millimetre: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Kilometre: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SI units: power -&gt; watt, energy -&gt; joule, force -&gt; newton, current -&gt; ampere, potential difference -&gt; volt.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1 W = 1 J/s; know the SI unit of every physical quantity.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chemical formula of sulfuric acid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HNO3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H2SO3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H2SO4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H2CO3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H2SO4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Sulfuric acid is H2SO4, the 'king of chemicals'; H2SO3 is sulfurous acid, HNO3 nitric acid, and H2CO3 carbonic acid.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HNO3: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H2SO3: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H2CO3: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Chemical names: baking soda = NaHCO3, washing soda = Na2CO3.10H2O, common salt = NaCl, caustic soda = NaOH.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pH &lt; 7 acid, 7 neutral, &gt; 7 base.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24-carat gold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 gold alloy with silver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Gold mixed with copper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Gold plated over steel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Pure (99.9%) gold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Pure (99.9%) gold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24-carat gold is essentially pure gold; 22-carat (91.7%) and 18-carat are alloys hardened with copper/silver for jewellery.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 gold alloy with silver: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Gold mixed with copper: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Gold plated over steel: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Know the definition AND the unit - exams love near-sounding concepts (gravity vs friction vs magnetism).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SI unit of every quantity - one mark questions love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'light year' is a unit of: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Brightness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Speed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Time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Distance (the distance light travels in one year)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Distance (the distance light travels in one year)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A light year is the distance light travels in one year - about 9.46 trillion km - used to measure astronomical distances.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Brightness: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Speed: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Time: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Know the definition AND the unit - exams love near-sounding concepts (gravity vs friction vs magnetism).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SI unit of every quantity - one mark questions love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Newton's first law of motion is also known as the law of: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Gravitation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Inertia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Acceleration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Action-reaction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Inertia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The first law states an object stays at rest or in uniform motion unless acted on by a force - hence the law of inertia.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Gravitation: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Acceleration: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Action-reaction: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SI units: power -&gt; watt, energy -&gt; joule, force -&gt; newton, current -&gt; ampere, potential difference -&gt; volt.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SI unit of every quantity - one mark questions love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concave mirror is used by dentists and in shaving mirrors because it: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Forms only diminished images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Forms magnified images when the object is close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Reflects no light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Spreads light widely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Forms magnified images when the object is close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Concave (converging) mirrors magnify when the object is within the focal length, making them useful for dental inspection and shaving.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Forms only diminished images: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Reflects no light: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Spreads light widely: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Know the definition AND the unit - exams love near-sounding concepts (gravity vs friction vs magnetism).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SI unit of every quantity - one mark questions love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An object floats in water when its density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Less than the density of water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Greater than water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Zero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Equal to steel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Less than the density of water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Objects with density lower than water (ice, wood) float; denser objects sink - the basis of Archimedes' principle.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Greater than water: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Zero: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Equal to steel: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Know the definition AND the unit - exams love near-sounding concepts (gravity vs friction vs magnetism).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SI unit of every quantity - one mark questions love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An anemometer is an instrument used to measure: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Temperature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Humidity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Wind speed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Rainfall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Wind speed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Anemometers measure wind speed; rain gauges measure rainfall, hygrometers humidity, and thermometers temperature.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Temperature: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Humidity: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Rainfall: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Know the definition AND the unit - exams love near-sounding concepts (gravity vs friction vs magnetism).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SI unit of every quantity - one mark questions love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vitamin helps the body absorb calcium from the gut?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Vitamin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Vitamin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Vitamin B12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Vitamin C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Vitamin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Vitamin D (as calcitriol) promotes intestinal calcium absorption; deficiency causes rickets and osteomalacia.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Vitamin A: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Vitamin B12: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Vitamin C: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Know the definition AND the unit - exams love near-sounding concepts (gravity vs friction vs magnetism).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SI unit of every quantity - one mark questions love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conversion of a solid directly into vapour on heating (e.g., camphor, iodine) is called: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Sublimation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Evaporation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Fusion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Condensation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Sublimation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Sublimation is the direct solid-to-gas transition; the reverse (gas to solid) is deposition. Evaporation is liquid to gas.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Evaporation: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Fusion: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Condensation: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Know the definition AND the unit - exams love near-sounding concepts (gravity vs friction vs magnetism).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SI unit of every quantity - one mark questions love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first general elections of independent India were held in: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1947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1950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1951-52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1962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1951-52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The first general elections (to the Lok Sabha and state assemblies) were held from October 1951 to February 1952, with about 17 crore voters.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1947: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1950: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1962: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Who was the first Speaker of the Lok Sabha?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G.V. Mavalankar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Rabbi Ray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Neelam Sanjiva Reddy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Balram Jakhar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G.V. Mavalankar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Ganesh Vasudev Mavalankar served as the first Speaker of the Lok Sabha (1952-1956); the first woman Speaker was Meira Kumar.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Rabbi Ray: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Neelam Sanjiva Reddy: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Balram Jakhar: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Money Bill is defined under which Article of the Constitution?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Article 21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Article 110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Article 368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Article 356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Article 110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Article 110 defines a Money Bill (taxation, borrowing, appropriation); it can be introduced only in the Lok Sabha, and the Rajya Sabha can only recommend changes.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Article 21: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Article 368: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Article 356: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Learn amendments with years: the 42nd Amendment (1976) added the Fundamental Duties (Article 51A).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42nd Amendment (1976) -&gt; Fundamental Duties (Article 51A).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motion of no-confidence can be moved ONLY in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Lok Sabha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Rajya Sabha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Supreme Court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State Legislative Council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Lok Sabha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A no-confidence motion against the Council of Ministers can be moved only in the Lok Sabha; if passed, the government must resign.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Rajya Sabha: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Supreme Court: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State Legislative Council: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'Zero Hour' in Parliament refers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The time when the House is empty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Voting time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The time immediately after Question Hour when members raise matters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The lunch break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The time immediately after Question Hour when members raise matters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Zero Hour (an Indian parliamentary innovation) is the period right after Question Hour when members raise urgent issues without prior notice.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The time when the House is empty: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Voting time: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The lunch break: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Question Hour in Parliament serves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Hold ministers accountable by answering members' questions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Elect the Speaker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Dismiss the government automatically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Pass money bills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Hold ministers accountable by answering members' questions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During Question Hour, ministers answer members' questions, providing accountability and information; it is the first hour of each sitting.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Elect the Speaker: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Dismiss the government automatically: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Pass money bills: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Censure Motion is different from a No-Confidence Motion because it: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Never relates to the government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Requires a referendum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Can only be moved in the Rajya Sabha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States the reasons for disapproval and need not force resignation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States the reasons for disapproval and need not force resignation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A censure motion expresses disapproval with stated reasons and, unlike a no-confidence motion, the government need not resign if it is passed.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Never relates to the government: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Requires a referendum: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Can only be moved in the Rajya Sabha: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Adjournment Motion is used in the Lok Sabha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Dismiss the Speaker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Draw attention to a matter of urgent public importance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Postpone all bills permanently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Increase salaries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Draw attention to a matter of urgent public importance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An adjournment motion interrupts normal business to debate an urgent matter of public importance; its passing implies strong disapproval of the government.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Dismiss the Speaker: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Postpone all bills permanently: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Increase salaries: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Who was the first woman Speaker of the Lok Sabha?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Sushma Swaraj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Indira Gandhi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Pratibha Patil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Meira Kumar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Meira Kumar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Meira Kumar served as Speaker of the 15th Lok Sabha (2009-2014), the first woman to hold the office.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Sushma Swaraj: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Indira Gandhi: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Pratibha Patil: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term 'Calling Attention Motion' in Parliament allows a member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Request a holiday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Call the attention of a minister to a matter of urgent importance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Summon witnesses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Call the police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Call the attention of a minister to a matter of urgent importance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A Calling Attention Motion lets a member seek an immediate ministerial statement on a matter of urgent public importance; it is an Indian innovation.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Request a holiday: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Summon witnesses: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Call the police: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18% of 150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24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21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27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30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27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(18/100) x 150 = 27.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24: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21: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30: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HCF of 40 and 60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40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30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20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20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40 = 2^3 x 5, 60 = 2^2 x 3 x 5. HCF = 2^2 x 5 = 20.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⚡ Fast Approach: HCF: take the lowest power of the common prime factors.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40: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10: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30: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average of 7, 9, 11 and 13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11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9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10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10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Sum = 40; average = 40/4 = 10.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⚡ Fast Approach: Average = total / number of items.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12: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11: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9: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5/8 expressed as a percentage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65%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62.5%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75%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58%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62.5%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(5/8) x 100 = 62.5%.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65%: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75%: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58%: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Successive percentage changes apply on the CHANGED value - x% up then x% down is never 0%.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Same % increase then decrease = net decrease of (x/100)^2.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side of a square whose perimeter is 36 cm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12 cm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9 cm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6 cm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18 cm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9 cm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Side = perimeter/4 = 36/4 = 9 cm.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12 cm: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6 cm: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18 cm: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Find the next number in the series: 10, 19, 28, 37, 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44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46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45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47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46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Each term adds 9: 37 + 9 = 46.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⚡ Fast Approach: Check differences first; then squares, cubes or multiplication.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44: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45: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47: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 number series, check differences first; then look for square, cube or multiplication patterns.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In series, differences first, patterns later.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a certain code, TREE is written as 201855. How will PLANT be written in that code?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161211420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16121420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161211421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161211420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161211420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Letters are coded by positions: T=20, R=18, E=5, E=5. PLANT = P(16), L(12), A(1), N(14), T(20) = 161211420.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🔍 Key Clues: TREE | PLANT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16121420: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161211421: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161211420: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is B's sister. C is B's mother. D is C's husband. How is A related to D?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Aunt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Sister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Daughter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Mother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Daughter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D is C's husband, so D is B's father; since A is B's sister, A is also D's daughter.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Aunt: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Sister: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Mother: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man walks 4 km towards North, turns left and walks 3 km, then turns left and walks 4 km. How far is he from the starting point and in which direction?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3 km West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4 km North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3 km East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7 km North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3 km West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After 4N + 3W + 4S he returns to his starting latitude, 3 km west of the start.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⚡ Fast Approach: Draw a small diagram - each turn changes direction by 90 degrees.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4 km North: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3 km East: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7 km North: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angle between the hands of a clock at 9:30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105 degrees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75 degrees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90 degrees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120 degrees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105 degrees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At 9:30 the hour hand is at 9.5 x 30 = 285 degrees and the minute hand at 180 degrees; difference = 105 degrees.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75 degrees: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90 degrees: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120 degrees: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sectPr>
      <w:pgSz w:w="11906" w:h="16838"/>
      <w:pgMar w:top="1134" w:right="1134" w:bottom="1134" w:left="1134" w:header="720" w:footer="720" w:gutter="0"/>
    </w:sectPr>
  </w:body>
</w:document>
</file>