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Gastro-oesophageal reflux disease (GERD) is best managed by advising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Eat one large meal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Lie flat after every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the head of the bed, eat small meals, and avoid lying down for 2-3 hours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all liquids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Elevate the head of the bed, eat small meals, and avoid lying down for 2-3 hours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GERD - reflux of acid into the oesophagus - is reduced by head elevation, smaller meals, avoiding spicy/fatty foods, caffeine, and tobacco, and taking PPIs or H2 blockers.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Eat one large meal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Lie flat after every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 all liquids: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hiatal hernia,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Spleen enlarges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Large intestine herniates into the scrotum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Stomach protrudes upward through the oesophageal hiatus of the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 pushes into the chest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Stomach protrudes upward through the oesophageal hiatus of the diaphragm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hiatal hernia - part of the stomach sliding through the diaphragmatic opening - causes heartburn, regurgitation, and chest discomfort after meals; small frequent meals and elevation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Spleen enlarges: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Large intestine herniates into the scrotum: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Liver pushes into the chest: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Pain that is relieved by eating, occurring 2-4 hours after meals and at night, is most typical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Oesophageal spasm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Gastric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Biliary colic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Duodenal ulcer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Duodenal ulcer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Duodenal ulcer pain - burning epigastric pain when the stomach is empty, relieved by food or antacids - contrasts with gastric ulcer pain, which worsens with eating.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Oesophageal spasm: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Gastric ulcer: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Biliary colic: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Helicobacter pylori infection, a major cause of peptic ulcers, is treated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Triple therapy - PPI plus two antibiotics (e.g., amoxicillin and clarithromycin) for 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painkillers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single antibiotic for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antacids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Triple therapy - PPI plus two antibiotics (e.g., amoxicillin and clarithromycin) for 14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Eradicating H. pylori - PPI + clarithromycin + amoxicillin (or metronidazole), sometimes with bismuth - heals ulcers and prevents recurrence; a urea breath test confirms cure.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painkillers: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single antibiotic for one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Ulcerative colitis differs from Crohn's disease in that ulcerative colitis: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always fatal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causes bloody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Affects only the mucosa of the colon and rectum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Affects all layers and any part of the GI tract with skip lesions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Affects only the mucosa of the colon and rectum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UC - continuous mucosal inflammation of the colon/rectum with bloody diarrhoea; Crohn's - transmural, patchy ('skip lesions'), anywhere from mouth to anus, with fistulas and strictures.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always fatal: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causes bloody diarrhoea: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Affects all layers and any part of the GI tract with skip lesions: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Diverticulitis, inflammation of colonic outpouchings, is managed in the acute phase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high-fibre diet during the acute flare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Bowel rest, clear liquids, antibiotics, and avoiding seeds/nuts during flare-ups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Laxatives to flush the colon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Vigorous exercise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Bowel rest, clear liquids, antibiotics, and avoiding seeds/nuts during flare-ups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diverticulitis - LLQ pain, fever, altered bowel habit - is treated with bowel rest, fluids, and antibiotics; a high-fibre diet is recommended for PREVENTION, between attacks.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high-fibre diet during the acute flare: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Laxatives to flush the colon: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Vigorous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Coeliac disease is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Increasing milk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strict lifelong gluten-free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all carbohydrates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 injections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strict lifelong gluten-free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Coeliac - autoimmune reaction to gluten damaging the small bowel villi - causes malabsorption and diarrhoea; a gluten-free diet (no wheat, barley, rye) heals the gut.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Increasing milk intake: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all carbohydrates: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Iron injections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screening for colorectal cancer in average-risk adults starting at age 50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blood sugar tests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Faecal occult blood testing (FOBT/FIT) and colonoscopy at intervals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Chest X-ray yearly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screening is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Faecal occult blood testing (FOBT/FIT) and colonoscopy at intervals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Screening - FIT/FOBT annually and colonoscopy every 10 years (or flexible sigmoidoscopy every 5) - detects polyps and early cancer; high-risk groups (family history) start earlier.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blood sugar tests: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Chest X-ray yearly: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screening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colostomy, the nurse should assess the stoma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pale white colour as the normal state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Continuous dark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Absence of any bleeding 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pink-red, moist, viable appearance (a dusky or black stoma signals ischaemia)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pink-red, moist, viable appearance (a dusky or black stoma signals ischaemia)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healthy stoma is rosy-pink and moist; a dusky, purple, or black stoma indicates compromised blood supply - the surgeon is notified immediately and the pouch is kept in place.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pale white colour as the normal state: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Continuous dark discharge: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Absence of any bleeding 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Irritable bowel syndrome (IBS)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Chronic abdominal pain with altered bowel habits (diarrhoea and/or constipation) without structural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constipation in 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Bloody stools and weight loss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organic bowel tumour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Chronic abdominal pain with altered bowel habits (diarrhoea and/or constipation) without structural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IBS - a functional disorder - causes cramping, bloating, and alternating stool patterns with normal investigations; management combines diet (FODMAP), fibre, stress reduction, and symptom drugs.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constipation in 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Bloody stools and weight loss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organic bowel tumour: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three overlapping phases of wound healing in order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Inflammatory, proliferative, and maturation (remodelling)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Maturation, inflammatory, proliferative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Inflammatory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Proliferative, maturation, inflammatory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Inflammatory, proliferative, and maturation (remodelling)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Inflammation (0-5 days: clot, defence), proliferation (5 days-3 weeks: granulation, contraction, epithelialization), and maturation (3 weeks-2 years: collagen remodelling and scarring).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Maturation, inflammatory, proliferative: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Inflammatory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Proliferative, maturation, inflammatory: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surgical incision closed with sutures and expected to heal without granulation is an example of healing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Secondary intention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Primary intention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Tertiary intention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Delayed healing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Primary intention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Primary intention - clean edges approximated, minimal scarring; secondary intention - wound left open, fills with granulation (pressure injury); tertiary - delayed closure of contaminated wounds.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Secondary intention: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Tertiary intention: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Delayed healing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Dehiscence of an abdominal wound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healing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Separation of the wound edges after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Protrusion of organs through the wound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Infection of the wound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Separation of the wound edges after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Dehiscence - wound edges pulling apart, often from strain, infection, or poor nutrition; risk is highest around 5-10 days post-op; splinting with coughing reduces the strain.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healing: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Protrusion of organs through the wound: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Infection of the wound: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wound EVISCERATION occurs,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the sutures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Push the organs back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 the protruding organs with sterile saline-soaked dressings and notify the surgeon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it exposed to 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Cover the protruding organs with sterile saline-soaked dressings and notify the surgeon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Evisceration - organs bulging through an open wound - is an emergency: keep the organs moist with sterile saline dressings, keep the client NPO and in bed, and notify the surgeon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EVISCERATION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Remove the sutures: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Push the organs back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Leave it exposed to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Serosanguineous wound drainage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Green foul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Thick yellow pus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Bright red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Pale, watery, pink-tinged fluid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Pale, watery, pink-tinged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Serous = clear watery; sanguineous = bloody; serosanguineous = pale pink (serum + blood); purulent = thick yellow/green (infection) - drainage amount and colour are documented.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Green foul fluid: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Thick yellow pus: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Bright red blood: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Jackson-Pratt (closed suction) drain is maintained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Leaving the bulb fully expanded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Irrigating with saline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the bulb compressed to create gentle suction and emptying it regularly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Clamping it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Keeping the bulb compressed to create gentle suction and emptying it regularly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compressed bulb applies gentle negative pressure that draws fluid out; it is emptied and recompressed with sterile technique, and output is measured and recorded.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Leaving the bulb fully expanded: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Irrigating with saline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Clamping it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wet-to-dry dressing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Debride (remove) necrotic tissue by mechanical action when the dried gauze is removed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wound moist indefinitely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 a clean healing incision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all granulation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Debride (remove) necrotic tissue by mechanical action when the dried gauze is removed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Wet gauze is placed on the wound and allowed to dry, adhering to necrotic tissue, which is pulled off when the dressing is removed - used for wounds needing debridement, not clean granulating ones.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Keep the wound moist indefinitely: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Cover a clean healing incision: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 all granulation: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Stage 2 pressure injury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Full-thickness skin loss with visible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Deep tissue injury with intact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Bone, tendon, or muscle involvement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Partial-thickness skin loss with a shallow open ulcer or intact blister over a red-pink wound 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Partial-thickness skin loss with a shallow open ulcer or intact blister over a red-pink wound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Staging: 1 = non-blanchable redness; 2 = partial-thickness (shallow ulcer/blister); 3 = full-thickness to fat; 4 = deep to muscle/bone; plus unstageable (slough/eschar) and deep tissue injury.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Full-thickness skin loss with visible fat: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Deep tissue injury with intact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Bone, tendon, or muscle involvement: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'unstageable' pressure injury is one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covered by slough or eschar, hiding the true depth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occurs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Has healed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stage 1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Is covered by slough or eschar, hiding the true depth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When necrotic slough or hard eschar covers the wound, the depth cannot be determined, so it is labelled unstageable until debridement exposes the base.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occurs: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Has healed completely: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stage 1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Deep tissue injury (DTI) presents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Bone exposure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clean shallow blister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Purple or maroon discolouration of intact skin from pressure damage beneath the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skin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Purple or maroon discolouration of intact skin from pressure damage beneath the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DTI - a bruise-like purple area on intact skin - indicates damage under the surface that may evolve into a deeper ulcer; it must be offloaded and monitored closely.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Bone exposure: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clean shallow blister: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irrigating a wound,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ice-cold tap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Irrigate from dirty to clean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Rub the wound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warmed sterile solution and direct the stream from the cleanest area toward the contaminated area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Use warmed sterile solution and direct the stream from the cleanest area toward the contaminated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Wound irrigation flushes debris and bacteria - warm sterile saline is directed at an angle so gravity carries fluid from clean to dirty, with a basin and waterproof pad beneath.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Use ice-cold tap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Irrigate from dirty to clean: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Rub the wound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a penicillin, the nurse must: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Check blood sugar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it only on an empty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Ask about allergy history and have emergency drugs (adrenaline) available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it with an antihistamine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Ask about allergy history and have emergency drugs (adrenaline) available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Penicillin can cause life-threatening anaphylaxis - allergy history is checked before every dose and adrenaline is kept ready; cross-reactivity with cephalosporins is possible.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Check blood sugar first: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it only on an empty stomach: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it with an antihistamine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Ceftriaxone, a third-generation cephalosporin, should be used cautiously in clients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Well-controlled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allergies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history of severe penicillin allergy (possible cross-reaction)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history of severe penicillin allergy (possible cross-reaction)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Cephalosporins share a beta-lactam ring with penicillins - about 5-10% cross-reactivity exists; ceftriaxone also carries a calcium-precipitation risk in neonates.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Well-controlled asthma: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allergies: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Mild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Azithromycin, a macrolide antibiotic, may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QT prolongation and gastrointestinal upset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Rapid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Orange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QT prolongation and gastrointestinal upset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Macrolides (azithromycin, clarithromycin) cause nausea and can prolong the QT interval - caution with other QT drugs; they are used for respiratory and atypical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Rapid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Orange 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doxycycline should be advised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it with iron tablets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Lie down flat for an hour after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it with a large glass of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milk, antacids, and iron within 2 hours and use sun protection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Avoid milk, antacids, and iron within 2 hours and use sun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Doxycycline binds calcium/magnesium/iron, reducing absorption; it also causes photosensitivity (sunburn risk), so sunscreen and timing away from dairy are advised.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it with iron tablets: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Lie down flat for an hour after: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Take it with a large glass of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Fluoroquinolones such as ciprofloxacin are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Dental staining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Tendonitis and tendon rupture, especially in older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Tendonitis and tendon rupture, especially in older adults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Quinolones carry a tendon rupture risk (Achilles), worsened by steroids and age; they are avoided in children and pregnancy and may also cause QT prolongation and C. difficile diarrhoea.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Dental staining: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Clindamycin therapy is an important risk factor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Clostridioides difficile-associated diarrhoea (pseudomembranous colitis)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Renal failure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Clostridioides difficile-associated diarrhoea (pseudomembranous colitis)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Clindamycin suppresses normal gut flora, allowing C. difficile overgrowth and toxin-mediated colitis - severe watery diarrhoea after antibiotics must be investigated.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Bradycardia: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Renal failure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Metronidazole is used to treat all EXCEPT: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Streptococcal pharyngitis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Amoebiasis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Bacterial vaginosis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Giardiasis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Streptococcal pharyngitis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Metronidazole - active against anaerobes and protozoa - treats amoebiasis, giardiasis, trichomoniasis, and bacterial vaginosis; alcohol must be avoided (disulfiram-like reaction).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Amoebiasis: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Bacterial vaginosis: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Giardiasis: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metronidazole must be warned to avoid: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Fruit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Alcohol (severe nausea, flushing, and vomiting - disulfiram-like reaction)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Alcohol (severe nausea, flushing, and vomiting - disulfiram-like reaction)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Metronidazole blocks alcohol metabolism, causing flushing, headache, nausea, and palpitations; alcohol is avoided during and for at least 48 hours after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Walking: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Fruit: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Linezolid, used for resistant gram-positive infections (MRSA, VRE), requires monitoring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Cataracts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Myelosuppression (low platelets) and serotonin syndrome with SSRIs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Myelosuppression (low platelets) and serotonin syndrome with SSRIs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Linezolid - an oxazolidinone - can suppress bone marrow (watch blood counts) and acts as an MAO inhibitor, so combining with SSRIs risks serotonin syndrome; tyramine-rich foods are limited.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MRSA | VRE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Cataracts: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Uterine involution after delivery means the uterus: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contracts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Returns to its non-pregnant state, descending about 1 cm per day and becoming non-palpable by about day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Grows larger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Stays enlarged for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Returns to its non-pregnant state, descending about 1 cm per day and becoming non-palpable by about day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delivery the fundus is at the umbilicus and descends about 1 cm daily; by about 2 weeks it is non-palpable above the symphysis - a boggy, high fundus suggests atony.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Never contracts: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Grows larger: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Stays enlarged for months: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Afterpains, uterine cramps felt in the early postpartum period,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More intense during breastfeeding because oxytocin stimulates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sign of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Absent in all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dangerous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More intense during breastfeeding because oxytocin stimulates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Nursing releases oxytocin, which contracts the uterus - multiparous women feel stronger afterpains; they are normal, easing within a few days, and analgesics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sign of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Absent in all women: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dangerous: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Uterotonics: oxytocin is first-line for atony; methylergometrine is avoided in hypertension, carboprost in asthma.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Perineal care after delivery should be taught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Wiping back to front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all washing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Using one towel for the whole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Cleaning front to back with warm water, using a separate clean area for the anus, and sitz baths for comfort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Cleaning front to back with warm water, using a separate clean area for the anus, and sitz baths for comfort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Front-to-back cleansing prevents faecal contamination of the healing episiotomy/vagina; sitz baths, ice packs initially, and perineal pads changed frequently promote healing.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Wiping back to front: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Avoiding all washing: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Using one towel for the whole area: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Puerperal pyrexia is defined as a temperature of 38 degrees Celsius or more: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on day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 any two of the first 10 days postpartum (excluding the first 24 hours)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after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occurs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On any two of the first 10 days postpartum (excluding the first 24 hours)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Fever in the puerperium suggests genital tract infection, mastitis, UTI, or wound infection; prompt assessment, cultures, and antibiotics are needed - puerperal sepsis is a leading maternal death cause.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on day 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after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 occurs: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commonest cause of primary postpartum haemorrhage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Uterine atony (failure of the uterus to contract)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Vaginal tears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Uterine inversion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Retained placenta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Uterine atony (failure of the uterus to contract)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'4 Ts' of PPH - Tone (atony, most common), Tissue (retained placenta), Trauma (lacerations), and Thrombin (coagulopathy); fundal massage, oxytocin, and identifying the cause are priority.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Vaginal tears: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Uterine inversion: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Retained placenta: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 causes: Tone (atony) -&gt; Trauma -&gt; Tissue -&gt; Thrombin.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retained placenta after delivery is dangerous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always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Prevents uterine contraction, causing haemorrhage and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causes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Causes polyhydramnios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Prevents uterine contraction, causing haemorrhage and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undelivered placenta leaves the uterus unable to contract fully - ongoing bleeding and sepsis risk; manual removal under anaesthesia and oxytocin follow.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always harmless: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causes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Causes polyhydramnios: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Painless bright-red bleeding = previa; painful dark bleeding + rigid uterus = abruption.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Uterine inversion - the uterus turning inside out - is an emergency managed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Massaging vigorously without replacement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Waiting for spontaneous resolution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Pulling harder on the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 replacement of the uterus, with shock management and oxytocin after replacement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Immediate replacement of the uterus, with shock management and oxytocin after replacement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Inversion causes severe pain, shock, and haemorrhage; the fundus is replaced promptly (often under anaesthesia) and oxytocin given only AFTER replacement to avoid trapping the uterus.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Massaging vigorously without replacement: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Waiting for spontaneous resolution: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Pulling harder on the cord: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Postpartum depression, unlike the baby blues,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Persistent low mood, loss of interest, and impaired function lasting more than 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Tearfulness only on day 3 that resolves in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Euphoria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Persistent low mood, loss of interest, and impaired function lasting more than 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Baby blues - mild, brief, self-limiting around day 3-5; PPD - persistent depression with anhedonia, sleep/appetite change, and guilt lasting beyond 2 weeks, needing screening, counselling, and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Tearfulness only on day 3 that resolves in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Euphoria: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PPH: Tone -&gt; Trauma -&gt; Tissue -&gt; Thrombin; oxytocin is first-line for atony.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IMCI, a child aged 2-12 months with pneumonia is classified as having it if: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child smiles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respiratory rate is 50 or more breaths per minute or chest indrawing is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child has normal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temperature is exactly 37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respiratory rate is 50 or more breaths per minute or chest indrawing is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Fast breathing (2-11 months: 50+/min; 12-59 months: 40+/min) or chest indrawing indicates pneumonia - treated with antibiotics at home or referred if danger signs (stridor, hypoxia) appear.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12 months | IMCI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child smiles: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child has normal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temperature is exactly 37 degrees: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Bronchiolitis, most often caused by RSV, typically affects: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Infants under 2 years with wheezing, coryza, and feeding difficulty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teenagers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adults over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School children with a sore throat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Infants under 2 years with wheezing, coryza, and feeding difficulty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RSV bronchiolitis - inflammation of small airways - causes runny nose, cough, wheeze, and tachypnea in infants; care is supportive (oxygen, suction, fluids) with hand hygiene to prevent spread.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teenagers: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adults over 60: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School children with a sore throat: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Croup (laryngotracheobronchitis)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barking 'seal-like' cough and inspiratory stridor, worse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Sudden drooling and high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Strawberry tongue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vesicular rash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barking 'seal-like' cough and inspiratory stridor, worse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Viral croup - subglottic swelling - causes the classic barking cough and stridor, often at night; cool mist, steroids, and nebulized adrenaline manage moderate-severe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Sudden drooling and high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Strawberry tongue: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vesicular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suspected epiglottitis,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Inspect the throat with a tongue depressor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fluids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 examine the throat or put anything in the mouth; keep the child calm and upright, and prepare for airway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Position the child flat on the back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NOT examine the throat or put anything in the mouth; keep the child calm and upright, and prepare for airway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Epiglottitis - rapid swelling of the epiglottis - can obstruct the airway completely; examination or lying flat may precipitate collapse - the child stays upright and calm, with urgent ENT/anaesthesia back-up.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Inspect the throat with a tongue depressor: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oral fluids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Position the child flat on the back: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suspected of foreign body aspiration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barking cough only in the morning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Sudden choking, coughing, and unilateral wheeze or decreased air entry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Gradual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Sudden choking, coughing, and unilateral wheeze or decreased air entry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sudden onset of coughing and wheezing in a previously well child suggests aspiration; bronchoscopy removes the object - prevention includes avoiding small toys and nuts under 5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barking cough only in the morning: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Gradual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reliever for an acute asthma attack in a child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Cough syrup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morphine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Inhaled short-acting beta-2 agonist (salbutamol) via spacer or nebulizer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IV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Inhaled short-acting beta-2 agonist (salbutamol) via spacer or nebulizer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Rapid bronchodilation with salbutamol (4-6 puffs via spacer, or nebulized) is first-line; add oral steroids for moderate attacks and reassess response - severe cases need oxygen and hospitalization.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Cough syrup: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 morphine: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IV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Febrile seizures in children aged 6 months to 5 years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Caused by hypoglycaemia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Usually simple, generalized, brief, and without long-term consequences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a sign of epilepsy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fatal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Usually simple, generalized, brief, and without long-term consequences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Simple febrile seizures - generalized, under 15 minutes, once in 24 hours with fever - carry an excellent prognosis; the fever cause is treated and parental reassurance given.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6 months |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Caused by hypoglycaemia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Always a sign of epilepsy: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fatal: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infant with meningitis, a key sign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fontanelle with a runny nose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Excessive sleeping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bulging, tense fontanelle with fever, irritability, and poor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bulging, tense fontanelle with fever, irritability, and poor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Infants cannot show neck stiffness reliably - bulging fontanelle, high-pitched cry, irritability, and poor feeding suggest meningitis; urgent lumbar puncture and antibiotics are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Normal fontanelle with a runny nose: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Excessive sleeping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Smallpox was declared eradicated from the world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1995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1980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World Health Assembly declared smallpox eradicated in 1980 - the first disease ever eliminated by vaccination; its success inspired the polio eradication campaign.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2005: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1950: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1995: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 was declared polio-free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1995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2014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last wild poliovirus case in India was in 2011 and the country was certified polio-free in 2014 after years of intense OPV campaigns and AFP surveillance.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2019: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1995: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Leprosy was eliminated as a public health problem in India (prevalence below 1 per 10,000)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India achieved the elimination target (less than 1 case per 10,000 population) in December 2005 using multi-drug therapy; new case detection and disability prevention continue.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2015: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1980: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1960: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vector-control measures against malaria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Drinking boiled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Vaccinating everyone yearly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Indoor residual spraying, insecticide-treated bed nets, and larval source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Avoiding fruits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Indoor residual spraying, insecticide-treated bed nets, and larval source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Malaria control - spraying houses, long-lasting insecticidal nets, eliminating breeding sites, and early diagnosis/treatment (ACT) - targets the Anopheles mosquito and the parasite.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Drinking boiled water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Vaccinating everyone yearly: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Avoiding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IDSP (Integrated Disease Surveillance Programme) aims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Conduct only surveys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Detect and respond to disease outbreaks early through weekly reporting from health facilities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Supply medicines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 all hospitals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Detect and respond to disease outbreaks early through weekly reporting from health facilities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IDSP collects weekly syndromic, presumptive, and laboratory data from public and private facilities to pick up unusual clusters early, enabling rapid outbreak response.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Conduct only surveys: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Supply medicines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Replace all hospitals: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step in investigating an outbreak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for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Close all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Vaccinate the whole district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Confirm the diagnosis and verify that cases exceed the expected number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Confirm the diagnosis and verify that cases exceed the expected number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Outbreak investigation: confirm diagnosis, verify excess cases, define and find cases (epidemic curve), generate hypotheses, analyse (attack rates, source), control measures, and report.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for a year: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Close all schools: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Vaccinate the whole district: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Japanese encephalitis is transmitted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Rat fleas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Contaminated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Culex mosquitoes breeding in paddy fields, with pigs as amplifying hosts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Sandflies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Culex mosquitoes breeding in paddy fields, with pigs as amplifying hosts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JE - a viral brain infection - spreads through Culex mosquito bites in rice-growing areas; control uses vaccination, pig management, and mosquito control.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Rat fleas: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Contaminated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Sandflies: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Generalized anxiety disorder (GAD)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Brief panic attacks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Excessive, uncontrollable worry about many topics for at least 6 months with physical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Fear of a specific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Hallucinations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Excessive, uncontrollable worry about many topics for at least 6 months with physical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GAD - chronic free-floating anxiety with restlessness, fatigue, poor concentration, irritability, muscle tension, and sleep disturbance - responds to CBT and SSRIs/SNRIs.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Brief panic attacks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Fear of a specific object: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Hallucinations: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panic attack is best described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sudden surge of intense fear with palpitations, dyspnea, chest tightness, and fear of dying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slow build-up of mild worry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Persistent sadness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specific phobia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sudden surge of intense fear with palpitations, dyspnea, chest tightness, and fear of dying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Panic - abrupt, peaks in minutes - mimics a heart attack (palpitations, sweating, trembling, choking, dizziness, depersonalization); reassurance, breathing retraining, and CBT/SSRIs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slow build-up of mild worry: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Persistent sadness: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specific phobia: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specific phobia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general worry about many topics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hallucination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intense, irrational fear of a particular object or situation with avoidance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An intense, irrational fear of a particular object or situation with avoidance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Specific phobias (heights, spiders, injections) trigger immediate anxiety and avoidance; exposure-based therapy (systematic desensitization) is the most effective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general worry about many topics: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delusion: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hallucination: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relaxation technique the nurse can teach an anxious client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Deep diaphragmatic breathing with slow exhalation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Caffeine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Vigorous shouting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Holding the breath for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Deep diaphragmatic breathing with slow exhalation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Slow, deep breathing activates the parasympathetic response - reducing heart rate and muscle tension; guided imagery and progressive muscle relaxation work similarly.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Caffeine intake: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Vigorous shouting: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Holding the breath for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transparent, curved structure at the front of the eye that focuses light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Retina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Sclera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Cornea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Cornea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cornea - clear, avascular - does most of the eye's focusing; the lens fine-tunes focus, the iris controls light entry, and the retina converts light to nerve signals.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Iris: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Retina: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Sclera: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pupil dilates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cornea dries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circular muscles contract in bright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radial muscles of the iris contract in dim light (sympathetic stimulation)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lens thickens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radial muscles of the iris contract in dim light (sympathetic stimulation)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Sympathetic stimulation contracts the iris dilator (radial) muscle - pupil widens in dim light or fear; parasympathetic constricts the sphincter muscle in bright light (miosis).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cornea dries: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circular muscles contract in bright 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lens thickens: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Rods and cones, the photoreceptor cells, are located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Cornea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Retina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Retina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Rods handle dim-light (black-and-white) vision and cones handle colour and detail (concentrated at the fovea) - both in the retina; the optic nerve carries their signals to the brain.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Iris: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Cornea: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tympanic membrane (eardrum):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Separates the outer ear from the middle ear and vibrates with sound waves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Focuses light in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Secretes digestive enzymes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Filters blood in the kidney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Separates the outer ear from the middle ear and vibrates with sound waves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Sound waves strike the eardrum; its vibrations move the ossicles (malleus, incus, stapes) in the middle ear, which transmit to the cochlea - damage causes conductive hearing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Focuses light in the eye: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Secretes digestive enzymes: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Filters blood in the kidney: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Staphylococcus aureus most commonly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 boils, abscesses, wound infections, and food poisoning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Typhoid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Skin boils, abscesses, wound infections, and food poisoning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S. aureus - gram-positive cocci in clusters - causes boils, cellulitis, wound and implant infections, pneumonia, and toxin-mediated food poisoning; MRSA strains resist methicillin.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Malaria: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Hepatitis: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Typhoid: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Escherichia coli is a normal gut flora that commonly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Chickenpox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Urinary tract infections and travellers' diarrhoea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Urinary tract infections and travellers'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E. coli - the most common cause of UTI - also causes diarrhoea (ETEC, EHEC) and neonatal sepsis; good hygiene and proper food handling reduce spread.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Malaria: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Chickenpox: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Cholera, caused by Vibrio cholerae, produces: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Bloody dysentery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Profuse watery ('rice-water') diarrhoea with rapid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dry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vesicular rash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Profuse watery ('rice-water') diarrhoea with rapid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Cholera toxin drives massive salt-water loss from the gut - rice-water stools; rehydration (ORS/IV) is life-saving, and safe water and sanitation prevent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Bloody dysentery: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dry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vesicular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Beriberi is caused by deficiency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Thiamine (vitamin B1)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Thiamine (vitamin B1)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Thiamine deficiency - common with polished rice diets and alcoholism - causes wet beriberi (heart failure, oedema) and dry beriberi (peripheral neuropathy); treatment is thiamine replacement.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A: Vitamin A deficiency causes night blindness and xerophthalmia.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C: Vitamin C deficiency causes scurvy.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D: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Pellagra, with the 4 Ds (dermatitis, diarrhoea, dementia, death), results from deficiency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Niacin (vitamin B3)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Folic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Niacin (vitamin B3)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Niacin deficiency - with maize-based diets - causes the photosensitive 'Casal's necklace' dermatitis, diarrhoea, and dementia; niacin (nicotinamide) corrects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Vitamin B12: Vitamin B1 (thiamine) deficiency causes beriberi and Wernicke's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Folic acid: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D; scurvy -&gt;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randomized controlled trial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Observing participants without any intervention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Interviewing one expert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Studying past records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Random assignment of participants to intervention and control groups to compare outcomes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Random assignment of participants to intervention and control groups to compare outcomes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RCT - participants randomized to treatment/placebo, ideally double-blinded - is the gold standard for causal evidence; randomization balances known and unknown confounders.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Observing participants without any intervention: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Interviewing one expert: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Studying past records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case-control study, the researcher: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Follows healthy people forward in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Randomizes treatments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Studies a single patient in depth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Compares people WITH a disease (cases) to those without it (controls) looking back at exposures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Compares people WITH a disease (cases) to those without it (controls) looking back at exposures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Case-control - retrospective, efficient for rare diseases - measures the odds of past exposure in cases vs controls; cohort studies follow forward and measure incidence.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Follows healthy people forward in 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Randomizes treatments: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Studies a single patient in depth: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democratic (participative) leadership, the leader: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Involves team members in decision-making and values their input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Decides everything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Avoids meetings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Gives total freedom with no direction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Involves team members in decision-making and values their input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Democratic leadership builds morale, creativity, and commitment through consultation; it takes more time than autocratic style and is less suited to split-second emergencies.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Decides everything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Avoids meetings entirely: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Gives total freedom with no direction: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staffing, the term 'skill mix'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proportion of registered nurses, practical nurses, and aides in a unit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building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number of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medicine stock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proportion of registered nurses, practical nurses, and aides in a unit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Skill mix - the ratio of professional to support staff - determines care quality, cost, and workload; patient acuity, census, and regulations guide staffing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building size: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number of beds: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medicine stock: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law of reflection states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angle of incidence equals the angle of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Light always bends toward the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Reflection only happens on mirrors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image is always real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The angle of incidence equals the angle of reflection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Both angles are measured from the normal - the incident and reflected rays and the normal all lie in the same plane, with angle of incidence = angle of reflection.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Light always bends toward the normal: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Reflection only happens on mirrors: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image is always real: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solar cooker concentrates sunlight to a point using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Convex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Concave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Concave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concave (converging) mirror focuses parallel sunlight to its focal point, generating heat for cooking; plane and convex mirrors spread or shift light instead.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Plane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Convex mirror: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convex mirror is used as a vehicle rear-view mirror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Forms real images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Forms a smaller, erect image giving a wider field of 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Absorbs all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Magnifies objects behind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Forms a smaller, erect image giving a wider field of 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Convex (diverging) mirrors always give erect, diminished images with a wide field - ideal for seeing traffic behind; they cannot form real images.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Forms real images: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Absorbs all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Magnifies objects behind: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white light passes through a glass prism, it splits into colours because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Reflection inside the prism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Dispersion - different colours refract by different amounts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Absorption of all colours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Diffraction at the edges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Dispersion - different colours refract by different amounts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Each colour has a different speed in glass, so violet bends most and red least - producing the spectrum (VIBGYOR); dispersion was first shown by Newton.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Reflection inside the prism: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Absorption of all colours: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Diffraction at the edges: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rainbow is formed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reflection from lakes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Dust in the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moon's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Refraction, dispersion, and internal reflection of sunlight in raindrops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Refraction, dispersion, and internal reflection of sunlight in raindrops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Sunlight enters raindrops, disperses into colours, reflects inside the drop, and exits - the observer sees concentric coloured arcs with red outside and violet inside.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reflection from lakes: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Dust in the air: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moon's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sky appears blue because: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Short-wavelength (blue) light is scattered most by air molecules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atmosphere absorbs red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Clouds reflect blue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Blue light travels fastest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Short-wavelength (blue) light is scattered most by air molecules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Rayleigh scattering - intensity varies inversely with the fourth power of wavelength - scatters blue light far more than red; at sunset the longer path scatters blue away, leaving 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atmosphere absorbs red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Clouds reflect blue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Blue light travels fastest: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Total internal reflection occurs when light: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Hits a mirror at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Travels from air into glass at any angle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absorbed by a black surface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Travels from a denser to a rarer medium at an angle greater than the critical angle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Travels from a denser to a rarer medium at an angle greater than the critical angle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Beyond the critical angle, light cannot cross the boundary and reflects entirely back - the basis of optical fibres, prisms in binoculars, and sparkling diamonds.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Hits a mirror at 90 degrees: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Travels from air into glass at any angle: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absorbed by a black surface: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Optical fibres transmit light signals using: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Magnetic fields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Repeated total internal reflection along the core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Refraction in air gaps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Electric current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Repeated total internal reflection along the core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Light entering the fibre core strikes the cladding at angles beyond the critical angle and reflects internally again and again - carrying signals over long distances with little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Magnetic fields: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Refraction in air gaps: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Electric current: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Myopia (short-sightedness) is corrected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Convex (converging)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Cylindrical lenses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Concave (diverging)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lens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Concave (diverging)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myopia the image forms in front of the retina; a concave lens diverges rays so the image falls on the retina. Hypermetropia needs a convex lens.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Convex (converging) lenses: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Cylindrical lenses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lens: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Hypermetropia (long-sightedness) is corrected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Convex (converging)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Concave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Plane mirrors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Prisms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Convex (converging) lenses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hypermetropia the image forms behind the retina; a convex lens converges rays forward onto the retina - presbyopia (age-related) is similarly corrected for near vision.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Concave lenses: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Plane mirrors: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Prisms: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GDP (Gross Domestic Product) measures: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government spending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total value of all final goods and services produced within a country's borders in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Goods produced by citizens abroad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exports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The total value of all final goods and services produced within a country's borders in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GDP - domestic production within borders, regardless of who owns the firms; GNP adds net income from abroad. GDP growth is the standard measure of economic 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government spending: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Goods produced by citizens abroad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exports: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Inflation is measured in India primarily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Sensex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Railway passenger counts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population census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Consumer Price Index (CPI)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Consumer Price Index (CPI)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CPI tracks the retail prices of a basket of goods and services - the RBI targets CPI inflation; WPI measures wholesale prices.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Sensex: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Railway passenger counts: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population census: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fiscal deficit exists when: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Exports exceed imports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Total government expenditure exceeds total revenue (excluding borrowings)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Inflation falls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Banks lend 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Total government expenditure exceeds total revenue (excluding borrowings)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fiscal deficit - spending minus revenue receipts - is bridged by borrowing; a high persistent deficit raises debt and inflation, so it is a key budget indicator.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Exports exceed imports: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Inflation falls: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Banks lend less: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Income tax is an example of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Direct tax (levied on income, paid directly to the government)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Customs duty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Excise duty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Indirect tax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Direct tax (levied on income, paid directly to the government)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Direct taxes - income, corporate, wealth - are paid directly by the taxpayer; indirect taxes (GST, excise, customs) are collected through prices and passed on to consumers.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Customs duty: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Excise duty: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Indirect tax: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GST is an example of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Direct tax on income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Property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Indirect tax on goods and services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Poll tax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Indirect tax on goods and services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GST - levied on the supply of goods/services - is collected by businesses and borne by consumers, subsuming many old indirect taxes (excise, VAT, service tax).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Direct tax on income: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Property tax: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Poll tax: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Sensex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government bond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inflation measure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commodity price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benchmark stock index of 30 major companies listed on BSE (Mumbai)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benchmark stock index of 30 major companies listed on BSE (Mumbai)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Sensex - S&amp;P BSE Sensex - tracks 30 large, well-established companies on the Bombay Stock Exchange; the Nifty 50 is the National Stock Exchange's index.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government bond: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 inflation measure: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commodity price: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LIC (Life Insurance Corporation of India) was established in 1956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Nationalizing the life insurance business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RBI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Privatizing insurance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private company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Nationalizing the life insurance business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LIC was formed in 1956 when Parliament nationalized 245 private insurers; general insurance was nationalized in 1972 and later opened to private players in 2000.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RBI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Privatizing insurance: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private company: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World Trade Organization (WTO) primarily deals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Space exploration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Refugee protection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Rules of trade between nations (tariffs, disputes, agreements)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World health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Rules of trade between nations (tariffs, disputes, agreements)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WTO - established 1995, successor to GATT - sets trade rules, settles disputes, and conducts trade negotiations; WHO handles health and UNHCR refugees.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Space exploration: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Refugee protection: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World health: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International Monetary Fund (IMF) is primarily responsible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Running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Financial stability, balance-of-payments support, and policy advice to member countries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Building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Space research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Financial stability, balance-of-payments support, and policy advice to member countries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IMF - 1944 Bretton Woods - lends to countries with payment imbalances and monitors the global economy; the World Bank finances development projects.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Running schools: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Building roads: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Space research: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 hosted the G20 Leaders' Summit in 2023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Hyderabad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Bengaluru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New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India held the G20 presidency in 2023, with the Leaders' Summit in New Delhi (September 2023) - the theme was 'One Earth, One Family, One Future'.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Mumbai: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Hyderabad: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Bengaluru: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15% of 500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(15/100) x 500 = 75.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costing Rs 250 is sold at a 20% profit. The selling price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270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Profit = 20% of 250 = Rs 50; SP = 250 + 50 = Rs 300.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280: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320: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270: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8,000 at 7.5% per annum for 4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2,200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2,000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2,400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(8000 x 7.5 x 4)/100 = Rs 2,400.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2,200: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2,800: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2,000: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bus travels 240 km in 3 hours. Its average speed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80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240/3 = 80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70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rectangle 15 cm by 12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54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160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180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length x breadth = 15 x 12 = 180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54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160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5, 9, 17, 33, 65,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is double the previous minus 1: (5x2)-1=9, (9x2)-1=17, (17x2)-1=33, (33x2)-1=65, (65x2)-1=129.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131: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A=1, B=2, C=3 and so on, how will PEN be written?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16154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16145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16514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15614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16514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P=16, E=5, N=14, so PEN = 16514.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16154: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16145: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15614: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Ravi walks 3 km North, 4 km East, then 3 km South. How far and in which direction is he from the start?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km East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4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3N and 3S cancel, leaving exactly 4 km East of the starting point.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 km West: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km South: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 is the son of C. C is the sister of B. B is the daughter of A. How is D related to A?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Nephew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Grandson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Grandson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 and B are sisters, both daughters of A; D is C's son, so D is A's grandson.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Nephew: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Son: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hour and minute hands of a clock at 3:00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At 3:00 the hour hand is at 3 (90 degrees) and the minute hand at 12 (0 degrees) - the difference is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45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