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Cardiac tamponade is characterized by Beck's triad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Fever, rash, and joint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Hypertension, bounding pulses, and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Hypotension, muffled heart sounds, and distended neck veins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Chest pain, cough, and hemoptysis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Hypotension, muffled heart sounds, and distended neck veins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Fluid in the pericardial sac compresses the heart - falling BP, distant heart sounds, and jugular venous distension; emergency pericardiocentesis relieves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Fever, rash, and joint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Hypertension, bounding pulses, and bradycardia: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Chest pain, cough, and hemoptysis: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Chest pain in acute pericarditis is typically: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Always absent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Relieved by lying flat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Sharp and relieved by sitting up and leaning forward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Dull and worse when leaning forward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Sharp and relieved by sitting up and leaning forward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Pericardial pain - sharp, pleuritic - eases with leaning forward (pericardium away from the chest wall) and worsens lying down; a friction rub may be heard.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Always absent: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Relieved by lying flat: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Dull and worse when leaning forward: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Infective endocarditis is suggested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Fever, a new or changing heart murmur, and embolic phenomena (petechiae, splinter haemorrhages)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dry cough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vesicular rash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Fever, a new or changing heart murmur, and embolic phenomena (petechiae, splinter haemorrhages)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Vegetations on heart valves cause fever, murmurs, and emboli to brain, kidney, and skin; blood cultures guide prolonged IV antibiotics - prevention includes good dental hygiene and antibiotic prophylaxis when indicated.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dry cough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vesicular rash: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Rheumatic heart disease typically follows: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Tuberculosis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viral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skin allergy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untreated group A streptococcal throat infection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An untreated group A streptococcal throat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Rheumatic fever - an autoimmune response to strep pharyngitis - can permanently damage valves (mitral most often); penicillin prophylaxis prevents recurrences.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Tuberculosis: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viral cold: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skin allergy: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classic symptom triad of severe aortic stenosis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Palpitations, sweating, and tremors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Fever, rash, and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Cough, hemoptysis, and wheeze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Angina, syncope, and dyspnea on exertion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Angina, syncope, and dyspnea on exertion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narrowed aortic valve limits cardiac output - effort angina, fainting, and breathlessness; severe symptomatic stenosis needs valve replacement.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Palpitations, sweating, and tremors: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Fever, rash, and headache: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Cough, hemoptysis, and wheeze: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Raynaud's phenomenon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Cold-induced colour changes of the fingers (white to blue to red)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Permanent swelling of the feet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Clubbing of the nails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Warm red palms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Cold-induced colour changes of the fingers (white to blue to red)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Vasospasm of digital arteries - triggered by cold or stress - blanches fingers, then cyanosis, then red on rewarming; protection from cold and avoiding smoking are key.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Permanent swelling of the feet: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Clubbing of the nails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Warm red palms: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varicose veins, the nurse advises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Wear tight constrictive clothing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Stand still for long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Elevate the legs, avoid prolonged standing, and wear compression stockings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heat constantly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Elevate the legs, avoid prolonged standing, and wear compression stockings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Leg elevation, walking, compression stockings, and avoiding prolonged standing reduce venous pooling; severe cases may need sclerotherapy or surgery.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Wear tight constrictive clothing: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Stand still for long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Apply heat constantly: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pulsatile abdominal mass with sudden tearing back pain suggests: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Hernia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Rupturing abdominal aortic aneurysm - a surgical emergency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Kidney stone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Simple indigestion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Rupturing abdominal aortic aneurysm - a surgical emergency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AAA rupture causes sudden severe abdominal/back pain, a pulsatile mass, hypotension, and collapse - immediate surgery; elective repair of large aneurysms prevents rupture.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Hernia: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Kidney stone: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Simple indigestion: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Atrial fibrillation is characterized on examination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bounding regular pulse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 irregularly irregular pulse with a pulse deficit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normal rhythm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Bradycardia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An irregularly irregular pulse with a pulse deficit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Chaotic atrial activity gives an irregularly irregular rhythm - many beats fail at the wrist (pulse deficit); anticoagulation prevents the stroke risk from atrial clots.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bounding regular pulse: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normal rhythm: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Bradycardia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priority nursing action for a client with acute pulmonary oedema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Sit the client upright (high Fowler's), give oxygen, and administer diuretics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Lay the client flat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Restrict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Sit the client upright (high Fowler's), give oxygen, and administer diuretics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Pulmonary oedema - fluid in the lungs from left heart failure - is eased by an upright position (reduces venous return), oxygen, IV furosemide, and nitrates/morphine if ordered.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oral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Lay the client flat: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Restrict oxygen: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give a rapid blood transfusion, the nurse selects a cannula of gauge: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26 gauge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Any gauge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 or larger (16-18G)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 gauge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18 or larger (16-18G)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Larger gauges (16-18G) allow viscous blood to flow rapidly without haemolysis; small gauges (24G) suit fragile veins of children and the elderly for medications.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26 gauge: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Any gauge: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24 gauge: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Suspected transfusion reaction: STOP the transfusion first, keep the vein open with normal saline, then notify.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formula for calculating IV drip rate (gtt/min)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(Total volume in mL x drop factor) / time in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Drop factor /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Volume / time in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Volume x 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(Total volume in mL x drop factor) / time in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gtt/min = (mL to infuse x drop factor of the set) / minutes; e.g., 500 mL over 4 hours with a 20-drop set = (500 x 20)/240 = about 42 gtt/min.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IV | The formula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Drop factor / volume: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Volume / time in hours: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Volume x time: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saline lock (IV cannula without attached fluid) is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Measure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Keep venous access available for intermittent medications without continuous infusion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Replace blood products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 all infections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Keep venous access available for intermittent medications without continuous infusion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heparin/saline lock gives intermittent access - the cannula is flushed with saline before and after each drug, reducing fluid overload and allowing mobility.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Measure urine output: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Replace blood products: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Prevent all infections: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PICC line is a catheter whose tip lies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Umbilical vein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Foot vein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Radial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Superior vena cava, inserted through a peripheral vein of the arm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Superior vena cava, inserted through a peripheral vein of the arm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Peripherally inserted central catheters - threaded from the basilic/cephalic vein to the superior vena cava - provide long-term access for antibiotics, chemotherapy, or irritant drugs.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Umbilical vein: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Foot vein: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Radial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Total parenteral nutrition (TPN), a hypertonic solution, is given through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Central line because it can damage small peripheral veins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Peripheral cannula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Oral route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Nasogastric tube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Central line because it can damage small peripheral veins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TPN's high osmolarity irritates peripheral veins, so it is infused via a central catheter; blood glucose and infection are monitored closely during 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Peripheral cannula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Oral route: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Nasogastric tube: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Fresh frozen plasma (FFP) is given primarily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Treat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Raise the platelet count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Expand volume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Replace clotting factors (e.g., in warfarin overdose with bleeding or liver disease)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Replace clotting factors (e.g., in warfarin overdose with bleeding or liver disease)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FFP contains all coagulation factors - used for active bleeding with coagulopathy; platelets are for thrombocytopenia, packed cells for anaemia, and cryoprecipitate for fibrinogen.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Treat anaemia: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Raise the platelet count: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Expand volume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15 minutes of a blood transfusion should be infused: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Slowly (about 2 mL/min) while the nurse observes for reactions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 fast as possible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After 1 hour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Slowly (about 2 mL/min) while the nurse observes for reactions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Most severe transfusion reactions start early - a slow initial rate (about 2 mL/min) lets the nurse detect fever, chills, and dyspnea before much blood is given.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15 minutes |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As fast as possible: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After 1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Suspected transfusion reaction: STOP the transfusion first, keep the vein open with normal saline, then notify.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platelet transfusion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Infused over 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Given promptly (within 30 minutes of collection) and rapidly once at the bedside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Warmed to 40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Mixed with other drugs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Given promptly (within 30 minutes of collection) and rapidly once at the bedside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Platelets lose function quickly - they are infused as soon as possible, usually over 15-30 minutes, and must NOT be mixed with other solutions or left standing.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Infused over 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Warmed to 40 degrees: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Mixed with other drugs: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Suspected transfusion reaction: STOP the transfusion first, keep the vein open with normal saline, then notify.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reduce the risk of phlebitis and infection, peripheral IV sites are routinely rotated every: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72 to 96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One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24 hours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72 to 96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Guidelines recommend replacing peripheral catheters every 72-96 hours (sooner if signs of phlebitis, infiltration, or infection appear) to lower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One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24 hours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starting an IV, the tourniquet is placed: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Over the wrist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Below the insertion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5-6 inches (about 10-15 cm) above the intended site and released once the cannula is in the vein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Tightly around the elbow at all times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5-6 inches (about 10-15 cm) above the intended site and released once the cannula is in the vein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tourniquet distends veins; it is removed as soon as flashback confirms entry to prevent discomfort, bruising, and impaired flow.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Over the wrist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Below the insertion site: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Tightly around the elbow at all times: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Signs of IV infiltration (fluid into tissue)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 audible bruit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Swelling, coolness, pallor, and a slowed drip at the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Redness and warmth along the vein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Swelling, coolness, pallor, and a slowed drip at the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Infiltration - the cannula out of the vein - shows oedema, cool pale skin, and reduced flow; the infusion is stopped and the limb elevated, with a new site chosen.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 audible bruit: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Redness and warmth along the vein: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Extrapyramidal side effects (dystonia, parkinsonism, akathisia) are associated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Lithium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Fluoxetine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Haloperidol (typical antipsychotic)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Diazepam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Haloperidol (typical antipsychotic)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First-generation antipsychotics block dopamine heavily, causing EPS - acute dystonia, rigidity, tremor, and restlessness; anticholinergics (benztropine) treat them.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Lithium: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Fluoxetine: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Diazepam: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Clozapine requires mandatory blood monitoring because it can 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Constipation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Agranulocytosis (dangerous fall in white blood cells)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Bradycardia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Agranulocytosis (dangerous fall in white blood cells)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Clozapine - reserved for treatment-resistant schizophrenia - can suppress bone marrow (agranulocytosis), so weekly then monthly absolute neutrophil counts are mandatory; fever or sore throat must be reported.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Constipation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Hyperkalemia: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Bradycardia: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Atypical antipsychotics such as olanzapine are associated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sedation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gain, hyperglycaemia, and dyslipidaemia (metabolic syndrome)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side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growth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Weight gain, hyperglycaemia, and dyslipidaemia (metabolic syndrome)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Second-generation antipsychotics cause significant metabolic effects - weight gain, diabetes risk, and lipid changes - so weight, glucose, and lipids are monitored routinely.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sedation: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side effects: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Hair growth: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SSRIs such as fluoxetine work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Inhibiting MAO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Increasing GABA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Blocking dopamine receptors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Selectively blocking serotonin reuptake in the synapse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Selectively blocking serotonin reuptake in the synapse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SSRIs raise synaptic serotonin, improving mood in depression and anxiety; side effects include nausea, insomnia, and sexual dysfunction, and stopping abruptly causes withdrawal symptoms.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Inhibiting MAO: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Increasing GABA: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Blocking dopamine receptors: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MAO inhibitor (e.g., phenelzine) must avoid: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Tyramine-rich foods such as aged cheese and fermented products (hypertensive crisis risk)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Plain rice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Tyramine-rich foods such as aged cheese and fermented products (hypertensive crisis risk)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MAOIs block tyramine breakdown - eating aged cheese, cured meat, or beer can trigger a severe hypertensive crisis; strict dietary education is essential.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Plain rice: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Apples: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Tricyclic antidepressants (e.g., amitriptyline) are dangerous in overdose because they: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Cause only drowsiness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Cause cardiac arrhythmias and seizures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Are safe in any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Have no cardiac effects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Cause cardiac arrhythmias and seizures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TCAs block fast sodium channels - overdose causes widened QRS, arrhythmias, hypotension, and seizures; they are prescribed cautiously with limited quantities in depressed clients.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Cause only drowsiness: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Are safe in any 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Have no cardiac effects: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Antidotes: heparin -&gt; protamine sulfate, warfarin -&gt; vitamin K, opioids -&gt; naloxone, benzodiazepines -&gt; flumazenil,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Benzodiazepines are used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Anxiety, seizures, alcohol withdrawal, and procedural sedation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diabetes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Anxiety, seizures, alcohol withdrawal, and procedural sedation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Benzodiazepines enhance GABA, calming anxiety and stopping seizures; they cause dependence and withdrawal, so short-term use and gradual tapering are recommended.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infections: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Hypertension: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diabetes: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Venlafaxine, an SNRI, is used for depression and anxiety disorders. Its withdrawal must be gradual because: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Abrupt stopping causes dizziness, nausea, and 'brain zaps'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only works for a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causes no withdrawal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accumulates in bone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Abrupt stopping causes dizziness, nausea, and 'brain zaps'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SNRIs cause a characteristic discontinuation syndrome - dizziness, paresthesias, irritability - so doses are tapered slowly rather than stopped abruptly.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It only works for a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It causes no withdrawal: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It accumulates in bone: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ECT is indicated for severe depression with high suicide risk and for catatonia.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Risperidone, an atypical antipsychotic, commonly causes: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Constipation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Hypoglycaemia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Hyperprolactinaemia (galactorrhoea, gynaecomastia, menstrual changes)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Bradycardia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Hyperprolactinaemia (galactorrhoea, gynaecomastia, menstrual changes)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Risperidone raises prolactin more than other atypicals, causing breast discharge, sexual dysfunction, and bone density loss; doses are kept as low as effective.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Constipation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Hypoglycaemia: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Bradycardia: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breastfeeding, milk production is driven by the hormone: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Prolactin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Oxytocin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Progesterone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Prolactin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Prolactin from the anterior pituitary stimulates milk synthesis; oxytocin (released by suckling) causes the 'let-down' ejection of milk - stress inhibits let-down.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Oxytocin: Oxytocin is the first-line uterotonic for atony.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Progesterone: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GOOD breastfeeding latch is indicated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baby's mouth covering much of the areola, rhythmic jaw movements, and audible swallowing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mother's nipple flattened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baby sucking only the nipple tip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Pain with every feed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The baby's mouth covering much of the areola, rhythmic jaw movements, and audible swallowing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deep latch - wide mouth over the areola, lips flanged, chin touching the breast, and rhythmic swallowing - prevents nipple pain and ensures milk transfer.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mother's nipple flattened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baby sucking only the nipple tip: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Pain with every feed: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lactational amenorrhoea method (LAM) of contraception is reliable only when: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She feeds once a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She has regular periods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baby is 2 years 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mother is exclusively breastfeeding, amenorrhoeic, and the baby is under 6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mother is exclusively breastfeeding, amenorrhoeic, and the baby is under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LAM works when all three conditions hold - exclusive breastfeeding, no menstruation, and baby under 6 months; ovulation can return before the first period, so other methods follow.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She feeds once a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She has regular periods: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baby is 2 years old: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copper-bearing IUCD (CuT 380A) provides contraception for up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CuT 380A is effective for 10 years, can be inserted postpartum or post-abortion, and works by impairing sperm and implantation; it does not affect breastfeeding.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Combined oral contraceptive pills are CONTRANDICATED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Breastfeeding mothers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Women with regular periods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Smokers over 35 years, women with hypertension or a history of thrombosis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All women over 18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Smokers over 35 years, women with hypertension or a history of thrombosis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Oestrogen raises thrombosis risk - smoking, hypertension, migraine with aura, and past venous thromboembolism are contraindications; progestin-only pills are alternatives.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Breastfeeding mothers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Women with regular periods: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All women over 18: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injectable contraceptive DMPA (Depo-Provera) is given every: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months (13 weeks)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 months (13 weeks)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DMPA 150 mg IM every 13 weeks gives highly effective progestin-only contraception; menstrual irregularity is common and fertility returns after it is stopped.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Vasectomy, male sterilization, involves: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Ligation of the fallopian tubes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hormone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Removal of the testes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Ligation of both vasa deferentia, with confirmation by semen analysis before relying on 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Ligation of both vasa deferentia, with confirmation by semen analysis before relying on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Vasectomy cuts/ties the vasa - a minor scrotal procedure; sperm remain in the tract, so a semen analysis (usually after 20 ejaculations) confirms sterility.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Ligation of the fallopian tubes: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hormone injection: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Removal of the testes: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Tubectomy (female sterilization) is performed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Injecting hormones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Occluding or ligating the fallopian tubes, often by mini-laparotomy or laparoscopy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Removing the uterus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Occluding the cervix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Occluding or ligating the fallopian tubes, often by mini-laparotomy or laparoscopy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Tubal occlusion blocks sperm-egg meeting - a permanent method done postpartum (mini-lap) or via laparoscopy; it does not affect menstruation or hormones.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Injecting hormones: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Removing the uterus: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Occluding the cervix: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congenital heart defect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Ventricular septal defect (VSD)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Tetralogy of Fallot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Coarctation of the aorta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Transposition of great arteries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Ventricular septal defect (VSD)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VSD - a hole between the ventricles - is the commonest CHD; small defects close spontaneously, while large ones cause a left-to-right shunt, failure to thrive, and need repair.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Tetralogy of Fallot: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Coarctation of the aorta: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Transposition of great arteries: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continuous 'machinery' murmur with bounding pulses in a preterm infant suggests: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Patent ductus arteriosus (PDA)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Ventricular septal defect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Ebstein anomaly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Pulmonary stenosis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Patent ductus arteriosus (PDA)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PDA - a persistent fetal vessel between aorta and pulmonary artery - gives a machinery murmur; in preterms it is closed with ibuprofen/indomethacin or surgical ligation.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Ventricular septal defect: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Ebstein anomaly: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Pulmonary stenosis: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Tetralogy of Fallot, the commonest cyanotic heart disease, consists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VSD, pulmonary stenosis, overriding aorta, and right ventricular hypertrophy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Coarctation with PDA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single atrium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 large VSD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VSD, pulmonary stenosis, overriding aorta, and right ventricular hypertrophy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TOF causes cyanosis, squatting after exercise, and 'tet spells' (hypercyanotic episodes); a knee-chest position, oxygen, and morphine abort spells, and surgery corrects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Coarctation with PDA: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single atrium: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a large VSD: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Coarctation of the aorta classically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Cyanosis of the upper body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murmur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Equal pulses everywhere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Higher blood pressure in the arms than in the legs with weak femoral pulses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Higher blood pressure in the arms than in the legs with weak femoral pulses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Narrowing of the aorta beyond the arch raises arm BP while legs have weak, delayed pulses; untreated cases risk hypertension, stroke, and heart failure - surgical repair is done.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Cyanosis of the upper body: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murmur: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Equal pulses everywhere: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modified Jones criteria are used to diagnose: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Rheumatic fever (carditis, arthritis, chorea, erythema marginatum, subcutaneous nodules)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Leukaemia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Kawasaki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Down syndrome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Rheumatic fever (carditis, arthritis, chorea, erythema marginatum, subcutaneous nodules)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Jones criteria - major: carditis, polyarthritis, chorea, erythema marginatum, subcutaneous nodules; minor: fever, arthralgia, raised ESR - support the diagnosis after confirmed strep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Leukaemia: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Kawasaki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Down syndrome: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Kawasaki disease is treated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Steroids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IV immunoglobulin plus high-dose aspirin, with cardiology follow-up for coronary aneurysms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Bed rest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antibiotics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IV immunoglobulin plus high-dose aspirin, with cardiology follow-up for coronary aneurysms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Kawasaki - fever over 5 days with conjunctivitis, rash, strawberry tongue, and cervical adenopathy - is a vasculitis; IVIG and aspirin cut the coronary aneurysm risk dramatically.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Steroids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Bed rest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antibiotics: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example of a CYANOTIC congenital heart defect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Patent ductus arteriosus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Atrial septal defect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Ventricular septal defect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Tetralogy of Fallot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Tetralogy of Fallot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Right-to-left shunts send deoxygenated blood to the body - cyanosis (TOF, transposition, tricuspid atresia); VSD, ASD, and PDA are typically acyanotic left-to-right shunts.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Patent ductus arteriosus: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Atrial septal defect: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Ventricular septal defect: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Early signs of heart failure in an infant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Excessive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respiratory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Poor feeding, tachypnea, sweating during feeds, and hepatomegaly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Poor feeding, tachypnea, sweating during feeds, and hepatomegaly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Infants with failing hearts tire while feeding, breathe fast, sweat, and develop an enlarged liver - weight gain slows; diuretics, digoxin, and nutrition support are used.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Excessive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 respiratory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NPCDCS, the national programme for noncommunicable diseases, focuses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childhood immunization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dental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malaria control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Screening and management of hypertension, diabetes, and common cancers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Screening and management of hypertension, diabetes, and common cancers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NPCDCS - at district and community levels - screens and manages cardiovascular disease, diabetes, and cancers (oral, breast, cervical) through NCD clinics and population-based screening.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childhood immunization: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dental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malaria control: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Cigarettes and Other Tobacco Products Act (COTPA) 2003: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Legalizes underage smoking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Prohibits smoking in public places and advertising of tobacco products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taxes tobacco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Encourages tobacco farming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Prohibits smoking in public places and advertising of tobacco products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COTPA bans smoking in public places, direct/indirect advertising, and sale to minors, and mandates pictorial warnings - key tools against the tobacco epidemic.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Legalizes underage smoking: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taxes tobacco: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Encourages tobacco farming: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Programme for Control of Blindness (NPCB) is mainly focused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Contact lenses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Cataract surgery to reduce avoidable blindness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Eye donation drives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glaucoma drugs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Cataract surgery to reduce avoidable blindness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Cataract causes most blindness in India - NPCB funds high-volume cataract camps, screening for refractive errors, diabetic retinopathy, and eye banks at district level.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Contact lenses: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Eye donation drives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glaucoma drugs: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Programme for Prevention and Control of Deafness (NPPCD) aims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Vaccinate against ear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Treat only adults over 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Provide free spectacles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Screen for, prevent, and manage hearing loss from childhood onward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Screen for, prevent, and manage hearing loss from childhood onward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NPPCD - early identification of hearing impairment (especially in newborns/school children), ear care, hearing aids, and rehabilitation - reduces the deafness burden.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Vaccinate against ear infections: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Treat only adults over 80: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Provide free spectacles: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Prevention levels: primary prevents onset, secondary = early diagnosis/screening, tertiary = rehabilitation.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Primary prevention prevents disease; secondary prevention finds it early.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tuberculosis programme in India is now known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Pulse Polio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IDSP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NTEP (National Tuberculosis Elimination Programme)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RNTCP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NTEP (National Tuberculosis Elimination Programme)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RNTCP was renamed NTEP in 2020, aiming to eliminate TB in India by 2025 - with free molecular testing (CBNAAT), daily drug regimens, and Ni-kshay tracking.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Pulse Polio: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IDSP: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RNTCP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District Mental Health Programme (DMHP), services are provided 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tertiary national institutes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Private clinics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public facilities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District hospitals, CHCs/PHCs, and through community outreach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District hospitals, CHCs/PHCs, and through community outreach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DMHP - part of the National Mental Health Programme - delivers outpatient care, counselling, and treatment at district and block levels with trained staff and referral.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tertiary national institutes: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Private clinics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public facilities: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school health programme includes: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sports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teacher salaries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Periodic medical examinations, immunization, nutrition, and health education of school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building schools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Periodic medical examinations, immunization, nutrition, and health education of school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School health services - medical check-ups, deworming, immunization, vision/hearing screening, and health promotion - use schools as a platform for child health.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sports: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teacher salaries: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building schools: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AUDIT (Alcohol Use Disorders Identification Test) questionnaire is a screening instrument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Dementia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Alcohol use disorders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Anxiety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Alcohol use disorders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AUDIT - the WHO's 10-item screen - detects hazardous and harmful drinking and dependence; like CAGE, positive results lead to brief intervention or referral.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Dementia: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Depression: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Anxiety: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alcohol withdrawal, symptoms typically begin: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Immediately while drinking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After a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to 12 hours after the last drink, peaking around 24-72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during drinking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6 to 12 hours after the last drink, peaking around 24-72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Withdrawal - tremors, sweating, anxiety, insomnia - starts within hours; seizures may occur at 24-48 hours and delirium tremens at 48-96 hours without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Immediately while drinking: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After a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during drinking: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Acute effects of cannabis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Constricted pupils with pinpoint miosis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Euphoria, red eyes, increased appetite, and slowed time perception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Seizures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Severe respiratory depression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Euphoria, red eyes, increased appetite, and slowed time perception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Cannabis (THC) produces euphoria, relaxation, conjunctival injection, hunger ('munchies'), and memory/coordination impairment; chronic heavy use is linked to amotivation.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Constricted pupils with pinpoint miosis: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Seizures: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Severe respiratory depression: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Nicotine withdrawal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Severe hallucinations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 as the only symptom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Irritability, craving, anxiety, and difficulty concentrating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symptoms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Irritability, craving, anxiety, and difficulty concentrating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Stopping tobacco causes craving, mood changes, restlessness, and appetite increase - nicotine replacement, bupropion, and counselling double quit success rates.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Severe hallucinations: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Weight gain as the only symptom: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symptoms: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trachea (windpipe) is kept open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Muscle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Fluid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Bones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C-shaped rings of cartilage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C-shaped rings of cartilage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Incomplete (C-shaped) cartilaginous rings reinforce the trachea, keeping the airway patent while allowing the oesophagus behind it to bulge during swallowing.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Muscle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Fluid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Bones: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pleura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Part of the heart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bone of the chest wall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two-layer membrane (visceral and parietal) around each lung with a lubricated space between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single layer of muscle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 two-layer membrane (visceral and parietal) around each lung with a lubricated space between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visceral pleura clings to the lung and the parietal pleura lines the chest wall; the thin pleural space with serous fluid allows frictionless sliding during breathing.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Part of the heart: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bone of the chest wall: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single layer of muscle: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principal muscle of respiration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Sternocleidomastoid at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Biceps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Gluteus maximus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Diaphragm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Diaphragm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Diaphragmatic contraction flattens the dome, enlarging the chest and drawing air in; the intercostals and accessory muscles assist during exercise and distress.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Sternocleidomastoid at 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Biceps: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Gluteus maximus: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swallowing, the airway is protected by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Tongue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Teeth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Epiglottis covering the laryngeal opening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Soft palate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Epiglottis covering the laryngeal opening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epiglottis folds down over the glottis as the larynx rises, directing food to the oesophagus and preventing aspiration into the trachea.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Tongue: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Teeth: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Soft palate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Active immunity is acquired when: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Antibodies are injected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body produces its own antibodies after infection or vaccination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Antibodies pass from mother to fetus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Ready-made antibodies are transferred 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The body produces its own antibodies after infection or vaccination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Active immunity - long-lasting, develops after natural infection or vaccines; passive immunity (maternal antibodies, immunoglobulin) is immediate but temporary.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Antibodies are injected: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Antibodies pass from mother to fetus: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Ready-made antibodies are transferred 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Immunoglobulin IgA, abundant in colostrum and secretions, provides: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function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Local protection of mucosal surfaces (gut, respiratory tract)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blood cell 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Bone strength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Local protection of mucosal surfaces (gut, respiratory tract)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Secretory IgA defends mucous membranes - breastfeeding delivers IgA that coats the infant's gut against pathogens; IgG crosses the placenta for systemic protection.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function: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blood cell production: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Bone strength: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Herd immunity protects a community when: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high proportion is immunized, reducing transmission to the unvaccinated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adults are vaccinated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Everyone is isolated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Vaccines are stopped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high proportion is immunized, reducing transmission to the unvaccinated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High vaccine coverage slows pathogen spread so even the unvaccinated (infants, immunocompromised) are protected - it fails when coverage falls, causing outbreaks.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adults are vaccinated: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Everyone is isolated: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Vaccines are stopped: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Water-soluble vitamins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Vitamins A, D, E, and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B-complex vitamins and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vitamin 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B-complex vitamins and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 complex and C dissolve in water, are not stored, and are excreted in urine - so regular intake is needed; A, D, E, and K are fat-soluble and stored in the liver/fat.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vitamin D: Vitamin D deficiency causes rickets and osteomalacia.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Vitamins A, D, E, and 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vitamin 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Vitamin E functions mainly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 antioxidant protecting cell membranes from free radical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calcium binder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clotting factor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energy source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An antioxidant protecting cell membranes from free radical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Vitamin E (tocopherol) neutralizes free radicals, protecting polyunsaturated fats in membranes; deficiency - rare - causes haemolysis and neuropathy.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calcium binder: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clotting factor: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 energy source: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D; scurvy -&gt;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pilot study is conducted primarily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Collect all final data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Replace the main study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Test the feasibility, instruments, and procedures on a small sample before the main study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Publish results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Test the feasibility, instruments, and procedures on a small sample before the main study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pilot run identifies problems in questionnaires, timing, and logistics, allowing corrections before full data collection - it is not a substitute for the main study.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Collect all final data: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Replace the main study: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Publish results: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Validity of a research instrument means: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gives the same result every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measures what it is intended to measure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is easy to read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is short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It measures what it is intended to measure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Validity = accuracy (measuring the right thing); reliability = consistency (repeatable results). An instrument can be reliable yet invalid.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It gives the same result every 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It is easy to read: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It is short: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case method (total patient care) of assignment: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Each nurse performs only one task for all patients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assignments are made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team leader directs a group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One nurse provides complete care to a small group of patients for the shift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One nurse provides complete care to a small group of patients for the shift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Case method - each nurse cares for assigned patients entirely - gives continuity and accountability; functional nursing assigns tasks (all medications, all dressings) for efficiency.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Each nurse performs only one task for all patients: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assignments are made: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team leader directs a group: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Functional nursing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Task-focused assignment - one staff member performs specific tasks for all patients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One nurse giving total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Patient-centred teams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staff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Task-focused assignment - one staff member performs specific tasks for all patients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Functional nursing divides work by tasks (medications, treatments, baths) - efficient with fewer nurses but fragmented, depersonalized care; team and primary nursing address this.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One nurse giving total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Patient-centred teams: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staff: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Pressure is defined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Mass times velocity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Force times distance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Energy per second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Force acting per unit area (P = F/A), measured in pascals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Force acting per unit area (P = F/A), measured in pascals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Pressure = force/area - a sharp knife (small area) cuts easily at the same force; the pascal is one newton per square metre.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Mass times velocity: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Force times distance: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Energy per second: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hydraulic press works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Newton's third law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Pascal's principle - pressure applied to a confined liquid is transmitted equally in all directions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Archimedes' principle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Bernoulli's principle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Pascal's principle - pressure applied to a confined liquid is transmitted equally in all directions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 a confined liquid, pressure is transmitted undiminished - a small force on a small piston creates a large force on a bigger piston, multiplying the applied force.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Newton's third law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Archimedes' principle: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Bernoulli's principle: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Heat transfer through a metal spoon in hot tea occurs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Radiation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Evaporation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Convection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Conduction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Conduction - vibrating particles pass heat along the solid, best in metals; convection moves heat in fluids, and radiation travels without a medium.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Radiation: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Evaporation: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Convection: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Warm air rising in a room and cool air sinking is an example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Convection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Radiation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Convection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Convection - heated fluid expands, becomes less dense, rises, and circulates; it drives sea breezes, boiling water, and room heating.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Conduction: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Refraction: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Radiation: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Heat from the Sun reaches the Earth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Convection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Radiation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Sound waves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Radiation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Radiation - infrared and light waves - needs no medium, so it crosses the vacuum of space; conduction and convection require matter.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Conduction: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Convection: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Sound waves: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Sun's energy comes from nuclear FUSION of hydrogen into helium; fission splits heavy nuclei (reactors).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Sun = nuclear fusion (H -&gt; He); reactors = fission.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Among the following, the best conductor of electricity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Dry wood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Rubber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Glass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Copper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Copper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Metals like copper and aluminium conduct electricity well (free electrons); rubber, glass, and dry wood are insulators used to protect and insulate wires.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Dry wood: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Rubber: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Glass: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Earthing (grounding) in domestic wiring protects people from: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Electric shock when an appliance's metal body becomes live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Wire corrosion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Power cuts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Voltage fluctuations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Electric shock when an appliance's metal body becomes live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earth wire - green/yellow - connects appliance bodies to the ground, so leakage current flows to earth and trips the fuse, preventing fatal shocks.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Wire corrosion: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Power cuts: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Voltage fluctuations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Domestic electrical circuits are connected in parallel because: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One fault switches off the whole house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Each appliance gets the full voltage and works independently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is required for DC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uses less copper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Each appliance gets the full voltage and works independently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Parallel wiring gives every appliance the same 230 V and independent switching - unlike series, one appliance's failure does not cut the others.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One fault switches off the whole house: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It is required for DC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It uses less copper: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Compared with non-metals, metals generally: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Are always gases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Never form 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Conduct heat and electricity, are lustrous, malleable, and ductile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Are dull and brittle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Conduct heat and electricity, are lustrous, malleable, and ductile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Metals - lustrous, malleable, ductile, good conductors (iron, copper, gold); non-metals (sulphur, carbon, oxygen) are poor conductors and often brittle.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Are always gases: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Never form ions: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Are dull and brittle: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Noble gases, such as helium and neon, are: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Chemically very unreactive (inert) with filled outer electron shells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Found only in the Sun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Highly reactive metals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Radioactive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Chemically very unreactive (inert) with filled outer electron shells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Group 18 elements - helium, neon, argon, krypton, xenon - have complete valence shells, so they rarely form compounds; helium fills balloons and argon fills bulbs.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Found only in the Sun: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Highly reactive metals: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Radioactive always: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five Olympic rings represent: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five colours of the rainbow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Five sports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five continents of the world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Five host cities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five continents of the world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interlocking rings - blue, yellow, black, green, red - symbolize the five continents and their union through the Olympic movement.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five colours of the rainbow: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Five sports: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Five host cities: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Abhinav Bindra won India's first individual Olympic gold medal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Shooting (10 m air rifle, Beijing 2008)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Wrestling (2012)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Badminton (2016)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Boxing (2004)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Shooting (10 m air rifle, Beijing 2008)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Bindra's 10 m air rifle gold at Beijing 2008 was India's first individual Olympic gold; before that, India's golds came from men's field hockey.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Wrestling (2012):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Badminton (2016):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Boxing (2004):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Neeraj Chopra won India's Olympic gold in Tokyo 2020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Javelin throw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Shot 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Long jump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Javelin throw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Chopra's 87.58 m javelin throw at Tokyo 2020 (held 2021) won India's first athletics Olympic gold; he also took silver at Paris 2024 and is a world champion.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Discus: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Shot put: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Long jump: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PV Sindhu is famous for her achievements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Swimming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Tennis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Badminton (Olympic silver and bronze, world champion)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Badminton (Olympic silver and bronze, world champion)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Sindhu - Olympic silver (2016) and bronze (2021) - became the first Indian woman to win two Olympic medals; she is also a world badminton champion.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Swimming: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Chess: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Tennis: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Indian hockey team's Olympic gold medals were won between: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1928 and 1980 (8 golds), led by legends like Dhyan Chand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1990 and 2000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in 2020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1960 and 1970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1928 and 1980 (8 golds), led by legends like Dhyan Chand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India's men's hockey team won 8 Olympic golds - an unmatched run from Amsterdam 1928 to Moscow 1980; Dhyan Chand was the game's greatest player.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1990 and 2000: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in 2020: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1960 and 1970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Major Dhyan Chand Khel Ratna Award, India's highest sporting honour, was renamed after: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cricketer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Hockey wizard Major Dhyan Chand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shooter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chess player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Hockey wizard Major Dhyan Chand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Rajiv Gandhi Khel Ratna was renamed the Major Dhyan Chand Khel Ratna Award in 2021, honouring the legendary hockey player - it rewards outstanding sportspersons.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cricketer: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shooter: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chess player: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National Sports Day is celebrated on 29 August, the birthday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Milkha Singh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Sachin Tendulkar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Major Dhyan Chand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P.T. Usha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Major Dhyan Chand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29 August - the birth anniversary of hockey legend Dhyan Chand - is National Sports Day, when the national sports awards are presented.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Milkha Singh: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Sachin Tendulkar: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P.T. Usha: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Mary Kom, a celebrated Indian athlete, is known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Chess world titles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Boxing - six-time world champion and Olympic bronze medallist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Marathon running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Tennis grand slams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Boxing - six-time world champion and Olympic bronze medallist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MC Mary Kom - 'Magnificent Mary' - won six world boxing championships and an Olympic bronze (London 2012), inspiring women's boxing in India.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Chess world titles: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Marathon running: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Tennis grand slams: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Sachin Tendulkar holds the record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Most chess titles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fastest century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Most Olympic medals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most runs and centuries in international cricket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most runs and centuries in international cricket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Tendulkar - 34,357 international runs and 100 international centuries - is the highest run-scorer in cricket history; he was the first sportsperson to receive the Bharat Ratna (2014).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Most chess titles: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fastest century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Most Olympic medals: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Viswanathan Anand is famous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sprinter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five-time world chess champion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boxer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badminton player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 five-time world chess champion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Anand - 'Vishy' - won the world chess championship five times (2000-2012), the first Asian to do so; Gukesh followed him as world champion in 2024.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sprinter: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boxer: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badminton player: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12% of 250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(12/100) x 250 = 30.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article bought for Rs 500 is sold for Rs 450. The loss percentage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Loss = 500 - 450 = Rs 50; loss % = (50/500) x 100 = 10%.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15%: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8%: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4,000 at 12.5% per annum for 2 years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900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800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1,200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Rs 1,000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SI = (4000 x 12.5 x 2)/100 = Rs 1,000.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900: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800: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1,200: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train covers 90 km in 1.5 hours. Its speed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75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60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Speed = 90/1.5 = 60 km/h.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45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75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circumference of a circle with radius 14 cm (pi = 22/7)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44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154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88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176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88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Circumference = 2 x pi x r = 2 x (22/7) x 14 = 88 cm.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44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154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176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term: 3, 8, 15, 24, 35, 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Terms are n2 - 1: 2x2-1=3, 3x3-1=8, 4x4-1=15, 5x5-1=24, 6x6-1=35, 7x7-1=48.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RAT is coded as 18120, how will DOG be coded?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4517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4157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4715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1547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4157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R=18, A=1, T=20. DOG: D=4, O=15, G=7 -&gt; 4157.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RAT | DOG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4517: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4715: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1547: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walks 1 km North, 2 km West, then 1 km South. She is now: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the start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km West of the start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 km West of the start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The 1N and 1S cancel, leaving exactly 2 km West of the starting point.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 km East: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 km North: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At the start: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 is the husband of Q. P is the father of R. R is the sister of S. How is Q related to S?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Grandmother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P and Q are spouses; R is their daughter and S is R's sibling, so Q is S's mother.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Sister: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Aunt: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Grandmother: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26 January 2024 was a Friday, then 15 August 2024 was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Friday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Saturday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Wednesday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Days from 26 Jan to 15 Aug 2024 (leap year): 5+29+31+30+31+30+31+15 = 202 days; 202 = 28 weeks + 6 days; Friday + 6 = Thursday.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Friday: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Saturday: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Wednesday: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