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who believes that a radio broadcaster is speaking directly about him has a symptom best described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Obsession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Compulsion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Delusion of reference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Visual hallucination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Delusion of reference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delusion of reference interprets neutral events or broadcasts as personally directed - a fixed false belief; hallucinations involve false sensory perceptions.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Obsession: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Compulsion: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Visual hallucination: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Negative symptoms are DEFICITS (flat affect, alogia, avolition, anhedonia); positive are EXCESSES (hallucinations, delusions).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Negative symptoms = deficits; positive = excesses.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positive symptom of schizophrenia?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Social withdrawal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Avolition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Flat affect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Delusions and hallucinations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Delusions and hallucinations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Positive symptoms are additions to normal experience - delusions, hallucinations, disorganized speech/behavior; negative symptoms are losses - flat affect, avolition, alogia, withdrawal.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Social withdrawal: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Avolition: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Flat affect: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Negative symptoms are DEFICITS (flat affect, alogia, avolition, anhedonia); positive are EXCESSES (hallucinations, delusions).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Negative symptoms = deficits; positive = excesses.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chlorpromazine develops rigidity, tremors, and a shuffling gait.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stroke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sleepiness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Recovery from psychosis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Extrapyramidal symptoms (parkinsonism) - a side effect of antipsychotics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Extrapyramidal symptoms (parkinsonism) - a side effect of antipsychotics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Typical antipsychotics block dopamine - causing EPS (parkinsonism, dystonia, akathisia, tardive dyskinesia); anticholinergic drugs (benztropine) treat parkinsonism.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stroke: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Normal sleepiness: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Recovery from psychosis: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taking an antipsychotic complains of restlessness and an inability to sit still. This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Tardive dyskinesia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Dystonia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Neuroleptic malignant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Akathisia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Akathisia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Akathisia - subjective and objective restlessness, pacing, inability to sit - is a common EPS; dystonia is muscle spasm (torticollis, oculogyric crisis); tardive dyskinesia is late-onset involuntary movements.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Tardive dyskinesia: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Dystonia: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Neuroleptic malignant syndrome: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Neuroleptic malignant syndrome (NMS) is characterized by the classic triad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Hyperthermia, muscle rigidity, and autonomic instability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Diarrhoea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Low fever and flexible muscles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temperature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Hyperthermia, muscle rigidity, and autonomic instability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NMS - a life-threatening reaction to antipsychotics - presents with high fever, severe rigidity, altered consciousness, and autonomic instability; treatment is dantrolene, bromocriptine, and supportive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Diarrhoea: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Low fever and flexible muscles: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Normal temperature: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immediately withhold an antipsychotic and notify the provider if the client develops which sign of neuroleptic malignant syndrome?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Mild drowsiness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Fever over 38 degree C with muscle rigidity and confusion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Dry mouth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Fever over 38 degree C with muscle rigidity and confusion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Fever plus rigidity and confusion are red flags for NMS - the drug is stopped, cooling and dantrolene are given, and vital signs are monitored closely.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Mild drowsiness: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Dry mouth: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bipolar disorder in the manic phase is most likely to exhibit: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Withdrawal from everyone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Excessive sleeping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Flat affect and slow movements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Euphoria, grandiosity, decreased need for sleep, and pressured speech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Euphoria, grandiosity, decreased need for sleep, and pressured speech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Mania - elevated mood, grandiosity, decreased sleep, rapid speech, and impulsive behavior - can lead to exhaustion and risky acts; lithium and antipsychotics are used.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Withdrawal from everyone: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Excessive sleeping: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Flat affect and slow movements: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Lithium toxicity risk rises with hyponatraemia and dehydration - monitor serum lithium and sodium.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therapeutic serum level of lithium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5-10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0.1-0.2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2.5-4.0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0.6-1.2 mEq/L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0.6-1.2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Therapeutic lithium is about 0.6-1.2 mEq/L (acute mania may go to 1.4); above 1.5 mEq/L is toxic - tremor, ataxia, vomiting, and seizures; toxicity is worsened by sodium depletion and dehydration.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5-10 mEq/L: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0.1-0.2 mEq/L: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2.5-4.0 mEq/L: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Lithium toxicity risk rises with hyponatraemia and dehydration - monitor serum lithium and sodium.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Lithium toxicity: hyponatraemia + dehydration raise serum lithium - monitor both.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lithium develops vomiting, coarse tremors, and ataxia.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the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Hold the lithium, draw a serum level, and notify the provider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more lithium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salt restriction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Hold the lithium, draw a serum level, and notify the provider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These are signs of lithium toxicity - the drug is held, serum level checked, and IV fluids may be given; sodium depletion and dehydration increase toxicity.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Ignore the symptoms: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more lithium: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Increase salt restriction: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Lithium toxicity: hyponatraemia + dehydration raise serum lithium - monitor both.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major depression has not eaten for 2 days. The priority nursing diagnosis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Risk for falls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Sleep deprivation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Imbalanced nutrition: less than body requirements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Imbalanced nutrition: less than body requirements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Depression often suppresses appetite - the nurse offers small frequent high-calorie meals, monitors intake/weight, and treats the underlying depression; suicide risk is also always assessed.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2 days | Priority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Risk for falls: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Sleep deprivation: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ECT: severe depression with suicide risk, catatonia.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nursing intervention is most important for a client who is actively suicidal?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Constant observation with safety precautions (no harmful objects, no-privacy bathroom)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Encouraging long solitude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Allowing unsupervised walks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Removing all staff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Constant observation with safety precautions (no harmful objects, no-privacy bathroom)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Active suicidal risk requires continuous one-to-one observation, removal of sharp objects/medications/belts, and a safe environment until the crisis passes.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Encouraging long solitude: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Allowing unsupervised walks: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Removing all staff: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generalized anxiety disorder complains of constant worry and insomnia. The first-line medication class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Opioids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SSRIs (selective serotonin reuptake inhibitors)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Antacids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Beta-blockers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SSRIs (selective serotonin reuptake inhibitors)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SSRIs (sertraline, escitalopram) are first-line for anxiety disorders; benzodiazepines are used short-term for acute relief because of dependence risk.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Opioids: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Antacids: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Beta-blockers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panic disorder suddenly develops palpitations, chest tightness, and a feeling of dying. The nurse's priority action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Argue that nothing is wrong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Leave the room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Stay with the client, speak calmly, and guide slow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Tell the client to hyperventilate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Stay with the client, speak calmly, and guide slow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panic attack is terrifying - a calm, reassuring presence and slow breathing techniques reduce hyperventilation; the nurse stays until the attack subsides.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Argue that nothing is wrong: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Leave the room: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Tell the client to hyperventilate: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client with obsessive-compulsive disorder that the best long-term treatment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Keeping the rituals secret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Cognitive-behavioral therapy (exposure and response prevention) with SSRIs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Alcohol to reduce anxiety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Avoiding all activities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Cognitive-behavioral therapy (exposure and response prevention) with SSRIs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CBT with exposure and response prevention is the gold standard for OCD, combined with SSRIs; rituals are gradually reduced rather than reinforced.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Keeping the rituals secret: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Alcohol to reduce anxiety: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Avoiding all activities: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post-traumatic stress disorder has recurring nightmares and avoids reminders of the event.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Punish avoidance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Tell the client to forget the event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Force exposure to all triggers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Help the client identify triggers and teach grounding techniques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Help the client identify triggers and teach grounding techniques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PTSD care includes safety, psychoeducation, grounding techniques, gradual therapy (trauma-focused CBT/EMDR), and support - the client is never forced or judged.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Punish avoidance: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Tell the client to forget the event: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Force exposure to all triggers: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anorexia nervosa is admitted with severe weight loss. The priority nursing intervention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Allow unlimited unsupervised exercise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Force large meals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Monitor weight, intake, electrolytes, and prevent refeeding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 eating behavior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Monitor weight, intake, electrolytes, and prevent refeeding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Refeeding syndrome - dangerous shifts in potassium, phosphorus, and magnesium when nutrition is restored - is prevented by slow refeeding, monitoring, and supervised meals with therapy.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Allow unlimited unsupervised exercise: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Force large meals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Ignore eating behavior: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bulimia nervosa typically: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Eats large amounts then purges (vomiting, laxatives) while often maintaining normal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Refuses all food and is emaciated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Overeats without any compensation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eats vegetables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Eats large amounts then purges (vomiting, laxatives) while often maintaining normal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Bulimia - binge-purge cycles with normal or fluctuating weight - causes electrolyte imbalance (hypokalemia), dental erosion, and parotid swelling; treatment is CBT and SSRIs.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Refuses all food and is emaciated: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Overeats without any compensation: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eats vegetables: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alcohol dependence is admitted and develops tremors, sweating, and hallucinations 48 hours after the last drink.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recovery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Delirium tremens - a medical emergency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Simple hangover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Food poisoning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Delirium tremens - a medical emergency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DTs - severe alcohol withdrawal - cause agitation, tremor, hallucinations, autonomic hyperactivity, and seizures; treatment is benzodiazepines, thiamine, and close monitoring in a quiet environment.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Normal recovery: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Simple hangover: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Food poisoning: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Thiamine (vitamin B1) is given to clients with alcohol dependence to prevent: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Wernicke-Korsakoff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Cirrhosis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Gastritis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Wernicke-Korsakoff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Chronic alcoholism depletes thiamine - Wernicke encephalopathy (confusion, ataxia, ophthalmoplegia) and Korsakoff psychosis (memory loss, confabulation) are prevented with thiamine before glucose.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Dehydration: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Cirrhosis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Gastritis: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is withdrawing from opioids would most likely exhibit: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Euphoria and sedation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Deep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Yawning, rhinorrhoea, muscle cramps, and gooseflesh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Pinpoint pupils with no other signs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Yawning, rhinorrhoea, muscle cramps, and gooseflesh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Opioid withdrawal - 'cold turkey' - includes yawning, tearing, runny nose, cramps, piloerection, and diarrhoea; it is unpleasant but not life-threatening, managed with symptomatic drugs or methadone.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Euphoria and sedation: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Deep sleep: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Pinpoint pupils with no other signs: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client taking disulfiram (Antabuse) for alcohol dependence to avoid: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Walking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All alcohol, including hidden sources (cough syrups, mouthwash, vinegar)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Fruits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All alcohol, including hidden sources (cough syrups, mouthwash, vinegar)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Disulfiram blocks acetaldehyde metabolism - even small amounts of alcohol cause flushing, vomiting, palpitations, and hypotension; all alcohol-containing products are avoided.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Walking: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Fruits: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dementia becomes agitated in the evening (sundowning).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Turn on bright lights and loud music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Argue with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Reduce stimuli, maintain a calm routine, and use distraction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Restrain the client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Reduce stimuli, maintain a calm routine, and use distraction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Sundowning - worsening confusion at dusk - is eased by a predictable routine, dim lighting, familiar faces, and redirecting rather than confronting.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Turn on bright lights and loud music: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Argue with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Restrain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Alzheimer's disease repeatedly asks, 'Where is my mother?' The most therapeutic response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Gently redirect or validate feelings rather than argue about the fact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Laugh at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 the question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Say 'Your mother died 20 years ago'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Gently redirect or validate feelings rather than argue about the fact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With dementia, arguing increases agitation - the nurse uses validation ('You must miss her') and redirection to a comforting activity; reality orientation is used only if it is not distressing.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Laugh at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Ignore the question: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Say 'Your mother died 20 years ago':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personality disorder manipulates staff and splits the team. The best approach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Avoiding the client entirely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Consistent limit-setting and a unified team approach with clear expectations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Giving in to demands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Arguing with the client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Consistent limit-setting and a unified team approach with clear expectations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Consistent expectations, firm limits, and team communication prevent splitting and manipulation - the client benefits from predictable, non-judgmental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Avoiding the client entirely: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Giving in to demands: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Arguing with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antisocial personality disorder shows no remorse after harming others.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Show disgust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Punish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Set firm limits and protect the safety of other clients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 the behavior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Set firm limits and protect the safety of other clients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Antisocial personality - disregard for rights of others - requires firm limits, supervision, and safety planning; the nurse remains neutral and does not moralize.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Show disgust: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Punish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Ignore the behavior: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borderline personality disorder threatens self-harm after a perceived rejection.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 the threat seriously and assess safety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Discharge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Minimize the threat as manipulation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 the client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Take the threat seriously and assess safety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Threats of self-harm are always taken seriously - a safety assessment and plan are done; dialectical behavior therapy is the treatment of choice for borderline personality disorder.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Discharge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Minimize the threat as manipulation: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Ignore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Electroconvulsive therapy is most effective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Mild anxiety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grief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Personality traits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Severe depression with psychotic features or treatment resistance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Severe depression with psychotic features or treatment resistance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ECT - a controlled seizure under anesthesia - is highly effective for severe or psychotic depression, catatonia, and acute mania; short-term memory effects are common.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Mild anxiety: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Normal grief: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Personality traits: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ECT is indicated for severe depression with high suicide risk and for catatonia.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ECT: severe depression with suicide risk, catatonia.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electroconvulsive therapy, the priority nursing action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Remove all support persons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Withdraw all medications forever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 heavy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Ensure the client has been NPO and has given informed consent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Ensure the client has been NPO and has given informed consent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ECT requires informed consent, NPO status (about 6-8 hours), removal of dentures/glasses, and baseline assessment - the client is monitored after for confusion and vital signs.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Remove all support persons: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Withdraw all medications forever: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a heavy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ECT: severe depression with suicide risk, catatonia.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adverse effect of electroconvulsive therapy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Short-term memory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Deafness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Hair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Permanent blindness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Short-term memory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Transient anterograde and retrograde amnesia is the most common ECT side effect - it usually resolves over weeks; confusion in the recovery period is also expected.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Deafness: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Hair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Permanent blindness: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ECT is indicated for severe depression with high suicide risk and for catatonia.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ECT: severe depression with suicide risk, catatonia.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a monoamine oxidase inhibitor (MAOI) must avoid: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Bread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Tyramine-rich foods (aged cheese, cured meats, fermented foods) and other antidepressants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Vegetables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Tyramine-rich foods (aged cheese, cured meats, fermented foods) and other antidepressants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MAOIs plus tyramine cause a hypertensive crisis (severe headache, chest pain, stroke) - the diet excludes aged cheese, smoked/cured meats, beer, and wine, and SSRIs are not combined.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Bread: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Vegetables: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chronic heart failure is taught to weigh daily. The nurse explains that a rapid gain indicates: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Muscle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weight fluctuation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Better nutrition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Fluid retention - report a gain of 2 kg or more in 2-3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Fluid retention - report a gain of 2 kg or more in 2-3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Daily weights are the best indicator of fluid status - a gain of about 2 kg (or 1 kg in a day) signals worsening failure and requires diuretic adjustment and provider contact.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Muscle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Normal weight fluctuation: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Better nutrition: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left-sided heart failure would most likely exhibit: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Dyspnea, crackles, and orthopnea (pulmonary congestion)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Ascites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Peripheral edema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Dyspnea, crackles, and orthopnea (pulmonary congestion)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Left heart failure - the left ventricle fails - backs blood into the lungs causing dyspnea, crackles, and orthopnea; right heart failure causes peripheral edema and ascites.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Ascites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symptoms: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Peripheral edema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right-sided heart failure would most likely exhibit: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Chest pain on exertion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Pulmonary crackles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Dependent edema, jugular venous distension, and ascites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Hemoptysis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Dependent edema, jugular venous distension, and ascites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Right heart failure - systemic congestion - causes dependent edema, JVD, hepatomegaly, and ascites; left-sided failure causes lung congestion.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Chest pain on exertion: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Pulmonary crackles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Hemoptysis: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heart failure is prescribed furosemide. The most important laboratory value for the nurse to monitor is serum: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Calcium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Albumin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Potassium (risk of hypokalemia)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Hemoglobin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Potassium (risk of hypokalemia)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Loop diuretics waste potassium - hypokalemia can trigger digoxin toxicity and dysrhythmias; potassium levels, renal function, and daily weight are monitored.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Calcium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Albumin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Hemoglobin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angina is prescribed sublingual nitroglycerin. The nurse should teach the client that the drug works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Increasing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Dilating coronary vessels to increase oxygen supply and reduce preload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Speeding the heart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Clotting blood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Dilating coronary vessels to increase oxygen supply and reduce preload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Nitrates relax vascular smooth muscle - dilating coronary arteries and veins, which increases myocardial oxygen supply and reduces preload; they cause headache and hypotension.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Increasing blood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Speeding the heart: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Clotting blood: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classic pain of myocardial infarction is described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Burning pain after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Sharp pain relieved by leaning forward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Crushing substernal chest pain radiating to the left arm or jaw, not relieved by rest or nitroglycerin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Cramping lower abdominal pain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Crushing substernal chest pain radiating to the left arm or jaw, not relieved by rest or nitroglycerin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MI pain is severe, substernal, often radiating to the arm, neck, or jaw, lasting over 30 minutes, and not relieved by rest or nitrates - it requires immediate reperfusion therapy.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Burning pain after meals: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Sharp pain relieved by leaning forward: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Cramping lower abdominal pain: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having chest pain that is unrelieved after 3 sublingual nitroglycerin tablets.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 hot drink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Activate emergency response - this may be a myocardial infarction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3 more tablets and wait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Send the client home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Activate emergency response - this may be a myocardial infarction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Unrelieved pain after 3 nitroglycerin doses signals MI - emergency care (ECG, aspirin, reperfusion) is activated immediately; the client is kept on bed rest with oxygen.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a hot drink: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3 more tablets and wait: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Send the client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hypertension is taught to limit daily sodium intake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 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Unlimited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 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Less than 5-6 g of salt (about 2-2.4 g sodium)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Less than 5-6 g of salt (about 2-2.4 g sodium)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WHO recommends under 5 g salt daily - sodium restriction, DASH diet, exercise, and weight control are the non-drug foundation of hypertension management.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 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Unlimited: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50 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prescribed oxygen at 2 L/min via nasal cannula.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Use it only during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Use the flowmeter and humidification as needed, and check the nares for irritation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Set the flow to 10 L/min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Turn it off at night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Use the flowmeter and humidification as needed, and check the nares for irritation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Nasal cannula oxygen at low flows is set per order - the nurse checks skin integrity at the nares and ears, uses humidification at higher flows, and teaches that smoking is absolutely prohibited.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Use it only during meals: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Set the flow to 10 L/min: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Turn it off at 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place a client with a suspected cervical spine injury in which position until cleared?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Sitting upright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Side-lying with the neck twisted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Supine with the head in neutral alignment and the neck immobilized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Supine with the head in neutral alignment and the neck immobilized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Any suspected spine injury - especially after trauma - is immobilized in neutral alignment with a cervical collar and backboard until X-rays or CT rule out injury.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Sitting upright: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Side-lying with the neck twisted: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Log-roll keeps the spine in neutral alignment - used for spinal injury.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is preparing to suction a client's tracheostomy. The correct technique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Hyperoxygenate before and after, and suction for no longer than 10-15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Suction for 2 minutes continuously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Suction without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Insert the catheter without lubrication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Hyperoxygenate before and after, and suction for no longer than 10-15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Preoxygenation prevents hypoxia; suctioning is limited to 10-15 seconds per pass with gentle rotation on withdrawal; oxygen is re-applied between passes.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Suction for 2 minutes continuously: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Suction without oxygen: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Insert the catheter without lubrication: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tracheostomy needs emergency care because the inner cannula is blocked by secretions.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 the oxygen to 100%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Call the doctor and wait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Leave the blockage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Remove and clean or replace the inner cannula, then suction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Remove and clean or replace the inner cannula, then suction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blocked inner cannula obstructs the airway - it is removed and cleaned/replaced immediately; the client is also positioned upright and suctioned.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Increase the oxygen to 100%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Call the doctor and wait: Needed, but not the FIRST action - stabilise the client first (ABC).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Leave the blockage: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use which type of specimen for a clean-catch midstream urine culture?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first few drops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middle portion of the stream collected after cleansing the meatus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last drop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Any urine from the bedpan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The middle portion of the stream collected after cleansing the meatus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Midstream collection after perineal cleansing avoids skin contamination - giving a reliable culture; the first stream flushes urethral organisms.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first few drops: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last drop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Any urine from the bedpan: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ordered a stool specimen for occult blood.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 collecting a sample contaminated by urine or blood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Collect the sample from the toilet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collect liquid stool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Collect any stool sample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Avoid collecting a sample contaminated by urine or blood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stool specimen must be free of urine and water contamination - otherwise false-positive occult blood results occur; some tests also require dietary restrictions beforehand.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Collect the sample from the toilet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collect liquid stool: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Collect any stool sample: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transferring a client from a bed to a stretcher, the nurse should 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assistance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Dragging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friction-reducing sheet or transfer board with proper body mechanics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single nurse lifting the client by the arms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 friction-reducing sheet or transfer board with proper body mechanics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Transfer devices (slide boards, friction-reducing sheets) and adequate staff protect both the client and the nurse from injury - the bed and stretcher are locked and level.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assistance: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Dragging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single nurse lifting the client by the arms: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prescribed sertraline (an SSRI) for depression. The nurse should teach the client that therapeutic effects may take: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2-4 weeks or longer to appear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Immediately after the first dose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2-4 weeks or longer to appear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SSRIs require 2-4+ weeks for full antidepressant effect - clients are warned not to stop early; suicide risk may transiently rise early in treatment and is monitored.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 hour: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Immediately after the first dose: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ECT is indicated for severe depression with high suicide risk and for catatonia.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starting an SSRI should be taught to report immediately: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Mild nausea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Temporary headache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Light sleepiness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Worsening depression, agitation, or thoughts of self-harm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Worsening depression, agitation, or thoughts of self-harm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Early SSRI treatment can transiently increase suicidal ideation in young clients - worsening mood or agitation is reported at once; common side effects (nausea) often settle.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Mild nausea: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Temporary headache: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Light sleepiness: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Serotonin syndrome is a medical emergency caused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Too little serotonin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drug 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Overhydration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Excess serotonin - e.g., combining SSRIs with MAOIs or tramadol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Excess serotonin - e.g., combining SSRIs with MAOIs or tramadol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Serotonin syndrome - agitation, hyperthermia, tremor, and autonomic instability - follows serotonin excess; treatment is stopping the drugs and supportive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Too little serotonin: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Normal drug use: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Overhydration: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bipolar disorder is prescribed valproate. The most important laboratory value to monitor is serum: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Uric acid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Cholesterol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Valproate level and liver function tests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Glucose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Valproate level and liver function tests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Valproate requires monitoring of serum levels (50-100 mcg/mL) and liver function - hepatotoxicity and pancreatitis are rare but serious; bleeding risk is also followed.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Uric acid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Cholesterol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Glucose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every drug know: its antidote, its key adverse effect, and the laboratory value to monitor.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Every drug: know its antidote, adverse effect, and the lab to monitor.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carbamazepine should be taught to report which symptom suggests a serious blood dyscrasia?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Temporary nausea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Slight dizziness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Sore throat, fever, or easy bruising (possible agranulocytosis)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Mild drowsiness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Sore throat, fever, or easy bruising (possible agranulocytosis)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Carbamazepine can cause agranulocytosis and aplastic anemia - fever, sore throat, and bruising require a CBC; it also induces hepatic enzymes affecting other drugs.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Temporary nausea: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Slight dizziness: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Mild drowsiness: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Benzodiazepines are used with caution in the elderly because they increase the risk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Falls, confusion, and dependence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Constipation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 gain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Falls, confusion, and dependence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Benzodiazepines cause sedation, ataxia, and memory problems in older adults - increasing falls and fractures; they are used at low doses for short periods.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Hypertension: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Constipation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Weight gain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Same % increase then decrease = net decrease of (x/100)^2.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question a prescription for which drug in a client with angle-closure glaucoma?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Diuretics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Anticholinergics (e.g., atropine, tricyclic antidepressants)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ACE inhibitors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Beta-blockers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Anticholinergics (e.g., atropine, tricyclic antidepressants)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Anticholinergics dilate the pupil and can precipitate angle-closure glaucoma - they are avoided in glaucoma, prostate enlargement, and myasthenia gravis.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Diuretics: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ACE inhibitors: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Beta-blockers: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4-year-old child is admitted with nephrotic syndrome and gross edema.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 daily, measure abdominal girth, and protect the edematous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unlimited salt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the child to play roughly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Restrict fluids completely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Weigh daily, measure abdominal girth, and protect the edematous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Nephrotic syndrome care - daily weights, I/O, girth measurement, skin protection, and sodium restriction - and monitoring for infection, which is the biggest risk.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Encourage unlimited salt: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Encourage the child to play roughly: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Restrict fluids completely: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thalassemia major requires regular: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Vaccinations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dietary changes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Blood transfusions and iron chelation therapy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treatment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Blood transfusions and iron chelation therapy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Thalassemia major - defective hemoglobin synthesis - needs lifelong transfusions plus chelation (deferasirox) to remove the iron overload that damages organs.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Vaccinations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dietary changes: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treatment: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leukemia on chemotherapy develops a temperature of 38.5 degree C.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Reduce the chemotherapy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paracetamol and wait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Treat as an emergency - obtain cultures and start broad-spectrum antibiotics (neutropenic sepsis)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Send the child home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Treat as an emergency - obtain cultures and start broad-spectrum antibiotics (neutropenic sepsis)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Fever in a neutropenic child is a medical emergency - blood cultures and empiric antibiotics are started immediately because infection can be rapidly fatal without white cells.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38.5 degree c |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Reduce the chemotherapy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paracetamol and wait: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Send the child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parents of a child with febrile convulsions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Most febrile seizures are brief and do not cause brain damage - the fever is treated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child must be institutionalized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Fever should not be treated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Every seizure causes permanent disability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Most febrile seizures are brief and do not cause brain damage - the fever is treated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Simple febrile seizures are usually harmless - parents are taught first aid (side-lying, no objects in mouth) and fever management; the child remains normal between episodes.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child must be institutionalized: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Fever should not be treated: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Every seizure causes permanent disability: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with respiratory distress should be positioned with the head: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Twisted to one side tightly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Elevated and the neck slightly extended (sniffing position)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Fully flexed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Hanging down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Elevated and the neck slightly extended (sniffing position)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sniffing position keeps the airway open - a rolled towel under the shoulders helps; suctioning and oxygen are provided as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Twisted to one side tightly: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Fully flexed: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Hanging down: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epiglottitis is brought to the emergency department. The nurse should NOT: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 the child calm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Examine the throat with a tongue depressor (risk of complete airway obstruction)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Prepare for intubation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oxygen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Examine the throat with a tongue depressor (risk of complete airway obstruction)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suspected epiglottitis the throat is NEVER examined or swabbed - any stimulation can trigger complete obstruction; the child is kept calm, upright, and given oxygen with emergency airway readiness.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Keep the child calm: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Prepare for intubation: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oxygen: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the first stage of labour should be encouraged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Push before full dilatation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Ambulate, void frequently, and use comfort measures between contractions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Lie flat and hold her breath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Eat a heavy meal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Ambulate, void frequently, and use comfort measures between contractions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Early labour - walking and upright positions speed progress, an empty bladder improves uterine efficiency, and comfort measures reduce pain; pushing begins only at full dilatation.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Push before full dilatation: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Lie flat and hold her breath: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Eat a heavy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prolonged second stage of labour is exhausted and the foetal head is crowning.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Tell the client to go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Withhold all support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Turn off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Prepare for an assisted delivery and monitor FHR continuously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Prepare for an assisted delivery and monitor FHR continuously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Prolonged second stage with maternal exhaustion - forceps or vacuum assistance may be needed; continuous FHR monitoring and preparation for possible caesarean are essential.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Tell the client to go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Withhold all support: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Turn off monitoring: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placenta is delivered during the third stage of labour within: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About 5-15 minutes after the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1-2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week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About 5-15 minutes after the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third stage (placental delivery) normally lasts 5-15 minutes; beyond 30 minutes suggests retained placenta, which risks haemorrhage and infection.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24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1-2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Placenta previa = painless bright-red bleeding; abruptio placentae = painful dark bleeding with a rigid, tender uterus.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Painless bright-red bleeding = previa; painful dark bleeding + rigid uterus = abruption.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delivery of the placenta, the nurse should inspect it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Odour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Colour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Completeness - retained fragments cause postpartum haemorrhage and infection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Completeness - retained fragments cause postpartum haemorrhage and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placenta and membranes are examined for intactness - retained fragments prevent uterine contraction and cause bleeding; exploration or curettage may be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Odour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Colour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Weight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Placenta previa = painless bright-red bleeding; abruptio placentae = painful dark bleeding with a rigid, tender uterus.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Painless bright-red bleeding = previa; painful dark bleeding + rigid uterus = abruption.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develops a temperature of 38.5 degree C on day 3 postpartum with foul-smelling lochia.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Puerperal sepsis - notify the provider and prepare for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cold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Milk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recovery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Puerperal sepsis - notify the provider and prepare for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Fever with offensive lochia and uterine tenderness suggests endometritis - puerperal sepsis requires antibiotics, fluids, and monitoring; sepsis is a leading cause of maternal deaths.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cold: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Milk fever: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Normal recovery: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PPH causes: Tone (atony) -&gt; Trauma -&gt; Tissue -&gt; Thrombin; oxytocin is the first-line uterotonic.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PPH: Tone -&gt; Trauma -&gt; Tissue -&gt; Thrombin; oxytocin is first-line for atony.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breastfeeding mother complains of a red, painful, wedge-shaped area on one breast with fever.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Mastitis - continue feeding/emptying the breast and give antibiotics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Allergy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fullness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blocked duct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Mastitis - continue feeding/emptying the breast and give antibiotics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Mastitis - inflammation/infection of breast tissue - causes local redness, pain, fever, and malaise; treatment is antibiotics, analgesics, fluids, and continued emptying of the breast.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Allergy: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Normal fullness: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blocked duct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cause of maternal mortality in India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Dental problems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Postpartum haemorrhage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Skin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Constipation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Postpartum haemorrhage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PPH is the leading cause of maternal death in India and globally - prevention, active management of the third stage, and emergency obstetric care save lives.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Dental problems: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Skin rash: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health worker teaches a village that open defecation spreads disease. This is an example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Health education for disease prevention (primary prevention)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Curative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Palliative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Rehabilitation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Health education for disease prevention (primary prevention)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Health promotion and education change behaviour and prevent disease before it occurs - primary prevention, the cornerstone of community health nursing.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Curative surgery: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Palliative care: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Rehabilitation: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'Swachh Bharat Mission' primarily aims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Build more highways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Promote tourism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Eliminate open defecation and improve sanitation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imports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Eliminate open defecation and improve sanitation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Swachh Bharat (Clean India) Mission builds toilets, changes behaviour, and manages waste - reducing faecal-oral diseases and improving public health.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Build more highways: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Promote tourism: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Increase imports: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nurse is planning a health survey. The first step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Analyze before collecting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Skip sampling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Collect all data at once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Define the purpose and objectives of the survey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Define the purpose and objectives of the survey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survey begins with clear objectives and design - deciding the population, sample, tools, and methods before data collection ensures valid results.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Analyze before collecting: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Skip sampling: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Collect all data at once: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'Kangaroo Mother Care' method is recommended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Low-birth-weight and preterm infants - skin-to-skin contact and exclusive breastfeeding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Elderly clients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term infants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Adolescents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Low-birth-weight and preterm infants - skin-to-skin contact and exclusive breastfeeding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KMC - continuous skin-to-skin contact on the mother's chest plus breastfeeding - improves temperature control, weight gain, and survival in low-birth-weight babies.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Elderly clients: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term infants: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Adolescents: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organ responsible for the detoxification of drugs and ammonia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Kidney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Spleen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Lung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Liver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liver metabolizes drugs and converts toxic ammonia to urea - liver failure causes encephalopathy; the kidneys excrete waste, and the lungs exchange gases.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Kidney: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Spleen: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Lung: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force that attracts objects toward the centre of the Earth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Friction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Gravity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Centrifugal force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Magnetism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Gravity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Gravity - the mutual attraction between masses - gives weight and keeps planets in orbit; friction opposes motion between surfaces.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Friction: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Centrifugal force: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Magnetism: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formula of hydrogen peroxide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H2O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H2SO4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H2O2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H2O2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Hydrogen peroxide is H2O2 - a disinfectant and bleach; H2O is water and H2SO4 is sulphuric acid.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H2O: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HO2: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H2SO4: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NaHCO3 = baking soda; Na2CO3.10H2O = washing soda.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NOT a type of blood cell?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Platelet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White blood cell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Neuron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 blood cell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Neuron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RBCs, WBCs, and platelets are blood cells; a neuron is a nerve cell.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Platelet: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White blood cell: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Red blood cell: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Organelles: mitochondria make ATP ('powerhouse'), ribosomes make proteins, Golgi packages, nucleus stores DNA.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Mitochondria = powerhouse of the cell; ribosomes = protein factories.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process of conversion of water vapour into liquid water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Condensation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Melting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Evaporation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Sublimation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Condensation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Condensation - gas to liquid (dew on grass, clouds); evaporation is liquid to gas; sublimation is solid to gas.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Melting: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Evaporation: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Sublimation: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vitamin helps in blood clotting?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B1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Vitamin K is essential for clotting factors II, VII, IX, X - deficiency causes bleeding; newborns get vitamin K at birth; warfarin blocks vitamin 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Vitamin 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Vitamin B1: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plane angle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Gradian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Steradian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Radian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Degree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Radian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Plane angles are measured in radians - one full circle is 2 pi radians; the steradian measures solid angle and the degree is a practical unit.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Gradian: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Steradian: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Degree: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SI units: power -&gt; watt, energy -&gt; joule, force -&gt; newton, current -&gt; ampere, potential difference -&gt; volt.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1 W = 1 J/s; know the SI unit of every physical quantity.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an acid found in the human stomach?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Sulphuric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Nitric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Citric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Hydrochloric acid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Hydrochloric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Gastric juice contains hydrochloric acid (HCl) - pH about 1.5-3.5 - which activates pepsin and kills ingested organisms.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Sulphuric acid: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Nitric acid: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Citric acid: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pH &lt; 7 = acidic, pH 7 = neutral, pH &gt; 7 = basic.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pH &lt; 7 acid, 7 neutral, &gt; 7 base.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'Theory of Relativity' was given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Albert Einstein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Isaac Newton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Galileo Galilei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Niels Bohr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Albert Einstein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Einstein's special and general theories of relativity (E=mc^2) revolutionized physics; Newton gave the laws of motion and gravitation.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Isaac Newton: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Galileo Galilei: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Niels Bohr: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metal is liquid at room temperature?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Mercury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Copper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Aluminium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Mercury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Mercury (Hg) is liquid at room temperature - used in thermometers and barometers; gallium is also near-liquid at body temperature.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Copper: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Iron: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Aluminium: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blood group known as the 'universal donor'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 positive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 negative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positive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 negative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O negative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O negative - no A, B, or Rh antigens - can be given to any recipient in emergencies; AB positive is the universal recipient.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AB positive: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positive: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 negative: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'Pink City' of India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Jaipur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Agra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Jodhpur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Udaipur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Jaipur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Jaipur is the Pink City, Jodhpur the Blue City, Udaipur the City of Lakes, and Agra is famous for the Taj Mahal.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Agra: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Jodhpur: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Udaipur: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'Sangai' deer, the state animal of Manipur, is also known as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 deer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Spotted deer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Sambar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Dancing deer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Dancing deer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Sangai (dancing deer) is endemic to the Keibul Lamjao floating park of Manipur; it is endangered.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Red deer: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Spotted deer: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Sambar: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famous 'Rath Yatra' festival is celebrated in which city?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Mathura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Varanasi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Haridwar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Puri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Rath Yatra of Lord Jagannath is held in Puri, Odisha - giant chariots are pulled by devotees.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Mathura: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Varanasi: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Haridwar: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'Indira Gandhi Canal' is the longest canal of India and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Kerala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Punjab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Rajasthan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Assam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Rajasthan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Indira Gandhi Canal (about 650 km) irrigates the Thar Desert region of Rajasthan - it begins at Harike in Punjab.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Kerala: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Punjab: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Assam: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'Golden Temple' is located in which city?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Jalandhar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Amritsar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Ludhiana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Patiala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Amritsar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Golden Temple (Harmandir Sahib) - the holiest shrine of Sikhism - is in Amritsar, Punjab.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Jalandhar: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Ludhiana: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Patiala: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Science Day' in India is celebrated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28 February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 September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 August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26 January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28 February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National Science Day (28 February) commemorates C. V. Raman's discovery of the Raman effect (1930 Nobel Prize).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 September: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15 August: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26 January: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Indian satellite launched into space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Bhaskara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Aryabhata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INSAT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Rohini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Aryabhata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Aryabhata (1975) was India's first satellite, launched by the Soviet Union; Rohini (1980) was India's first satellite launched by its own SLV.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Bhaskara: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INSAT: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Rohini: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'Kaziranga National Park', famous for the one-horned rhinoceros, is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Gujarat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Madhya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West Bengal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Assam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Assam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Kaziranga in Assam hosts two-thirds of the world's one-horned rhinos; the Gir forest in Gujarat has Asiatic lions.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Gujarat: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Madhya Pradesh: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West Bengal: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Jim Corbett (1936, Uttarakhand) is India's oldest national park.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Jim Corbett (1936) is India's oldest national park.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headquarters of the International Court of Justice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New York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Geneva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Hague, Netherlands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London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The Hague, Netherlands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ICJ (World Court) sits in The Hague; the UN itself is headquartered in New York.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New York: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Geneva: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London: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'Ajanta and Ellora Caves' are located in which state?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Madhya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Maharashtra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Odisha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Karnataka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Maharashtra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Ajanta and Ellora cave complexes - ancient Buddhist, Hindu, and Jain rock-cut monuments - are in Maharashtra.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Madhya Pradesh: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Odisha: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Karnataka: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shopkeeper gives a 10% discount on an article marked Rs 500. The selling price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450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490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550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400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Rs 450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Discount = 10% of 500 = 50; SP = 500 - 50 = Rs 450.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490: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550: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400: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4 men can do a piece of work in 12 days, 8 men can do the same work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24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6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Work = 4 x 12 = 48 man-days; 48 / 8 = 6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Combine rates: 1/A + 1/B; then invert for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24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8 days: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difference between the largest and smallest 4-digit numbers using the digits 1, 2, 3, 4 without repetition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3087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3089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2987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3087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Largest = 4321, smallest = 1234; difference = 4321 - 1234 = 3087.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3080: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3089: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2987: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sum of money doubles itself in 8 years at simple interest. The rate of interest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8%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12.5%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12.5%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SI = P, so P = P x R x 8 / 100, giving R = 100/8 = 12.5%.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SI = P x R x T /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8%: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15%: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mean of 4 numbers is 25 and three of them are 20, 22, and 28, the fourth number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Sum of 4 = 100; sum of 3 = 70; fourth = 100 - 70 = 30.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Average = total / number of items.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Complete the series: 2, 3, 5, 8, 13,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Fibonacci pattern - each term is the sum of the previous two: 8 + 13 = 21.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'BALL' is coded as 'CBMM', how is 'GATE' coded?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HBTF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HBUF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IBUF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HBVF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HBUF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letter shifts +1: G-&gt;H, A-&gt;B, T-&gt;U, E-&gt;F gives HBUF.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BALL | CBMM | GATE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HBTF: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IBUF: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HBVF: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Pointing to a lady, a man says, 'She is the mother of my son's sister.' How is the lady related to the man?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Daughter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Wife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My son's sister is my daughter - the lady is the mother of that daughter, so she is the man's wife.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Daughter: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Sister: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Mother: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if '12' means 'AB', how is '34' written?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1-&gt;A, 2-&gt;B, 3-&gt;C, 4-&gt;D, so 34 maps to CD.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EF: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BC: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clock gains 10 minutes per day. After 3 days, the clock will be fast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30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10 minutes x 3 days = 30 minutes fast.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10 minutes | 3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Combine rates: 1/A + 1/B; then invert for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40 minutes: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20 minutes: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15 minutes: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