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drug is ordered as 500 mg. The available suspension is 250 mg in 5 mL. The nurse should give: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2.5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250 mg in 5 mL means 50 mg/mL - 500 mg needs 10 mL (500 / 50).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500 mg | 250 mg |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2.5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receiving IV dopamine. The nurse should monitor the infusion site carefully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cannot leak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Extravasation causes severe tissue damage and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is a sterile water solution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only affects the kidneys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Extravasation causes severe tissue damage and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Dopamine - a potent vasoconstrictor - causes tissue necrosis if it leaks; the site is checked often and phentolamine is prepared for extravasation.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cannot leak: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 is a sterile water solution: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It only affects the kidneys: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Every drug: know its antidote, adverse effect, and the lab to monitor.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IV norepinephrine needs continuous monitoring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the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 pressure and heart rate, with the drug given through a central line if possible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Blood pressure and heart rate, with the drug given through a central line if possible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Norepinephrine - a powerful vasopressor - is titrated to blood pressure and given centrally; peripheral extravasation risks severe necrosis.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the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the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Dobutamine is given to a client with severe heart failure mainly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Raise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urine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the force of heart contractions (inotropic effect)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Slow the heart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Increase the force of heart contractions (inotropic effect)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Dobutamine - a beta-1 agonist - strengthens myocardial contraction and improves cardiac output in pump failure; heart rate and rhythm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Raise blood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urine production: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Slow the heart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IV sodium nitroprusside must be protected from light because the drug: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Loses its taste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Breaks down in light and can release cyanide if used too long or too 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Evaporates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Changes colour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Breaks down in light and can release cyanide if used too long or too 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Nitroprusside - a rapid-acting antihypertensive - is light-sensitive and its prolonged high-dose use can cause cyanide and thiocyanate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Loses its taste: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Evaporates: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Changes colour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 thrombolytic (tPA) for acute stroke is at greatest risk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Clotting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Bleeding - the drug is avoided when there is recent surgery or active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Allergy to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Bleeding - the drug is avoided when there is recent surgery or active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Thrombolytics dissolve clots but also lyse protective ones - bleeding is the major risk; contraindications like recent surgery and hypertension are checked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Clotting: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Allergy to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 client is switched from IV heparin to oral warfarin, the nurse should explain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Warfarin works instantly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Both drugs overlap for several days until the INR reaches the target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monitoring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Heparin is stopped immediately without overlap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Both drugs overlap for several days until the INR reaches the target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Warfarin takes 3-5 days to reach effect - heparin is continued in overlap until the INR is therapeutic; then heparin is stopped.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Warfarin works instantly: Warfarin is an oral anticoagulant; its antidote is vitamin 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monitoring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Heparin is stopped immediately without overlap: Heparin is an anticoagulant; its antidote is protamine sulfate.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Potassium chloride is NEVER given by which route?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IV push or bolus - it can cause fatal cardiac arrest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Slow IV infusion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 solution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Via a feeding tube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IV push or bolus - it can cause fatal cardiac arrest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Concentrated potassium IV push is lethal - it is diluted in fluids and infused slowly with ECG and site monitoring; oral forms are given with food.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Slow IV infusion: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Oral solution: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Via a feeding tube: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unconscious client with severe hypoglycaemia cannot swallow. The nurse should give: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Nothing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juice forced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Glucagon by injection (or IV dextrose) - never oral glucose in an unconscious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Glucagon by injection (or IV dextrose) - never oral glucose in an unconscious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hypoglycaemia - glucagon IM/SC (or IV dextrose) raises sugar safely; oral glucose in an unconscious client risks aspiration.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Nothing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Oral juice forced 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Water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an SGLT2 inhibitor (dapagliflozin) for diabetes should be taught to watch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Hypoglycaemia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Genital and urinary infections, plus symptoms of dehydration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Genital and urinary infections, plus symptoms of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SGLT2 inhibitors - excrete glucose in urine - raise the risk of genital mycotic and urinary infections and dehydration; they are stopped before surgery and contrast studies.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Hypoglycaemia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GLP-1 receptor agonist (liraglutide) for diabetes should be taught that the drug: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a once-daily tablet with no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given only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Causes nausea and is given by injection; severe abdominal pain is reported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Replaces insulin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Causes nausea and is given by injection; severe abdominal pain is reported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GLP-1 agonists - injectable - commonly cause nausea and carry a small risk of pancreatitis; injection technique, diet, and symptom reporting are taught.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a once-daily tablet with no side effects: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given only at bedtime: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Replaces insulin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methimazole for hyperthyroidism should be taught to report which symptom immediately?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Temporary tiredness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Dry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Sore throat and fever, which may signal a dangerous drop in white cells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Sore throat and fever, which may signal a dangerous drop in white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Methimazole can cause agranulocytosis - a sudden sore throat with fever is reported at once and a blood count is checked.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Temporary tiredness: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Mild headache: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Dry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using a salbutamol inhaler 10 times a day should be taught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is safe to use unlimited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Overuse signals poor control - the doctor should review the plan, not just the inhaler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is the only treatment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works better with more doses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Overuse signals poor control - the doctor should review the plan, not just the inhaler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Reliever overuse (more than 2-3 times a week) indicates uncontrolled asthma - preventer therapy and a review are needed rather than increasing rescue doses.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is safe to use unlimited times: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 is the only treatment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It works better with more doses: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Theophylline has a narrow therapeutic range. The nurse should monitor the client for toxicity, which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breathing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sleepiness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Nausea, palpitations, and seizures at high levels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Nausea, palpitations, and seizures at high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Theophylline toxicity - nausea, vomiting, tachycardia, and seizures - occurs at levels above 20 mcg/mL; levels, interactions, and symptoms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Improved breathing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sleepiness: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starting montelukast for asthma should be watched by the parents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Mood changes, agitation, or suicidal thoughts - reported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behaviour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Hair growth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Mood changes, agitation, or suicidal thoughts - reported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Montelukast - a leukotriene receptor antagonist - carries a rare risk of neuropsychiatric effects; behaviour changes are reported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Improved behaviour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Hearing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of childbearing age starting valproate for epilepsy should be taught that the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 harm an unborn baby - contraception and folic acid are discussed with the doctor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safe in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affects fertility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stopped by the patient when pregnant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Can harm an unborn baby - contraception and folic acid are discussed with the doctor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Valproate is highly teratogenic (neural tube defects) - women are counselled about contraception, folic acid, and specialist review before and during pregnancy.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safe in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Never affects fertility: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stopped by the patient when pregnant: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lamotrigine is taught that the dose is increased slowly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tastes bitter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rapid rise can cause a severe, sometimes fatal skin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loses potency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causes tolerance quickly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rapid rise can cause a severe, sometimes fatal skin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Lamotrigine - slowly titrated - reduces the risk of Stevens-Johnson syndrome; any new rash is reported and the drug stopped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tastes bitter: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 loses potency: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It causes tolerance quickly: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methadone for opioid dependence should be monitored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Improved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QT interval prolongation and respiratory depression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QT interval prolongation and respiratory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Methadone - a long-acting opioid - can prolong the QT interval and depress breathing; ECG and sedation are monitored, especially as doses rise.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Improved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palliative care is switched between opioids (opioid rotation). The main reason for rotation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Confuse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 pain control and reduce side effects when one opioid fails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the need for nursing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Save money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Improve pain control and reduce side effects when one opioid fails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Opioid rotation - changing from one opioid to another using equianalgesic doses - restores analgesia and eases side effects in difficult pain.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Confuse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Reduce the need for nursing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Save money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paracetamol 1 g every 6 hours. The nurse should ensure the maximum daily dose does not exceed: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grams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grams (in most adults) to protect the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grams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limit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4 grams (in most adults) to protect the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Paracetamol above 4 g/day (less with liver disease or alcohol) risks severe hepatotoxicity - all sources of paracetamol in the drug chart are added up.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 g | 6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 grams: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 grams: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limit: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Aspirin should NOT be given to children with a viral fever because of the risk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Tooth decay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Reye syndrome - brain and liver damage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Reye syndrome - brain and liver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Aspirin in children with viral illness can trigger Reye syndrome - a rare but fatal condition; paracetamol or ibuprofen is used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Tooth decay: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accidentally swallows iron tablets. The nurse should recognise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is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Milk cures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 overdose in children is an emergency - vomiting, shock, and liver failure can occur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adults are affected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Iron overdose in children is an emergency - vomiting, shock, and liver failure can occur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poisoning - a leading childhood overdose - causes vomiting, diarrhoea, and severe metabolic acidosis; urgent gastric decontamination and antidote (deferoxamine)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is harmless: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Milk cures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adults are affected: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pernicious anaemia is prescribed vitamin B12. The nurse should give it by which route?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Intramuscular injection, because oral absorption is blocked without intrinsic factor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Inhalation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Topical cream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 tablets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Intramuscular injection, because oral absorption is blocked without intrinsic factor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Pernicious anaemia - no intrinsic factor - prevents oral B12 absorption, so hydroxocobalamin is given by IM injection; maintenance continues lifelong.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Inhalation: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Topical cream: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Oral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metoclopramide for nausea develops facial spasms and a stiff neck.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Recognise an extrapyramidal reaction and give the prescribed anticholinergic (e.g., benztropine)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Restrain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metoclopramide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Recognise an extrapyramidal reaction and give the prescribed anticholinergic (e.g., benztropine)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Metoclopramide - a dopamine antagonist - can cause acute dystonia and tardive dyskinesia; anticholinergics reverse acute reactions and the drug is reassessed.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Ignore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Restrain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more metoclopramide: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domperidone for gastroparesis should be taught that the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 affect the heart rhythm (QT) - chest pain or palpitations are reported and it is not combined with other QT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Needs no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completely safe in any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taken only when pain is unbearable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Can affect the heart rhythm (QT) - chest pain or palpitations are reported and it is not combined with other QT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Domperidone - a prokinetic - prolongs the QT interval at high doses; it is used at the lowest effective dose and avoided with other QT-prolonging drugs.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Needs no monitoring: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completely safe in any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taken only when pain is unbearable: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long-acting insulin (glargine) should be taught that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given only when 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Causes immediate hypoglycaemia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Provides a steady basal level and must never be mixed in the same syringe with rapid-acting insulin in the vial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Peaks after 1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Provides a steady basal level and must never be mixed in the same syringe with rapid-acting insulin in the vial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Glargine - a basal insulin - gives a flat 24-hour profile; it is not mixed with other insulins and the injection site is rotated to avoid lipodystrophy.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given only when eating: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Causes immediate hypoglycaemia: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Peaks after 1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hydrocortisone for adrenal insufficiency must increase the dose during: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Illness, injury, or surgery - to prevent adrenal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healthy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Holidays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Sleep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Illness, injury, or surgery - to prevent adrenal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Stress raises cortisol needs - steroid doses are doubled or 'stress doses' given during illness or surgery to prevent life-threatening adrenal crisis.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healthy days: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Holidays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Sleep: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sublingual glyceryl trinitrate for angina. The nurse should teach the client to store the tablets: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sunlight in a plastic bag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the bathroom cabinet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the original dark glass container, replacing them every few months once opened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Near heat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 the original dark glass container, replacing them every few months once opened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GTN is volatile and light-sensitive - it is kept in the dark original bottle, protected from heat and moisture, and replaced regularly as it loses potency.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 sunlight in a plastic bag: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 the bathroom cabinet: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Near heat: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ACE inhibitor for hypertension develops sudden swelling of the lips and tongue.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more of the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cold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Recognise angioedema - stop the drug and treat as an emergency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Recognise angioedema - stop the drug and treat as an emergency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ACE inhibitors can cause angioedema - airway-threatening swelling - the drug is stopped immediately and emergency care is given; it recurs with rechallenge.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more of the drug: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cold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digoxin has nausea, vomiting, and yellow-green vision.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migraine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normal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Food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Digoxin toxicity - check the level and hold the drug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Digoxin toxicity - check the level and hold the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GI upset with visual halos (yellow-green) is classic digoxin toxicity - the dose is held, a serum level and ECG obtained, and potassium checked.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migraine: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normal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Food allergy: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liver disease and ascites is prescribed spironolactone. The nurse should monitor the client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Hypotension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Hyperkalemia and gynaecomastia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Hyperkalemia and gynaecomastia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Spironolactone - a potassium-sparing diuretic used in ascites - can raise potassium and cause breast enlargement; levels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Hypotension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Hypokalemia: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pancreatitis has severe epigastric pain radiating to the back.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alcohol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heat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NPO, give pain relief, and monitor for shock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heavy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Keep the client NPO, give pain relief, and monitor for shock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pancreatitis - NPO, IV fluids, analgesia, and monitoring for shock and complications; alcohol and fatty food are the common triggers.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Encourage alcohol: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heat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peptic ulcer reports pain relieved by food and antacids. This pattern suggests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Duodenal ulcer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Oesophageal varices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Gallstone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Gastric ulcer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Duodenal ulcer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Duodenal ulcers - pain on an empty stomach relieved by food - contrast with gastric ulcers, which often hurt with eating; H. pylori and NSAIDs are main causes.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Oesophageal varices: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Gallstone: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Gastric ulcer: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gastro-oesophageal reflux disease (GERD) is taught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Eat large late-night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Lie flat after every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Drink carbonated drinks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Elevate the head of the bed, eat small meals, and avoid lying down after eating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Elevate the head of the bed, eat small meals, and avoid lying down after 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GERD - head elevation, smaller meals, weight loss, and avoiding late meals and triggers - reduces acid reflux; PPIs treat the underlying inflammation.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Eat large late-night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Lie flat after every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Drink carbonated drinks freely: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hepatitis B infection should be taught that the virus spreads through: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and body fluids - family members may need testing and vaccination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Sharing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Handshakes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Blood and body fluids - family members may need testing and vaccination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Hepatitis B - blood-borne - spreads by needles, sex, and mother-to-child; household contacts are tested and vaccinated and the client avoids alcohol.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Coughing: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Sharing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Handshakes: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cirrhosis is prescribed lactulose. The nurse should explain that the purpose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Lower blood ammonia and prevent hepatic encephalopathy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 hearing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Lower blood ammonia and prevent hepatic encephalopathy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Lactulose - an osmotic laxative - acidifies the colon, trapping ammonia as ammonium and removing it, preventing encephalopathy in cirrhosis.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Improve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upper GI bleed has coffee-ground vomitus and dark tarry stools.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the client to the washroom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 the airway and vital signs and start IV access and resuscitation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heavy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Assess the airway and vital signs and start IV access and resuscitation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Upper GI bleeding - melaena and coffee-ground vomit - needs rapid assessment, IV fluids/blood, and monitoring; endoscopy is arranged to stop the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GI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Send the client to the washroom: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signs: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new colostomy should be taught that the stoma: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Should be dry and dark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permanent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Needs no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Will be red and moist, may bleed slightly, and needs a well-fitted pouch and skin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Will be red and moist, may bleed slightly, and needs a well-fitted pouch and skin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Colostomy care - a healthy stoma is red and moist; the pouch is fitted correctly, the skin protected, and diet and gas are managed with the stoma nurse.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Should be dry and dark: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permanent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Needs no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preparing an insulin dose should use which syringe?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10 mL syringe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5 mL syringe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insulin syringe marked in units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dropper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An insulin syringe marked in units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Insulin is measured in units with an insulin syringe - using other syringes causes fatal dose errors.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10 mL syringe: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5 mL syringe: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dropper: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perform hand hygiene before and after which activity?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Every client contact, including before and after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before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when visibly dirty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Every client contact, including before and after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Hand hygiene - the single most effective infection control measure - is done before and after every client contact, even when gloves are worn.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after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before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when visibly dirty: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confused and tries to get out of bed repeatedly at night is best managed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Sedation without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Leaving the lights off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Reorientation, a sitter or family presence, and a low bed with rails as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Tying the client to the bed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Reorientation, a sitter or family presence, and a low bed with rails as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Nocturnal confusion - reorientation, supervision, and a safe low bed - is preferred over restraints; the cause (pain, infection, drugs) is investigated.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Sedation without assessment: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Leaving the lights off completely: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Tying the client to the bed: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measure the temperature of a client with diarrhoea by which route?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Oral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Tympanic or axillary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surface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Tympanic or axillary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Rectal temperature is avoided in diarrhoea and rectal surgery - tympanic, axillary, or oral routes are used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Oral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Rectal: Rectal temperature is avoided in diarrhoea and rectal surgery - tympanic, axillary, or oral routes are used instead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Skin surface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wound has a foul odour and greenish discharge.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all dressings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perfume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Notify the provider, swab the wound for culture, and use the prescribed dressing with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Cover it with a dry cloth and forget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Notify the provider, swab the wound for culture, and use the prescribed dressing with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infected wound - culture and sensitivity, wound swabs, prescribed antimicrobials, and contact precautions - is managed to control infection and odour.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all dressings: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perfume: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Cover it with a dry cloth and forget: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fractured rib is taught to use a pillow when coughing. The purpose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Splint the chest and reduce pain so secretions can be cleared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Cool the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sneezing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Splint the chest and reduce pain so secretions can be cleared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Pillow splinting - bracing the chest during cough - reduces pain and lets the client cough effectively, preventing pneumonia after rib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Restrict breathing: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Cool the area: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Prevent sneezing: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NPO before surgery. The nurse should explain that the purpose of fasting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the bill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Test the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Save the hospital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Empty the stomach to prevent aspiration during anaesthesia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Empty the stomach to prevent aspiration during anaesthesia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Preoperative fasting (usually 6 hours for food, 2 for clear fluids) empties the stomach, preventing regurgitation and aspiration under anaesthesia.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 the bill: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Test the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Save the hospital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pressure injury on the sacrum should be repositioned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Stay in 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lying on the wound - use a 30-degree side-lying position and pressure-relieving devices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Lie directly on the wound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Sit on a ring cushion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Avoid lying on the wound - use a 30-degree side-lying position and pressure-relieving devices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Pressure injury care - off-loading the wound, frequent repositioning, pressure-relieving surfaces, and nutrition - allows healing.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Stay in one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Lie directly on the wound: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Sit on a ring cushion: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38 weeks reports a sudden large gush of fluid and then contractions.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Confirm rupture of membranes and monitor for labour, infection, and cord prolapse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an antidiarrhoeal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gush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Confirm rupture of membranes and monitor for labour, infection, and cord prolapse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membrane rupture at term - labour usually follows within hours; the fetal heart is monitored and fever or foul discharge flags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an antidiarrhoeal: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Send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gush: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early labour at 4 cm dilation is coping with pain using breathing techniques. This is an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Non-pharmacological pain relief (psychoprophylaxis)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Epidural anaesthesia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General anaesthesia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Opioid analgesia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Non-pharmacological pain relief (psychoprophylaxis)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Breathing, positioning, massage, and water - non-pharmacological methods - reduce labour pain without drugs; pharmacological options are added as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Epidural anaesthesia: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General anaesthesia: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Opioid analgesia: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2 hours postpartum with a firm fundus at the umbilicus and moderate lochia.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Discharge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Continue routine monitoring of vitals, fundus, and lochia every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all observations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sleeping tablet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Continue routine monitoring of vitals, fundus, and lochia every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fourth stage - frequent assessment of fundus, lochia, and vital signs - detects early postpartum haemorrhage before it becomes severe.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Discharge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all observations: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sleeping tablet: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breastfeeding mother has engorged breasts on day 3. The nurse should teach her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Feed frequently, apply warm compresses before feeds and cold after, and use comfort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breastfeeding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Feed only every 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 less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Feed frequently, apply warm compresses before feeds and cold after, and use comfort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Engorgement - frequent feeding, warm compresses before and cold after feeds, and mild analgesics - relieves the swelling while milk supply settles.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breastfeeding for a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Feed only every 8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Drink less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with a history of two previous caesarean sections is advised: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Routine delivery by any means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Planned caesarean delivery in a well-equipped hospital to reduce the risk of uterine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Home delivery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Planned caesarean delivery in a well-equipped hospital to reduce the risk of uterine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two caesareans - repeat caesarean is usually planned; VBAC may be considered in select cases with close monitoring for scar rupture.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Routine delivery by any means: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Home delivery: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gestational diabetes is taught that after delivery: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follow-up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 is needed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sugar usually returns to normal, but a glucose test is repeated at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Diabetes is permanent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Blood sugar usually returns to normal, but a glucose test is repeated at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Gestational diabetes - resolves after delivery in most women, but the risk of type 2 diabetes rises - so an OGTT is repeated at 6-12 weeks and lifestyle advised.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follow-up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Insulin is needed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Diabetes is permanent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mumps has swollen cheeks and jaw pain. The nurse should teach the parents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Rub the swelling hard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only hard biscuits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child to school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Isolate the child, give soft foods and fluids, and avoid sour foods that increase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Isolate the child, give soft foods and fluids, and avoid sour foods that increase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Mumps - parotid swelling - is managed with rest, soft diet, fluids, and analgesia; sour foods worsen the pain, and isolation prevents spread.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Rub the swelling hard: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only hard biscuits: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Send the child to school: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chickenpox is scratching the lesions.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aspirin for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Let the child scratch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Cover all spots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nails short, use calamine and cool baths, and watch for infected spots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Keep the nails short, use calamine and cool baths, and watch for infected spots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Chickenpox - short nails, calamine, cool baths, and loose clothing reduce itching; secondary skin infection and (never) aspirin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aspirin for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Let the child scratch freely: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Cover all spots tightly: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weighing 1.8 kg is classified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 birth weight (below 2.5 kg)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birth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Macrosomic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Post-term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Low birth weight (below 2.5 kg)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Low birth weight is below 2.5 kg; very low is below 1.5 kg and extremely low below 1 kg - these babies need warmth, feeding, and infection control.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birth weight: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Macrosomic: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Post-term: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febrile seizures is being discharged. The nurse should teach the parents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Seizures always cause brain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Febrile seizures are usually harmless, but fever control and a doctor's visit are advised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child has epilepsy for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fever control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Febrile seizures are usually harmless, but fever control and a doctor's visit are advised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Simple febrile seizures - common and generally benign - do not cause epilepsy; parents are taught fever control, first-aid during seizures, and when to seek help.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Seizures always cause brain damage: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child has epilepsy for life: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fever control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primary complex (childhood TB) has completed 6 months of treatment.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further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all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Repeat the full course blindly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Confirm cure with follow-up and teach the family about signs of relapse and nutrition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Confirm cure with follow-up and teach the family about signs of relapse and 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Childhood TB - after completing DOTS, the child is followed for relapse, nutrition is supported, and contacts are screened; BCG history is reviewed.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6 months | TB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 further review: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all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Repeat the full course blindly: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acute malnutrition is started on F-75 formula. The nurse should understand that F-75 is used because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given only to well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the most concentrated feed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Provides low protein and calories initially to stabilise the child safely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Contains no minerals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Provides low protein and calories initially to stabilise the child safely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 protocol - F-75 stabilises (low protein, moderate energy), then F-100 catch-up feeds; this prevents refeeding complications in severe malnutrition.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given only to well children: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the most concentrated feed: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Contains no minerals: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outbreak of cholera is best controlled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Closing schools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Vaccinating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Antibiotics for the whole village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Safe water, sanitation, and rapid rehydration of cases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Safe water, sanitation, and rapid rehydration of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Cholera control - clean water, sanitation, and ORS/IV rehydration - saves lives; targeted antibiotics treat severe cases and reduce shedding.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Closing schools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Vaccinating adults: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Antibiotics for the whole village: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Vector Borne Disease Control Programme' covers malaria, dengue, kala-azar, filariasis, Japanese encephalitis, and: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Diabetes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Chikungunya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Goitre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Chikungunya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NVBDCP - India's integrated programme - controls malaria, dengue, chikungunya, kala-azar, filariasis, JE, and other mosquito-borne diseases.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Diabetes: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Goitre: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worker is measuring the mid-upper arm circumference (MUAC) of a child. A reading of 11.5 cm indicates: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acute malnutrition - the child needs urgent referral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Obesity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Good growth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Severe acute malnutrition - the child needs urgent referral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MUAC below 11.5 cm in children 6-59 months - a simple screening tool - indicates severe acute malnutrition and referral for therapeutic feeding.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Obesity: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nutrition: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Good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'Mid-Day Meal' scheme in schools aims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 nutrition and school attendance of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Supply electricity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free uniforms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Build classrooms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Improve nutrition and school attendance of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Mid-Day Meal programme - a hot cooked meal each school day - improves child nutrition, reduces classroom hunger, and boosts attendance.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Supply electricity: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Provide free uniforms: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Build classrooms: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teaching a community about dengue should emphasise that the Aedes mosquito bites: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 midnight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During the daytime, especially at dawn and dusk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in winter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indoors at night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During the daytime, especially at dawn and dusk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Aedes aegypti - the dengue vector - feeds in the daytime (early morning and late afternoon); repellents and protective clothing matter during the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at midnight: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in winter: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indoors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delirium is hallucinating and pulling at the IV line.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Turn off all lights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Tie the client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Reorient the client calmly, reduce stimuli, and ensure safety rather than restrain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Shout at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Reorient the client calmly, reduce stimuli, and ensure safety rather than restrain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Delirium - calming reorientation, family presence, low stimulation, and treating the cause - reduces agitation; restraints worsen it and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Turn off all lights: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Tie the client down: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Shout at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who is mute needs to eat.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Offer small, easy-to-eat foods and fluids with gentle prompting and supervision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 meals until the client speaks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food out of reach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Force-feed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Offer small, easy-to-eat foods and fluids with gentle prompting and supervision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mute client can often eat with prompting - small manageable meals, supervision, and encouragement prevent dehydration and malnutrition.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Skip meals until the client speaks: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Leave food out of reach: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Force-feed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anxiety is having a panic attack with hyperventilation.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Offer coffee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Guide slow, calm breathing and stay with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Make the client breathe faster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room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Guide slow, calm breathing and stay with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Hyperventilation in panic - slow breathing, grounding, and a calm presence - corrects the respiratory alkalosis and eases the attack.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Offer coffee: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Make the client breathe faster: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Leave the room: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ear that converts sound vibrations into nerve impulses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Eustachian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Pinna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Eardrum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Cochlea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Cochlea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cochlea - the snail-shaped inner ear - turns vibrations into electrical signals; the eardrum receives sound and the pinna collects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Eustachian tube: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Pinna: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Eardrum: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tube that carries food from the throat to the stomach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Oesophagus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Trachea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Bronchus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Oesophagus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oesophagus - a muscular tube - propels food to the stomach; the trachea carries air to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Pharynx: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Trachea: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Bronchus: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organism of peptic ulcer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Helicobacter pylori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Streptococcus pyogenes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Mycobacterium leprae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Escherichia coli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Helicobacter pylori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H. pylori - a spiral bacterium living in the stomach lining - causes most duodenal and gastric ulcers; eradication uses triple therapy (PPI + two antibiotics).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Streptococcus pyogenes: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Mycobacterium leprae: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Escherichia coli: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anaemia is advised to combine iron-rich foods with vitamin C because vitamin C: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Causes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iron absorption from the gut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Reduces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Destroys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Increases iron absorption from the gut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C reduces iron to its absorbable form and keeps it soluble - orange, lemon, and amla with meals improve iron uptake.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Causes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Reduces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Destroys iron: Iron deficiency causes microcytic hypochromic anaemia with low ferritin.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Iron deficiency = microcytic hypochromic; B12/folate deficiency = macrocytic (megaloblastic).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Iron deficiency = microcytic hypochromic anaemia.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electric potential difference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Volt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Potential difference - the push that drives current - is measured in volts; current in amperes, resistance in ohms, power in watts.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Watt: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Ampere: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Ohm: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non-metal that is a good conductor of electricity?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Phosphorus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Sulphur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Graphite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Graphite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Graphite - a form of carbon - conducts electricity because of free electrons, unlike other non-metals; it is used in electrodes and pencils.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Iodine: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Phosphorus: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Sulphur: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hardest naturally occurring substance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Quartz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Granite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Diamond - pure carbon in a rigid crystal lattice - is the hardest natural substance, used in cutting and drilling tools.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Quartz: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Steel: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Granite: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chambers in the human heart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Three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heart has four chambers - two atria and two ventricles; the atria receive blood and the ventricles pump it out.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Two: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Three: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planet has the most prominent ring system?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Mercury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Saturn - with its vast icy rings - is the ringed planet; Jupiter has faint rings and the others have none visible.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Jupiter: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Mercury: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by which green plants make their own food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Excretion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Photosynthesis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Digestion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Photosynthesis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Photosynthesis - using sunlight, water, and carbon dioxide in chlorophyll - produces glucose and oxygen, making plants self-sufficient.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Excretion: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Breathing: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Digestion: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acid used in car batteries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Nitric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Citric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Sulphuric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Hydrochloric acid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Sulphuric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Lead-acid batteries use dilute sulphuric acid as the electrolyte - it reacts with lead plates to store and release electrical energy.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Nitric acid: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Citric acid: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Hydrochloric acid: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 &lt; 7 = acidic, pH 7 = neutral, pH &gt; 7 = basic.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 used to measure the loudness of sound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Decibel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Pascal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Decibel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Loudness - sound intensity level - is measured in decibels (dB); pitch or frequency is measured in hertz.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Hertz: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Watt: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Pascal: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deficiency causes night blindness?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B1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Vitamin A - needed for rhodopsin in the retina - deficiency causes night blindness and xerophthalmia; it is found in carrots, liver, and green vegetables.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B1: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B1 -&gt; beriberi,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vitamin D; scurvy -&gt; vitamin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change of water vapour into liquid water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Condensation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Freezing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Sublimation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Condensation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Condensation - gas to liquid - forms clouds and dew; evaporation is liquid to gas, sublimation solid to gas, and freezing liquid to solid.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Evaporation: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Freezing: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Sublimation: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Constitution was drafted by the Constituent Assembly under the chairmanship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Dr. B.R. Ambedkar (Drafting Committee)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Sardar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Rajendra Prasad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Dr. B.R. Ambedkar (Drafting Committee)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Dr. B.R. Ambedkar - the 'Father of the Indian Constitution' - chaired the Drafting Committee; the Constituent Assembly was led by Rajendra Prasad.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Jawaharlal Nehru: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Sardar Patel: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Rajendra Prasad: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'Grand Old Man of India' is the title given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Bal Gangadhar Tilak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Gopal Krishna Gokhale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Dadabhai Naoroji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Dadabhai Naoroji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Dadabhai Naoroji - a founding member of the INC and the first Indian MP in Britain - is the 'Grand Old Man of India'.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Bal Gangadhar Tilak: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Gopal Krishna Gokhale: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Mahatma Gandhi: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'Grand Canyon' in the United States has been carved out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Missouri River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Mississippi River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Colorado River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Rio Grande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Colorado River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Colorado River carved the Grand Canyon in Arizona over millions of years - one of the world's most dramatic gorges.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Missouri River: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Mississippi River: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Rio Grande: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fruit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Banana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Papaya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Mango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Mango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mango (Mangifera indica) - the 'king of fruits' - is India's national fruit; the peacock is the national bird.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Banana: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Papaya: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woman to win the Nobel Prize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Ada Lovelace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Mother Teresa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Marie Curie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Rosalind Franklin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Marie Curie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Marie Curie won the 1903 Physics Prize (shared) and the 1911 Chemistry Prize - the only person to win Nobels in two sciences.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Ada Lovelace: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Mother Teresa: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Rosalind Franklin: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'Dharamshala' headquarters of the Tibetan government-in-exile is located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Sikkim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Himachal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Uttarakhand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Arunachal Pradesh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Himachal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Dharamshala - in the Kangra district of Himachal Pradesh - hosts the Dalai Lama and the Tibetan government-in-exile.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Sikkim: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Uttarakhand: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Arunachal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'Panchatantra' stories were written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Valmiki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Vishnu Sharma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Ved Vyasa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Kalidasa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Vishnu Sharma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Panchatantra - animal fables teaching statecraft - was composed by Vishnu Sharma, likely around the 3rd century BCE.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Valmiki: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Ved Vyasa: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Kalidasa: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festival is known as the 'Festival of Lights'?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Diwali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Diwali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Diwali - the festival of lights - marks the victory of light over darkness; Holi is the festival of colours, Pongal and Onam are harvest festivals.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Pongal: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Onam: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Holi: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International Monetary Fund (IMF)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Washington, D.C.,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 York,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Geneva, Switzerland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Paris, France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Washington, D.C.,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IMF - which provides financial assistance to member countries - is headquartered in Washington, D.C., along with the World Bank.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New York, USA: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Geneva, Switzerland: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Paris, France: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'Sahitya Akademi Award' is given for excellence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Literature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Films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Sports coaching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Journalism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Literature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Sahitya Akademi Award - India's highest literary honour, first given in 1955 - recognises outstanding books written in Indian languages.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Films: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Sports coaching: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Journalism: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3/5 of 100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3/5 x 100 = 60.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75: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buys an article for Rs 400 and sells it for Rs 480. The gain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Gain = 80; gain % = 80/400 x 100 = 20%.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the first 50 natural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1275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= n(n+1)/2 = 50 x 51 / 2 = 1275.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1300: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tap fills a tank in 8 hours and another empties it in 12 hours. With both open, the tank fills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Net rate = 1/8 - 1/12 = 3/24 - 2/24 = 1/24 per hour - the tank fills in 24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8 hours | 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3, 8, 15, 24, 35,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Differences are odd numbers: +5, +7, +9, +11, +13 - so 35 + 13 = 48 (also n^2 - 1).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'MASTER' is coded as 13-1-19-20-5-18, the code for 'NURSE'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14-20-18-20-5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14-21-18-19-5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15-22-19-20-6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13-20-17-18-4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14-21-18-19-5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 = 14, U = 21, R = 18, S = 19, E = 5 - so NURSE is 14-21-18-19-5.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MASTER |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14-20-18-20-5: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15-22-19-20-6: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13-20-17-18-4: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running at 54 km/h crosses a pole in 12 seconds. The length of the train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 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160 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150 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180 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180 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54 km/h = 15 m/s; length = 15 x 12 = 180 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km/hr -&gt;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200 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160 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150 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km/hr to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km/hr x 5/18 =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ratio of two numbers is 3:5 and their sum is 64, the larger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parts = 8; each part = 64/8 = 8; larger = 5 x 8 = 40.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book has 240 pages. If a student reads 25% of it, the number of pages read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25% of 240 = 240/4 = 60 pages.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lady, Ramesh says, 'She is the wife of my father's only brother.' The lady is Ramesh's: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Aunt (uncle's wife)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Aunt (uncle's wife)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My father's only brother = my uncle; his wife = my aunt.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Cousin: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Sister: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