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an outbreak of 200 cases of hepatitis A among 1000 exposed persons over 2 weeks, the attack rate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50%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2%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20%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5%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20%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Attack rate = (new cases / population at risk) x 100 = (200/1000) x 100 = 20%.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50%: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2%: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5%: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screening test correctly identifies 90 of 100 diseased persons. Its sensitivity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50%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10%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100%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90%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90%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Sensitivity = true positives / (true positives + false negatives) = 90/100 = 90%; it measures the test's ability to detect disease.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50%: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10%: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100%: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Prevention levels: primary prevents onset, secondary = early diagnosis/screening, tertiary = rehabilitation.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Primary prevention prevents disease; secondary prevention finds it early.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explains to a community that the natural history of disease is best interrupted at which level of prevention?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Secondary prevention after disability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Primary prevention before the disease begins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Rehabilitation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Tertiary prevention in late stages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Primary prevention before the disease begins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Primary prevention (health promotion and specific protection, e.g., immunization, hygiene) acts before pathogenesis begins and is most cost-effective.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Secondary prevention after disability: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Rehabilitation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Tertiary prevention in late stages: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Prevention levels: primary prevents onset, secondary = early diagnosis/screening, tertiary = rehabilitation.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Primary prevention prevents disease; secondary prevention finds it early.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Under the National Tuberculosis Elimination Programme, the first-line treatment for drug-sensitive TB follows which regimen?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6 weeks of a single drug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Intensive phase of 2 months (HRZE) followed by continuation phase of 4 months (HRE)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12 months of bed rest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Continuous high-dose steroids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Intensive phase of 2 months (HRZE) followed by continuation phase of 4 months (HRE)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NTEP (formerly RNTCP) uses the DOTS-based regimen: 2 months intensive (Isoniazid, Rifampicin, Pyrazinamide, Ethambutol) + 4 months continuation.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6 weeks of a single drug: Does not correct the immediate life-threatening problem - not the first step.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12 months of bed rest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Continuous high-dose steroids: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FIRST-action questions, identify the life-threatening problem and stabilise/assess before notification, diagnostics and documentation - don't pick a later step as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is calculating the maternal mortality ratio. The numerator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Total population deaths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Maternal deaths in a year per 100,000 live births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Infant deaths under one year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All deaths in women of any cause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Maternal deaths in a year per 100,000 live births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MMR = (number of maternal deaths / live births) x 100,000; it measures deaths related to pregnancy, childbirth, and puerperium.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Total population deaths: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Infant deaths under one year: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All deaths in women of any cause: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cold chain is maintained in the '2 to 8 degree Celsius' range mainly to protect: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ORS packets from clumping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Needles from rusting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Vitamin drops from spoiling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Heat-sensitive vaccines from losing potency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Heat-sensitive vaccines from losing potency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Vaccines such as OPV, DPT, and measles lose potency when exposed to heat or freezing; the cold chain (2-8°C, -20°C for OPV) preserves efficacy.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ORS packets from clumping: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Needles from rusting: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Vitamin drops from spoiling: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village has an infant mortality rate of 60 per 1000 live births. The nurse understands this means: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60 infants die before age one per 1000 live births in a year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60 children die before age five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60 mothers die per 100,000 births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60 newborns die per 1000 pregnancies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60 infants die before age one per 1000 live births in a year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IMR measures deaths of infants under one year per 1000 live births; it reflects maternal and child health, nutrition, and sanitation.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60 children die before age five: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60 mothers die per 100,000 births: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60 newborns die per 1000 pregnancies: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pair correctly matches a national health programme with its main target condition?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NVBDCP - tuberculosis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NTEP - malaria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RCH - filariasis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NPCDCS - diabetes, hypertension, and common cancers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NPCDCS - diabetes, hypertension, and common cancers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NPCDCS addresses non-communicable diseases (diabetes, CVD, stroke, cancer); RCH covers reproductive health, NVBDCP vector-borne diseases.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NVBDCP - tuberculosis: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NTEP - malaria: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RCH - filariasis: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Under Ayushman Bharat, Health and Wellness Centres (HWCs) primarily provide: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Only emergency surgery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Tertiary cancer care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Dental implants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Comprehensive primary care including NCD screening and wellness services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Comprehensive primary care including NCD screening and wellness services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AB-HWCs deliver comprehensive primary health care: NCD screening, maternal-child services, communicable disease care, and wellness promotion.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Only emergency surgery: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Tertiary cancer care: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Dental implants: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teaches a community that the most reliable single indicator of the health status of a community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Road density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Infant mortality rate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Literacy rate alone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Number of hospitals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Infant mortality rate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IMR is widely regarded as a sensitive indicator of overall health and socioeconomic development of a community.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Road density: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Literacy rate alone: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Number of hospitals: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community nurse plans a session for mothers on exclusive breastfeeding. The recommended duration of exclusive breastfeeding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One year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Three months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Six months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Two weeks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Six months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WHO recommends exclusive breastfeeding for the first 6 months, with complementary feeding continued up to 2 years or beyond.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One year: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Three months: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Two weeks: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records the cause-specific death rate for a community. The formula requires: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New cases divided by population at risk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Deaths from a specific cause divided by the mid-year population, times 100,000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Total deaths divided by live births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Old cases plus new cases divided by population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Deaths from a specific cause divided by the mid-year population, times 100,000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Cause-specific death rate isolates deaths from a particular cause relative to the population; it helps prioritize disease-control programs.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New cases divided by population at risk: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Total deaths divided by live births: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Old cases plus new cases divided by population: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vaccine in the universal immunization programme is given orally?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Measles vaccine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Hepatitis B vaccine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DPT vaccine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Rotavirus vaccine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Rotavirus vaccine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OPV and Rotavirus vaccine are given orally; DPT, Hep-B, and measles are given by injection.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Measles vaccine: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Hepatitis B vaccine: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DPT vaccine: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Immunisation schedule: birth = BCG, OPV-0, Hepatitis B-0; 6 weeks = DPT/OPV-1; 9-12 months = measles/MMR.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Birth: BCG, OPV-0, HepB-0 | 6 weeks: DPT/OPV-1 | 9-12 months: measles/MMR.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community health centre (CHC) in the Indian public health system typically provides: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Private consultation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Tertiary cardiac surgery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Only immunization camps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Referral and specialist services with 30 beds, covering about 120,000 population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Referral and specialist services with 30 beds, covering about 120,000 population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 CHC is the first referral unit with about 30 beds and specialists, serving roughly 80,000-120,000 population depending on the area.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Private consultation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Tertiary cardiac surgery: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Only immunization camps: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The sub-centre is the most peripheral health unit; one per 5,000 rural population.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evaluates a health education session on hygiene and finds that participants can demonstrate correct handwashing. The highest level of learning demonstrated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Psychomotor (skill demonstration)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Comprehension (explaining)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Affective (changing attitudes)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Knowledge (recall)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Psychomotor (skill demonstration)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Demonstrating a skill reflects psychomotor learning; recall of facts is cognitive, and attitude change is affective learning.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Comprehension (explaining):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Affective (changing attitudes):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Knowledge (recall):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a screening program, the positive predictive value of a test refers to the: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Proportion of healthy persons correctly excluded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Proportion of persons with a positive test who actually have the disease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Total number tested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Proportion of diseased persons detected by the test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Proportion of persons with a positive test who actually have the disease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PPV = true positives / all positive test results; it depends on sensitivity, specificity, and disease prevalence.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Proportion of healthy persons correctly excluded: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Total number tested: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Proportion of diseased persons detected by the test: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Prevention levels: primary prevents onset, secondary = early diagnosis/screening, tertiary = rehabilitation.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Primary prevention prevents disease; secondary prevention finds it early.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Herd immunity in a population is achieved when: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Disease has been eliminated worldwide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 large proportion is immune, so transmission to susceptible persons is interrupted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Only newborns are vaccinated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Everyone is isolated at home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A large proportion is immune, so transmission to susceptible persons is interrupted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Herd immunity protects the unvaccinated by reducing the chance of exposure when high immunization coverage breaks the chain of transmission.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Disease has been eliminated worldwide: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Only newborns are vaccinated: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Everyone is isolated at home: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epidemiology, the 'iceberg phenomenon' refers to: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The visible clinical cases are far fewer than hidden subclinical cases in the community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All cases are always visible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The disease has no hidden cases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Only hospital cases count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The visible clinical cases are far fewer than hidden subclinical cases in the community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iceberg phenomenon shows that diagnosed cases (tip) are much fewer than the hidden burden of subclinical disease in the community.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All cases are always visible: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The disease has no hidden cases: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Only hospital cases count: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identifies that dengue fever is transmitted by: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Anopheles mosquito at night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Culex mosquito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Aedes aegypti mosquito biting in daytime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Sandfly bite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Aedes aegypti mosquito biting in daytime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Dengue is spread by Aedes aegypti (day-biting, breeding in clean stagnant water); Anopheles transmits malaria, sandfly transmits kala-azar.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Anopheles mosquito at night: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Culex mosquito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Sandfly bite: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community nurse inspects a house for breeding sites of mosquitoes. The most important preventive measure for dengue control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Elimination of stagnant water and covering water containers (source reduction)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Boiling drinking water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Closing windows at night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Spraying the house with perfume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Elimination of stagnant water and covering water containers (source reduction)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Source reduction - removing or covering standing water where Aedes breed - is the cornerstone of dengue prevention.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Boiling drinking water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Closing windows at night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Spraying the house with perfume: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a community diagnosis, the nurse collects data, analyzes it, and then: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Plans interventions with the community and evaluates outcomes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Stops the process after data collection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Immediately refers everyone to hospital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Sells the data to researchers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Plans interventions with the community and evaluates outcomes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Community diagnosis is a cycle: data collection, analysis, priority setting, planning with community participation, implementation, and evaluation.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Stops the process after data collection: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Immediately refers everyone to hospital: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Sells the data to researchers: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'5 cleans' during childbirth emphasized by infection-prevention programs include: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Five types of antiseptics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Clean hands, clean perineum, clean surface, clean cord, and clean cutting instrument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Clean water, clean food, clean clothes, clean bed, and clean air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Cleaning the room five times daily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Clean hands, clean perineum, clean surface, clean cord, and clean cutting instrument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Clean delivery practices (clean hands, perineum, delivery surface, cord, and instrument) prevent puerperal sepsis and neonatal tetanus.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Five types of antiseptics: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Clean water, clean food, clean clothes, clean bed, and clean air: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Cleaning the room five times daily: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Prevention levels: primary prevents onset, secondary = early diagnosis/screening, tertiary = rehabilitation.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Primary prevention prevents disease; secondary prevention finds it early.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nurse counsels a couple on contraception. Which method has the highest contraceptive effectiveness when used correctly?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Implant (subdermal) or intrauterine device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Lactational amenorrhea alone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Calendar (rhythm) method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Withdrawal method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Implant (subdermal) or intrauterine device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LARC methods (implants, IUDs) have failure rates below 1%, far lower than rhythm, withdrawal, or other natural methods.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Lactational amenorrhea alone: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Calendar (rhythm) method: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Withdrawal method: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Under the Integrated Child Development Services (ICDS), the Anganwadi worker is responsible for: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Managing the district hospital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Prescribing cancer drugs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Supplementary nutrition, immunization support, health check-ups, and preschool education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Performing major surgery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Supplementary nutrition, immunization support, health check-ups, and preschool education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Anganwadi worker delivers the six ICDS services: supplementary nutrition, immunization, health check-up, referral, health education, and preschool education.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Managing the district hospital: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Prescribing cancer drugs: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Performing major surgery: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teaches a community that the best method to purify water at household level in an emergency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Boiling for at least 1-3 minutes at rolling boil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Keeping water in sunlight for 5 minutes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Adding sugar to water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Filtering through cloth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Boiling for at least 1-3 minutes at rolling boil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Boiling inactivates bacteria, viruses, and protozoan cysts and is the most reliable household emergency method; SODIS needs hours of strong sunlight.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Keeping water in sunlight for 5 minutes: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Adding sugar to water: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Filtering through cloth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community health nurse plans an eye screening camp for older adults. This is an example of: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Primary prevention (health promotion)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Primordial prevention (risk-factor avoidance)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Secondary prevention (early detection and treatment)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Tertiary prevention (rehabilitation)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Secondary prevention (early detection and treatment)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Screening for early disease in a high-risk group is secondary prevention; it detects disease early when treatment is more effective.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Primary prevention (health promotion):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Primordial prevention (risk-factor avoidance):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Tertiary prevention (rehabilitation):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Prevention levels: primary prevents onset, secondary = early diagnosis/screening, tertiary = rehabilitation.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Primary prevention prevents disease; secondary prevention finds it early.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evaluates the effectiveness of a vaccination drive using which statistic?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Crude birth rate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Bed occupancy rate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Vaccination coverage rate (immunized / eligible population x 100)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Case fatality rate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Vaccination coverage rate (immunized / eligible population x 100)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Coverage rate measures the proportion of the eligible population immunized, directly reflecting program reach and herd immunity potential.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Crude birth rate: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Bed occupancy rate: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Case fatality rate: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worker in a coal mine reports persistent cough and breathlessness. The nurse should first suspect: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Occupational lung disease (pneumoconiosis) and refer for evaluation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 viral fever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 food allergy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 mental health problem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Occupational lung disease (pneumoconiosis) and refer for evaluation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Occupational history is key: coal dust exposure causes coal workers' pneumoconiosis; the nurse refers for chest evaluation and preventive measures.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 viral fever: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 food allergy: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 mental health problem: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FIRST-action questions, identify the life-threatening problem and stabilise/assess before notification, diagnostics and documentation - don't pick a later step as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the NFHS survey, 'total fertility rate' is defined as: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Number of women in the population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Ratio of male to female births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Number of live births in a year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Average number of children a woman would have by the end of her reproductive years at current rates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Average number of children a woman would have by the end of her reproductive years at current rates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TFR is the average number of children born per woman if she experienced current age-specific fertility rates throughout her reproductive life.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Number of women in the population: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Ratio of male to female births: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Number of live births in a year: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records an outbreak of chickenpox in a school. Which action is most important for control?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Close the school permanently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Exclude infectious children and identify susceptible contacts for immunization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Give antibiotics to all children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Keep all children indoors forever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Exclude infectious children and identify susceptible contacts for immunization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Outbreak control combines isolating cases, identifying susceptible contacts, and vaccination (varicella); antibiotics are ineffective against viruses.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Close the school permanently: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Give antibiotics to all children: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Keep all children indoors forever: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Guillain-Barre syndrome has progressive ascending weakness and difficulty breathing. The nurse should monitor most closely for: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Sudden blindness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Skin rash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Respiratory muscle weakness leading to ventilatory failure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Excessive appetite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Respiratory muscle weakness leading to ventilatory failure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GBS can ascend to involve respiratory muscles; vital capacity and respiratory effort are monitored closely and ventilation may be needed.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Sudden blindness: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Skin rash: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Excessive appetite: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an unstable client, ABC comes before diagnostics - stabilise first, diagnose next.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Unstable client: ABC before diagnostics.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rheumatoid arthritis is prescribed methotrexate. The nurse should teach the client to: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Double the dose when joints hurt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Take it on an empty stomach with citrus juice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Stop it abruptly without follow-up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Report fever, mouth ulcers, or unusual bruising and avoid alcohol (bone marrow and liver risk)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Report fever, mouth ulcers, or unusual bruising and avoid alcohol (bone marrow and liver risk)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Methotrexate causes myelosuppression and hepatotoxicity; blood counts and liver function are monitored and alcohol is avoided.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Double the dose when joints hurt: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Take it on an empty stomach with citrus juice: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Stop it abruptly without follow-up: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an ileostomy has output of 1200 mL in 8 hours with dry mucous membranes. The nurse should first: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Assess for dehydration and notify the provider (high-output stoma)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Add more fiber immediately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Apply a heating pad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Restrict all oral fluids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Assess for dehydration and notify the provider (high-output stoma)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High ileostomy output causes rapid fluid and electrolyte loss; the nurse assesses hydration, replaces fluids, and reports output.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1200 ml | 8 hours | First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Add more fiber immediately: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Apply a heating pad: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Restrict all oral fluids: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FIRST-action questions, identify the life-threatening problem and stabilise/assess before notification, diagnostics and documentation - don't pick a later step as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bed rest after hip replacement complains of sudden chest pain and dyspnea. The nurse should first: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Give a glass of water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Massage the calf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Help the client walk to the bathroom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Suspect pulmonary embolism, place the client in a comfortable position, give oxygen, and notify the provider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Suspect pulmonary embolism, place the client in a comfortable position, give oxygen, and notify the provider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Sudden pleuritic chest pain and dyspnea in an immobile postoperative client suggest PE; oxygen, monitoring, and immediate escalation are essential.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Give a glass of water: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Massage the calf: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Help the client walk to the bathroom: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FIRST-action questions, identify the life-threatening problem and stabilise/assess before notification, diagnostics and documentation - don't pick a later step as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Sudden dyspnoea + low SpO2 -&gt; breathing assessment and oxygen before anything else.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chronic obstructive pulmonary disease has a PaO2 of 55 mmHg and is ordered oxygen. The nurse should administer: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Oxygen only at night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No oxygen ever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Low-flow oxygen (1-2 L/min) titrated to maintain SpO2 of 88-92%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High-flow 100% oxygen always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Low-flow oxygen (1-2 L/min) titrated to maintain SpO2 of 88-92%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COPD clients are given controlled low-flow oxygen to avoid suppressing the hypoxic drive and causing CO2 narcosis; SpO2 target is 88-92%.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55 mmhg | PaO2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Oxygen only at night: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No oxygen ever: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High-flow 100% oxygen always: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For acute respiratory distress, the nurse FIRST assesses airway and breathing and provides oxygen - before diagnostics.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Sudden dyspnoea + low SpO2 -&gt; breathing assessment and oxygen before anything else.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acute cholecystitis reports severe right upper quadrant pain after a fatty meal. The nurse should first: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Encourage a heavy meal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Apply vigorous massage over the abdomen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Keep the client NPO, assess pain, and prepare for possible surgery per orders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Give warm milk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Keep the client NPO, assess pain, and prepare for possible surgery per orders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Gallbladder attacks are triggered by fatty food; NPO, analgesia, IV fluids, and surgical consultation are the standard plan.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Encourage a heavy meal: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Apply vigorous massage over the abdomen: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Give warm milk: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FIRST-action questions, identify the life-threatening problem and stabilise/assess before notification, diagnostics and documentation - don't pick a later step as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Unstable client: ABC before diagnostics - stabilise first, diagnose next.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Addison's disease develops vomiting and hypotension after a bout of gastroenteritis. The nurse should first: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Give oral paracetamol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Restrict all fluids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Place in prone position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Prepare for IV hydrocortisone and fluid replacement (adrenal crisis)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Prepare for IV hydrocortisone and fluid replacement (adrenal crisis)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Stress and illness precipitate adrenal crisis in Addison's disease; IV steroids, fluids, and monitoring are the emergency treatment.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First | Addison's disease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Give oral paracetamol: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Restrict all fluids: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Place in prone position: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FIRST-action questions, identify the life-threatening problem and stabilise/assess before notification, diagnostics and documentation - don't pick a later step as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receiving a blood transfusion develops chills, fever, and low back pain within 30 minutes. The nurse should first: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Give the blood with paracetamol and continue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Speed up the transfusion to finish quickly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Disconnect and discard the IV line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Stop the transfusion, keep the IV line open with saline, and notify the provider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Stop the transfusion, keep the IV line open with saline, and notify the provider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Fever and back pain suggest a transfusion reaction; the transfusion is stopped immediately, the line kept patent, and the blood bank notified.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30 minutes | First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Give the blood with paracetamol and continue: Never just observe or delay when the client is unstable.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Speed up the transfusion to finish quickly: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Disconnect and discard the IV line: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FIRST-action questions, identify the life-threatening problem and stabilise/assess before notification, diagnostics and documentation - don't pick a later step as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Transfusion reaction: stop the transfusion FIRST, keep the vein open with normal saline.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administers an IM injection of a viscous oily solution. The preferred site and needle are: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Intradermal forearm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Deltoid with an insulin syringe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Gluteus maximus (ventrogluteal or dorsogluteal) with a long, large-gauge needle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Subcutaneous tissue of the abdomen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Gluteus maximus (ventrogluteal or dorsogluteal) with a long, large-gauge needle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Viscous and oily preparations require a large muscle mass (gluteal) with a longer, larger-gauge needle (21-23G) for deep IM deposition.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Intradermal forearm: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Deltoid with an insulin syringe: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Subcutaneous tissue of the abdomen: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complete bed rest develops calf pain and tenderness in one leg. The nurse should: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Apply heat with vigorous exercise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Avoid massaging the leg, notify the provider, and prepare for further assessment of possible DVT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Massage the calf firmly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Elevate and rub the leg vigorously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Avoid massaging the leg, notify the provider, and prepare for further assessment of possible DVT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Calf pain in an immobile client suggests deep vein thrombosis; massage can dislodge the clot and cause PE, so the provider is notified.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Apply heat with vigorous exercise: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Massage the calf firmly: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Elevate and rub the leg vigorously: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uses the Braden scale for a client. This tool assesses: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Nutritional status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Level of consciousness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Risk of pressure injury development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Risk of falls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Risk of pressure injury development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Braden scale scores sensory perception, moisture, activity, mobility, nutrition, and friction/shear to predict pressure injury risk.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Nutritional status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Level of consciousness: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Risk of falls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When removing a sterile dressing, the nurse's gloves are considered contaminated. The correct action is to: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Place the gloves in a general waste bin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Wipe the gloves and reuse them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Remove the gloves inside-out and discard them in the infectious waste container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Wash the gloves and continue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Remove the gloves inside-out and discard them in the infectious waste container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Gloves are single-use; they are removed inside-out without touching skin and discarded in infectious waste, followed by hand hygiene.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Place the gloves in a general waste bin: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Wipe the gloves and reuse them: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Wash the gloves and continue: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is on oxygen by nasal cannula at 3 L/min. The nurse should: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Turn the oxygen off during meals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Remove the cannula every hour for 15 minutes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Assess the nares and ears for pressure injury and keep the humidifier filled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Place the cannula in the mouth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Assess the nares and ears for pressure injury and keep the humidifier filled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Oxygen therapy requires skin assessment at pressure points, humidification, and continuous delivery; it is never arbitrarily interrupted.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Turn the oxygen off during meals: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Remove the cannula every hour for 15 minutes: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Place the cannula in the mouth: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an unstable client, ABC comes before diagnostics - stabilise first, diagnose next.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Unstable client: ABC before diagnostics.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is documenting care. According to legal principles, the most defensible documentation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Limited to only positive events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Vague and general to avoid liability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Written later from memory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Objective, factual, timely, and recorded in ink without blank spaces or erasures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Objective, factual, timely, and recorded in ink without blank spaces or erasures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Accurate, objective, timely documentation with no gaps protects both client and nurse; erasures and vague entries weaken legal credibility.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Limited to only positive events: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Vague and general to avoid liability: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Written later from memory: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postoperative client is prescribed to turn, cough, and deep breathe every 2 hours. The main purpose is to: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Prevent atelectasis and pneumonia by promoting lung expansion and secretion clearance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Improve hearing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Strengthen arm muscles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Reduce urine output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Prevent atelectasis and pneumonia by promoting lung expansion and secretion clearance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Deep breathing and coughing expand alveoli, mobilize secretions, and prevent postoperative atelectasis and hypostatic pneumonia.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Improve hearing: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Strengthen arm muscles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Reduce urine output: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Log-roll keeps the spine in neutral alignment and prevents further cord injury.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confused elderly client keeps pulling out the IV line. After using the least restrictive alternatives, the nurse applies restraints. The nurse must: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Tighten them and leave for 24 hours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Document the need, release and reassess every 2 hours, and check circulation frequently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Never document the use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Hide the restraint under clothing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Document the need, release and reassess every 2 hours, and check circulation frequently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Restraints require a provider order, least-restrictive alternatives, frequent release and reassessment (typically every 2 hours), and circulation checks.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Tighten them and leave for 24 hours: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Never document the use: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Hide the restraint under clothing: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warfarin has an INR of 1.2 while the target is 2-3. The nurse should: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Add aspirin and continue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Stop the drug permanently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Report the subtherapeutic level; the dose may need to be increased per protocol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Give double doses independently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Report the subtherapeutic level; the dose may need to be increased per protocol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An INR below range means the anticoagulant effect is insufficient; the provider adjusts the dose and follow-up testing is scheduled.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Add aspirin and continue: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Stop the drug permanently: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Give double doses independently: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Antidotes are the most interchanged facts in exams: heparin -&gt; protamine sulfate, warfarin -&gt; vitamin K, opioids -&gt; naloxone, paracetamol -&gt; N-acetylcysteine.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Heparin -&gt; protamine sulfate; warfarin -&gt; vitamin K - never interchange these antidotes.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heart failure is prescribed furosemide. The nurse should monitor for: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Weight gain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Hypokalemia, hypotension, and ototoxicity with rapid IV administration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Bradycardia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Hyperkalemia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Hypokalemia, hypotension, and ototoxicity with rapid IV administration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Loop diuretics waste potassium and cause hypotension; rapid IV push can cause hearing loss, so electrolyte and BP monitoring is essential.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Weight gain: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Bradycardia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Hyperkalemia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For every drug know: its antidote, its key adverse effect, and the laboratory value to monitor.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Every drug: know its antidote, adverse effect, and the lab to monitor.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is to give 250 mg of a drug available as 125 mg per 2 mL. The volume to administer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4 mL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 mL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5 mL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 mL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4 mL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250 / 125 = 2; 2 x 2 mL = 4 mL.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250 mg | 125 mg | 2 ml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1 mL: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5 mL: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2 mL: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a beta blocker for hypertension should be taught to: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Stop the drug if dizziness occurs for one day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Check the pulse and report a rate below 50-60 beats per minute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Avoid checking blood pressure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Take double the dose before exercise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Check the pulse and report a rate below 50-60 beats per minute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Beta blockers slow the heart and lower BP; clients monitor pulse and report bradycardia, and the drug is never stopped abruptly (rebound risk).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Stop the drug if dizziness occurs for one day: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Avoid checking blood pressure: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Take double the dose before exercise: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receiving IV vancomycin develops flushing and itching over the neck and chest during the infusion. The nurse should: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Slow the infusion rate and notify the provider (red man syndrome)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Give a rapid bolus to finish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Apply cold compresses and continue fast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Discontinue all antibiotics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Slow the infusion rate and notify the provider (red man syndrome)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Red man syndrome is histamine release from rapid vancomycin infusion; slowing the rate and premedication with antihistamines prevent it.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Give a rapid bolus to finish: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Apply cold compresses and continue fast: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Discontinue all antibiotics: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levothyroxine asks when to take the medication. The nurse advises: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Whenever remembered, with coffee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Together with calcium tablets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Same time each morning on an empty stomach, 30-60 minutes before breakfast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With a high-iron meal at night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Same time each morning on an empty stomach, 30-60 minutes before breakfast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Levothyroxine is best absorbed on an empty stomach; food, iron, calcium, and antacids reduce absorption, so consistent morning dosing is advised.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Whenever remembered, with coffee: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Together with calcium tablets: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With a high-iron meal at night: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is preparing a dopamine infusion for a client in shock. The nurse understands that at low doses dopamine: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Always constricts all blood vessels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Dilates renal vessels (dopaminergic effect), while higher doses cause vasoconstriction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Causes bradycardia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Has no cardiac effects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Dilates renal vessels (dopaminergic effect), while higher doses cause vasoconstriction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Dopamine has dose-dependent effects: low doses stimulate dopaminergic receptors (renal vasodilation), moderate doses beta-1 (inotropy), high doses alpha (vasoconstriction).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Always constricts all blood vessels: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Causes bradycardia only: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Has no cardiac effects: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pregnant woman at 28 weeks reports a gush of clear fluid from the vagina. The nurse should first: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Administer a laxative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Give a hot bath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Send her home to rest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Check for rupture of membranes and assess fetal heart rate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Check for rupture of membranes and assess fetal heart rate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Premature rupture of membranes risks cord prolapse and infection; the nurse confirms leaking, checks fetal heart rate, and consults promptly.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28 weeks | First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Administer a laxative: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Give a hot bath: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Send her home to rest: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FIRST-action questions, identify the life-threatening problem and stabilise/assess before notification, diagnostics and documentation - don't pick a later step as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During the fourth stage of labour (first 4 hours postpartum), the nurse should assess: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The client's hair color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Only the baby's weight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Blood sugar once daily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Fundal height and tone, lochia, vital signs, and bladder distension every 15 minutes initially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Fundal height and tone, lochia, vital signs, and bladder distension every 15 minutes initially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Hemorrhage and shock are most likely in the first hours postpartum; frequent assessment of fundus, lochia, BP, and bladder is essential.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4 hours | First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The client's hair color: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Only the baby's weight: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Blood sugar once daily: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PPH causes: Tone (atony) -&gt; Trauma -&gt; Tissue -&gt; Thrombin; oxytocin is the first-line uterotonic.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PPH: Tone -&gt; Trauma -&gt; Tissue -&gt; Thrombin; oxytocin is first-line for atony.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multigravida in active labour says she feels the urge to push and the nurse sees the perineum bulging. The priority is to: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Prepare for imminent delivery and notify the provider immediately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Apply a cold pack to the abdomen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Start an enema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Walk the client to the bathroom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Prepare for imminent delivery and notify the provider immediately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Perineal bulging with urge to push signals full dilation and imminent birth; delivery supplies and the provider are readied at once.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Apply a cold pack to the abdomen: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Start an enema: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Walk the client to the bathroom: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FIRST-action questions, identify the life-threatening problem and stabilise/assess before notification, diagnostics and documentation - don't pick a later step as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newborn at 1 minute has a heart rate of 110, is crying lustily, and has pink body with blue extremities. The Apgar score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7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9 (2 each for HR, respiratory effort, tone, reflex, minus 1 for acrocyanosis)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9 (2 each for HR, respiratory effort, tone, reflex, minus 1 for acrocyanosis)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HR &gt;100 = 2, vigorous cry = 2, active motion = 2, grimace/reflex = 2, pink body but blue hands/feet = 1; total 9.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7: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5: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3: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woman with placenta previa at 34 weeks has sudden painless bright red vaginal bleeding. The nurse should: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Perform a vaginal examination immediately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Encourage walking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Give a rectal enema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Keep her on bed rest, monitor fetal heart rate, and avoid vaginal examinations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Keep her on bed rest, monitor fetal heart rate, and avoid vaginal examinations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In placenta previa, vaginal exams can precipitate severe hemorrhage; care is conservative with monitoring and preparation for cesarean delivery.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Perform a vaginal examination immediately: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Encourage walking: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Give a rectal enema: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Placenta previa = painless bright-red bleeding; abruptio placentae = painful dark bleeding with a rigid, tender uterus.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Painless bright-red bleeding = previa; painful dark bleeding + rigid uterus = abruption.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postpartum client who is breastfeeding reports painful, cracked nipples. The nurse's best advice is to: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Improve the latch, start feeding from the less sore side, and air-dry the nipples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Feed only with a bottle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Stop breastfeeding permanently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Apply strong antiseptic daily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Improve the latch, start feeding from the less sore side, and air-dry the nipples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Cracked nipples usually result from poor latch; correcting position, starting on the less sore breast, and keeping nipples dry promote healing.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Feed only with a bottle: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Stop breastfeeding permanently: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Apply strong antiseptic daily: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PPH causes: Tone (atony) -&gt; Trauma -&gt; Tissue -&gt; Thrombin; oxytocin is the first-line uterotonic.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PPH: Tone -&gt; Trauma -&gt; Tissue -&gt; Thrombin; oxytocin is first-line for atony.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2-year-old child has a temperature of 39.5 C and a history of febrile seizures. The nurse should: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Administer antipyretics as ordered, keep the child lightly clothed, and monitor for seizure activity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Wrap the child in blankets to sweat out the fever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Give a cold water bath immediately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Withhold all fluids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Administer antipyretics as ordered, keep the child lightly clothed, and monitor for seizure activity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Fever management uses antipyretics, light clothing, adequate fluids, and observation; cold baths cause shivering and are avoided.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Wrap the child in blankets to sweat out the fever: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Give a cold water bath immediately: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Withhold all fluids: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school-age child with type 1 diabetes is to receive 8 units of regular insulin and 12 units of NPH at breakfast. The nurse should draw up: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Both mixed randomly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Each in a separate limb injection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Regular insulin first, then NPH, into the same syringe (clear to cloudy)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NPH first, then regular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Regular insulin first, then NPH, into the same syringe (clear to cloudy)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When mixing insulins, regular (clear) is drawn first, then NPH (cloudy), to prevent contaminating the vial of regular insulin.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8 units | 12 units | NPH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Both mixed randomly: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Each in a separate limb injection: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NPH first, then regular: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Only regular (soluble) insulin is clear and given IV; NPH, Lente and others are cloudy suspensions for subcutaneous use.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Regular (soluble) insulin is the only insulin given IV.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with severe dehydration from diarrhea is being rehydrated. The nurse should monitor: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Only the child's height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Urine output, skin turgor, fontanelle, and level of consciousness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Hair texture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Nail color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Urine output, skin turgor, fontanelle, and level of consciousness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Rehydration response is monitored by urine output, mental status, fontanelle, tears, and skin turgor; slow IV rehydration prevents overload.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Only the child's height: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Hair texture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Nail color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neonate is suspected of having congenital hypothyroidism. The nurse understands that untreated this condition leads to: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Irreversible intellectual disability and growth failure (cretinism)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Increased height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Temporary hearing loss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Dental caries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Irreversible intellectual disability and growth failure (cretinism)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Congenital hypothyroidism, screened at birth, causes cretinism with severe developmental delay if not treated early with levothyroxine.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Increased height: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Temporary hearing loss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Dental caries: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with acute glomerulonephritis has hematuria, edema, and hypertension after a streptococcal throat infection. The nurse should: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Give extra fluids freely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Allow vigorous running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Encourage salty snacks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Monitor blood pressure, urine output, and restrict sodium and fluids per orders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Monitor blood pressure, urine output, and restrict sodium and fluids per orders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Post-streptococcal glomerulonephritis care includes BP monitoring, sodium/fluid control, and rest to prevent hypertensive encephalopathy.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Give extra fluids freely: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Allow vigorous running: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Encourage salty snacks: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toddler is admitted after ingesting iron tablets. The nurse should first: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Give milk and wait 12 hours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Send the child home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Induce vomiting with salt water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Call poison control and prepare for decontamination and chelation therapy as advised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Call poison control and prepare for decontamination and chelation therapy as advised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Iron overdose is toxic; poison control guides treatment (often chelation with deferoxamine) and supportive care; vomiting is not self-induced.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Give milk and wait 12 hours: Never just observe or delay when the client is unstable.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Send the child home: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Induce vomiting with salt water: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FIRST-action questions, identify the life-threatening problem and stabilise/assess before notification, diagnostics and documentation - don't pick a later step as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panic disorder has frequent attacks. The nurse should teach that during a panic attack: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Holding the breath completely is best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Slowed, deep breathing helps reduce hyperventilation and the feeling of suffocation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Drinking caffeine reduces symptoms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Running fast helps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Slowed, deep breathing helps reduce hyperventilation and the feeling of suffocation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Breathing retraining (slow abdominal breaths) counters hyperventilation and the panic cycle; caffeine and stimulants are avoided.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Holding the breath completely is best: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Drinking caffeine reduces symptoms: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Running fast helps: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depression who is improving suddenly becomes cheerful and gives away personal belongings. The nurse should: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Reduce all medications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Assess for suicide risk immediately, as this may signal a decision to attempt suicide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Discharge the client that day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Praise the improvement and stop monitoring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Assess for suicide risk immediately, as this may signal a decision to attempt suicide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Sudden mood lift with gift-giving can indicate a resolved ambivalence about suicide; the nurse evaluates safety and increases monitoring.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Reduce all medications: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Discharge the client that day: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Praise the improvement and stop monitoring: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ECT is used in severe depression with high suicide risk, catatonia, and treatment-resistant conditions.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ECT: severe depression with suicide risk, catatonia.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observes two clients fighting in the day room. The nurse's first action is to: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Join the fight to separate them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Call for help, remove other clients from the area, and use calm verbal direction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Turn off the lights and leave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Wait until they tire out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Call for help, remove other clients from the area, and use calm verbal direction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Aggression is managed by summoning assistance, protecting other clients, using calm verbal de-escalation, and physical intervention only as a last resort.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Join the fight to separate them: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Turn off the lights and leave: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Wait until they tire out: Never just observe or delay when the client is unstable.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FIRST-action questions, identify the life-threatening problem and stabilise/assess before notification, diagnostics and documentation - don't pick a later step as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structure filters blood and forms urine in the kidney?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Nephron (glomerulus and tubules)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Alveoli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Islets of Langerhans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Villi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Nephron (glomerulus and tubules)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nephron, the functional unit of the kidney, filters blood in the glomerulus and modifies the filtrate along the tubules to form urine.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Alveoli: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Islets of Langerhans: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Villi: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chamber of the heart pumps oxygenated blood to the systemic circulation?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Left ventricle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Right ventricle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Left atrium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Right atrium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Left ventricle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left ventricle pumps oxygenated blood into the aorta for systemic circulation; the right ventricle pumps to the lungs.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Right ventricle: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Left atrium: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Right atrium: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SI unit of electric current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Volt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Ampere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Ohm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Coulomb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Ampere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Electric current is measured in amperes; volt is potential difference, ohm is resistance, coulomb is charge.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Volt: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Ohm: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Coulomb: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SI units: power -&gt; watt, energy -&gt; joule, force -&gt; newton, current -&gt; ampere, potential difference -&gt; volt.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1 W = 1 J/s; know the SI unit of every physical quantity.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of the following is a reversible change?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Burning of wood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Souring of milk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Rusting of iron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Melting of ice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Melting of ice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Melting of ice is reversible - water can be refrozen; burning, rusting, and souring are irreversible chemical changes.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Burning of wood: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Souring of milk: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Rusting of iron: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Know the definition AND the unit - exams love near-sounding concepts (gravity vs friction vs magnetism).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Deficiency of which mineral causes osteoporosis in adults?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Iron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Zinc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Iodine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Calcium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Calcium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Calcium deficiency with vitamin D leads to reduced bone mass and osteoporosis; iodine deficiency causes goitre.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Iron: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Zinc: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Iodine: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Know the definition AND the unit - exams love near-sounding concepts (gravity vs friction vs magnetism).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softest mineral on the Mohs scale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Diamond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Quartz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Talc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Gypsum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Talc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Talc (Mohs hardness 1) is the softest mineral; diamond (hardness 10) is the hardest.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Diamond: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Quartz: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Gypsum: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Know the definition AND the unit - exams love near-sounding concepts (gravity vs friction vs magnetism).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normal human body temperature is closest to: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37 C (98.6 F)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45 C (113 F)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40 C (104 F)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32 C (89.6 F)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37 C (98.6 F)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Normal core body temperature is about 37 C or 98.6 F, maintained by the hypothalamus within a narrow range.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45 C (113 F):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40 C (104 F):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32 C (89.6 F):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Know the definition AND the unit - exams love near-sounding concepts (gravity vs friction vs magnetism).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organ in the human body produces insulin?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Pancreas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Liver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Kidney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Spleen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Pancreas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Beta cells of the pancreatic islets of Langerhans produce insulin, which lowers blood glucose; liver stores glycogen.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Liver: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Kidney: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Spleen: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Only regular (soluble) insulin is clear and given IV; NPH, Lente and others are cloudy suspensions for subcutaneous use.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Regular (soluble) insulin is the only insulin given IV.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process of conversion of nitrogen gas into nitrogen compounds in the soil by bacteria is called: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Ammonification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Nitrogen fixation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Denitrification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Nitrification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Nitrogen fixation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Nitrogen fixation converts atmospheric N2 into ammonia/nitrates by Rhizobium and free-living bacteria, making nitrogen available to plants.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Ammonification: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Denitrification: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Nitrification: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Know the definition AND the unit - exams love near-sounding concepts (gravity vs friction vs magnetism).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of the following statements about sound is correct?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Sound travels fastest in a vacuum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Sound cannot travel through a vacuum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Sound has no speed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Sound travels slowest in solids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Sound cannot travel through a vacuum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Sound needs a medium; it travels fastest in solids and slowest in gases, and cannot propagate through a vacuum.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Sound travels fastest in a vacuum: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Sound has no speed: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Sound travels slowest in solids: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Sound needs a medium - fastest in solids, slowest in gases, and cannot travel through a vacuum.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Sound: fastest in solids, zero in vacuum.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An object at rest on a table has forces acting on it. The statement of Newton's first law relevant here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Every action has an equal and opposite reaction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Momentum is always lost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An object remains at rest unless acted on by an unbalanced external force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Force equals mass times acceleration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An object remains at rest unless acted on by an unbalanced external force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Newton's first law (inertia): the book stays at rest because gravity and the normal reaction balance each other to a net force of zero.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Every action has an equal and opposite reaction: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Momentum is always lost: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Force equals mass times acceleration: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SI units: power -&gt; watt, energy -&gt; joule, force -&gt; newton, current -&gt; ampere, potential difference -&gt; volt.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blood group is known as the universal donor?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 negative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 negative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 positive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AB positive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O negative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O negative blood lacks A, B, and Rh antigens, so it can be transfused to any recipient; AB positive is the universal recipient.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B negative: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 positive: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AB positive: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Know the definition AND the unit - exams love near-sounding concepts (gravity vs friction vs magnetism).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Right to Information Act was enacted in India in the year: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1991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2005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2015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2000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2005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The RTI Act 2005 empowers citizens to seek information from public authorities, promoting transparency and accountability.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1991: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2015: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2000: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Chandrayaan-3 mission of ISRO successfully landed near which region of the Moon?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The lunar south pole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The north pole craters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The lunar equator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The far side equator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The lunar south pole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Chandrayaan-3's Vikram lander touched down near the lunar south pole in August 2023, a world first for that region.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The north pole craters: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The lunar equator: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The far side equator: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'Silk City' of India, known for its silk industry,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Jaipur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Kochi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Surat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Mysuru (Karnataka)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Mysuru (Karnataka)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Mysuru is called the Silk City of India for its traditional silk weaving; it is also famous for sandalwood and Mysore Mallige.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Jaipur: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Kochi: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Surat: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of the following is a fundamental duty of Indian citizens under the Constitution?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To pay taxes voluntarily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To vote in every election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To protect the natural environment including forests, lakes, rivers, and wildlife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To own property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To protect the natural environment including forests, lakes, rivers, and wildlife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Article 51A lists fundamental duties, including protecting the environment; voting is a legal right, not a fundamental duty.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To pay taxes voluntarily only: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To vote in every election: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To own property: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Learn amendments with years: the 42nd Amendment (1976) added the Fundamental Duties (Article 51A).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42nd Amendment (1976) -&gt; Fundamental Duties (Article 51A).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United Nations General Assembly adopted the Universal Declaration of Human Rights in: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1948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1962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1975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1935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1948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The UDHR was adopted on 10 December 1948 in Paris; Human Rights Day is observed on December 10 each year.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1962: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1975: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1935: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Constitution adopted 26 Nov 1949; in force 26 Jan 1950.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Indian city is known as the 'Pink City'?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Jodhpur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Agra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Udaipur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Jaipur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Jaipur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Jaipur is the Pink City, named for its terracotta-pink painted buildings; Jodhpur is the Blue City, Udaipur the City of Lakes.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Jodhpur: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Agra: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Udaipur: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National Sports Award for lifetime achievement in sports is called: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Dhyan Chand Award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Khel Ratna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Dronacharya Award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Arjuna Award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Dhyan Chand Award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The Dhyan Chand Award honours lifetime achievement in sport; Arjuna Award is for performance, Dronacharya for coaches, Khel Ratna the top honour.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Khel Ratna: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Dronacharya Award: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Arjuna Award: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headquarters of the United Nations Children's Fund (UNICEF) is located in: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Paris, France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New York, USA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Nairobi, Kenya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Geneva, Switzerland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New York, USA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UNICEF, established in 1946, is headquartered in New York; it works for child survival, development, and protection.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Paris, France: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Nairobi, Kenya: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Geneva, Switzerland: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of the following rivers is known as the 'Ganga of the South'?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Narmada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Godavari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Mahanadi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Kaveri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Godavari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The Godavari, the longest river of peninsular India, is called the Ganga of the South; it flows into the Bay of Bengal.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Narmada: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Mahanadi: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Kaveri: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which year did India become a Republic?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1965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1942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1950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1947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1950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India became a sovereign republic on 26 January 1950 when the Constitution came into force; Republic Day is celebrated on that date.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1965: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1942: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1947: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Constitution adopted 26 Nov 1949; in force 26 Jan 1950.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sum of Rs 5000 becomes Rs 6050 in 2 years at compound interest. The annual rate of interest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10%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8%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15%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12%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10%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6050 = 5000(1+r/100)^2 → 1.21 = (1+r/100)^2 → 1+r/100 = 1.1 → r = 10%.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⚡ Fast Approach: A = P(1 + r/100)^n; CI = A - P.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8%: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15%: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12%: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Two pipes A and B can fill a tank in 12 and 18 minutes respectively. Together they fill it in: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7.2 minutes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9 minutes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6 minutes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15 minutes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7.2 minutes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Combined rate = 1/12 + 1/18 = 5/36 tank/min; time = 36/5 = 7.2 minutes.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9 minutes: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6 minutes: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15 minutes: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boat travels 20 km downstream in 2 hours and 16 km upstream in 4 hours. The speed of the stream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4 km/h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5 km/h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3 km/h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 km/h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3 km/h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Downstream speed = 10 km/h, upstream = 4 km/h; stream speed = (10-4)/2 = 3 km/h.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2 hours | 4 hours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⚡ Fast Approach: distance = speed x time; convert units first.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4 km/h: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5 km/h: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2 km/h: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Convert units first: km/hr x 5/18 = m/s; distance = speed x time.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If 30% of a number is 45, then 120% of the same number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90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180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135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150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180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Number = 45/0.3 = 150; 120% of 150 = 180.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90: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135: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150: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HCF and LCM of two numbers are 12 and 240. If one number is 48, the other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60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96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120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40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60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HCF x LCM = product; 12 x 240 = 48 x other → other = 2880/48 = 60.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HCF | LCM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⚡ Fast Approach: LCM: take the highest power of each prime factor.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96: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120: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40: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a row of students, Rahul is 9th from the left and 12th from the right. The total number of students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19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20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21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22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20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Total = position from left + position from right - 1 = 9 + 12 - 1 = 20.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19: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21: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22: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If 'ROSE' is coded as 18-15-19-5, then how is 'LILY' coded?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13-9-13-25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11-8-11-24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12-10-12-26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12-9-12-25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12-9-12-25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Letters map to their alphabet positions: L=12, I=9, L=12, Y=25.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ROSE | LILY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13-9-13-25: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11-8-11-24: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12-10-12-26: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man walks 5 km north, then 3 km east, then 5 km south. How far and in which direction is he from the starting point?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3 km west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5 km north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3 km east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8 km east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3 km east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North 5 then south 5 cancel out; he is 3 km east of the start.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⚡ Fast Approach: Draw a small diagram - each turn changes direction by 90 degrees.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3 km west: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5 km north: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8 km east: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Find the odd one out: 121, 169, 289, 361, 441.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121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441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169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361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441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121=11^2, 169=13^2, 289=17^2, 361=19^2 are squares of primes; 441=21^2 is not a prime square.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121: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169: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361: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clock shows 3:15. The angle between the hour and minute hands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30 degrees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0 degrees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15 degrees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7.5 degrees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7.5 degrees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At 3:15, minute hand at 90 deg; hour hand at 90 + 15 x 0.5 = 97.5 deg; difference = 7.5 deg.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30 degrees: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0 degrees: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15 degrees: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sectPr>
      <w:pgSz w:w="11906" w:h="16838"/>
      <w:pgMar w:top="1134" w:right="1134" w:bottom="1134" w:left="1134" w:header="720" w:footer="720" w:gutter="0"/>
    </w:sectPr>
  </w:body>
</w:document>
</file>