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total white blood cell (WBC) count in an adult is</w:t>
      </w:r>
    </w:p>
    <w:p>
      <w:r>
        <w:t>(a) 100,000-200,000 per cubic mm</w:t>
      </w:r>
    </w:p>
    <w:p>
      <w:r>
        <w:t>(b) 1,000-2,000 per cubic mm</w:t>
      </w:r>
    </w:p>
    <w:p>
      <w:r>
        <w:t>(c) 4,000-11,000 per cubic mm</w:t>
      </w:r>
    </w:p>
    <w:p>
      <w:r>
        <w:t>(d) 50,000-60,000 per cubic mm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normal adult WBC count is 4,000-11,000/mm³ — the body's defence force. Elevated counts suggest infection or inflammation; low counts suggest marrow suppression or viral illness.</w:t>
      </w:r>
    </w:p>
    <w:p>
      <w:r>
        <w:t xml:space="preserve">❌ Why Not Other Options?</w:t>
      </w:r>
    </w:p>
    <w:p>
      <w:r>
        <w:t>(a) — 100,000-200,000/mm³ is leukemia-range, not normal.</w:t>
      </w:r>
    </w:p>
    <w:p>
      <w:r>
        <w:t>(b) — 1,000-2,000/mm³ is dangerously low (leucopenia).</w:t>
      </w:r>
    </w:p>
    <w:p>
      <w:r>
        <w:t xml:space="preserve">(d) — 50,000-60,000/mm³ is markedly elevated, seen in leukemoid reactions.</w:t>
      </w:r>
    </w:p>
    <w:p>
      <w:r>
        <w:t xml:space="preserve">⚠️ Exam Trap: Anchor the blood counts — "WBC 4-11 thousand, RBC 4-5.5 million, platelets 1.5-4 lakh" — a table worth memorizing for labs questions.</w:t>
      </w:r>
    </w:p>
    <w:p>
      <w:r>
        <w:t xml:space="preserve">💎 PNC Pearl: "WBC 4-11 = the immune army's normal strength; infection drafts more soldiers."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blood pressure cuff bladder should cover approximately what percentage of the circumference of the upper arm?</w:t>
      </w:r>
    </w:p>
    <w:p>
      <w:r>
        <w:t>(a) 100%</w:t>
      </w:r>
    </w:p>
    <w:p>
      <w:r>
        <w:t>(b) 80%</w:t>
      </w:r>
    </w:p>
    <w:p>
      <w:r>
        <w:t>(c) 40%</w:t>
      </w:r>
    </w:p>
    <w:p>
      <w:r>
        <w:t>(d) 60%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cuff bladder should encircle about 80% of the arm circumference (and cover two-thirds of the upper arm length) for an accurate reading.</w:t>
      </w:r>
    </w:p>
    <w:p>
      <w:r>
        <w:t xml:space="preserve">❌ Why Not Other Options?</w:t>
      </w:r>
    </w:p>
    <w:p>
      <w:r>
        <w:t>(c) — 40% and (d) 60% are too small — an undersized cuff falsely ELEVATES the reading.</w:t>
      </w:r>
    </w:p>
    <w:p>
      <w:r>
        <w:t>(a) — 100% is unnecessary; 80% is the standard.</w:t>
      </w:r>
    </w:p>
    <w:p>
      <w:r>
        <w:t xml:space="preserve">⚠️ Exam Trap: "Cuff bladder = 80% of arm circumference." A cuff too small falsely raises BP; too large falsely lowers it — a common cause of inaccurate readings.</w:t>
      </w:r>
    </w:p>
    <w:p>
      <w:r>
        <w:t xml:space="preserve">💎 PNC Pearl: "80% of the arm around, two-thirds of the arm long — cuff size decides the truth of the reading."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diabetes insipidus is most likely to exhibit</w:t>
      </w:r>
    </w:p>
    <w:p>
      <w:r>
        <w:t>(a) Scanty urine and edema</w:t>
      </w:r>
    </w:p>
    <w:p>
      <w:r>
        <w:t>(b) Hypoglycemia</w:t>
      </w:r>
    </w:p>
    <w:p>
      <w:r>
        <w:t>(c) Weight gain and constipation</w:t>
      </w:r>
    </w:p>
    <w:p>
      <w:r>
        <w:t>(d) Polyuria, polydipsia and dilute urine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In diabetes insipidus, ADH deficiency (or resistance) means the kidneys cannot concentrate urine — the patient passes large volumes of dilute urine and drinks constantly to avoid dehydration.</w:t>
      </w:r>
    </w:p>
    <w:p>
      <w:r>
        <w:t xml:space="preserve">❌ Why Not Other Options?</w:t>
      </w:r>
    </w:p>
    <w:p>
      <w:r>
        <w:t>(a) — Scanty urine with edema is the opposite — seen in SIADH or renal failure.</w:t>
      </w:r>
    </w:p>
    <w:p>
      <w:r>
        <w:t>(b) — Hypoglycemia is not a DI feature.</w:t>
      </w:r>
    </w:p>
    <w:p>
      <w:r>
        <w:t>(c) — Weight gain and constipation are not DI features.</w:t>
      </w:r>
    </w:p>
    <w:p>
      <w:r>
        <w:t xml:space="preserve">⚠️ Exam Trap: The ADH pair — "DI = dilute and dry (polyuria + polydipsia, low specific gravity); SIADH = scanty and wet (fluid overload, concentrated urine)."</w:t>
      </w:r>
    </w:p>
    <w:p>
      <w:r>
        <w:t xml:space="preserve">💎 PNC Pearl: "DI drinks and drips — liters of dilute urine, thirst that never quits."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Ectopic pregnancy most commonly occurs in the</w:t>
      </w:r>
    </w:p>
    <w:p>
      <w:r>
        <w:t>(a) Fallopian tube</w:t>
      </w:r>
    </w:p>
    <w:p>
      <w:r>
        <w:t>(b) Cervix</w:t>
      </w:r>
    </w:p>
    <w:p>
      <w:r>
        <w:t>(c) Abdominal cavity</w:t>
      </w:r>
    </w:p>
    <w:p>
      <w:r>
        <w:t>(d) Ovary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About 95% of ectopic pregnancies implant in the fallopian tube — most often the ampulla — usually because tubal damage blocks passage of the fertilized ovum.</w:t>
      </w:r>
    </w:p>
    <w:p>
      <w:r>
        <w:t xml:space="preserve">❌ Why Not Other Options?</w:t>
      </w:r>
    </w:p>
    <w:p>
      <w:r>
        <w:t>(d) — Ovarian pregnancy is rare (&lt;1%).</w:t>
      </w:r>
    </w:p>
    <w:p>
      <w:r>
        <w:t xml:space="preserve">(b) — Cervical implantation is very rare.</w:t>
      </w:r>
    </w:p>
    <w:p>
      <w:r>
        <w:t>(c) — Abdominal pregnancy is rare and dangerous.</w:t>
      </w:r>
    </w:p>
    <w:p>
      <w:r>
        <w:t xml:space="preserve">⚠️ Exam Trap: "Ectopic = tubal in ~95% of cases." History of PID, tubal surgery, or IUD use raises the risk — think ectopic in any first-trimester bleeding with pain.</w:t>
      </w:r>
    </w:p>
    <w:p>
      <w:r>
        <w:t xml:space="preserve">💎 PNC Pearl: "A pregnancy that stops in the tube never reaches home — tubal ectopic is the 95% answer."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semisolid food recommended for an infant at about 6 months of age is</w:t>
      </w:r>
    </w:p>
    <w:p>
      <w:r>
        <w:t>(a) Iron-fortified cereal or semisolid khichdi</w:t>
      </w:r>
    </w:p>
    <w:p>
      <w:r>
        <w:t>(b) Fruit juice only</w:t>
      </w:r>
    </w:p>
    <w:p>
      <w:r>
        <w:t>(c) Whole cow's milk</w:t>
      </w:r>
    </w:p>
    <w:p>
      <w:r>
        <w:t>(d) Honey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Complementary feeding begins at 6 months with iron-rich semisolids such as fortified cereal or khichdi, because breast milk alone no longer meets iron and energy needs.</w:t>
      </w:r>
    </w:p>
    <w:p>
      <w:r>
        <w:t xml:space="preserve">❌ Why Not Other Options?</w:t>
      </w:r>
    </w:p>
    <w:p>
      <w:r>
        <w:t>(c) — Cow's milk as the main drink is low in iron and can cause occult gut bleeding in infancy.</w:t>
      </w:r>
    </w:p>
    <w:p>
      <w:r>
        <w:t>(d) — Honey risks INFANT BOTULISM — never before 1 year.</w:t>
      </w:r>
    </w:p>
    <w:p>
      <w:r>
        <w:t>(b) — Fruit juice alone provides no protein or iron.</w:t>
      </w:r>
    </w:p>
    <w:p>
      <w:r>
        <w:t xml:space="preserve">⚠️ Exam Trap: "6 months = first semisolids; honey only after 1 year" — the two feeding milestones are standard child-health facts.</w:t>
      </w:r>
    </w:p>
    <w:p>
      <w:r>
        <w:t xml:space="preserve">💎 PNC Pearl: "At 6 months, spoon the khichdi; honey waits till the first birthday."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who remains motionless, resists movement and is mute is showing</w:t>
      </w:r>
    </w:p>
    <w:p>
      <w:r>
        <w:t>(a) Catatonia</w:t>
      </w:r>
    </w:p>
    <w:p>
      <w:r>
        <w:t>(b) Delirium</w:t>
      </w:r>
    </w:p>
    <w:p>
      <w:r>
        <w:t>(c) Mania</w:t>
      </w:r>
    </w:p>
    <w:p>
      <w:r>
        <w:t>(d) Dementia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Catatonia — stupor, mutism, waxy flexibility, and resistance to movement — occurs in schizophrenia (and severe mood disorders).</w:t>
      </w:r>
    </w:p>
    <w:p>
      <w:r>
        <w:t xml:space="preserve">❌ Why Not Other Options?</w:t>
      </w:r>
    </w:p>
    <w:p>
      <w:r>
        <w:t xml:space="preserve">(b) — Delirium is acute confusion with fluctuating consciousness.</w:t>
      </w:r>
    </w:p>
    <w:p>
      <w:r>
        <w:t xml:space="preserve">(c) — Mania is hyperactivity with pressured speech — the opposite picture.</w:t>
      </w:r>
    </w:p>
    <w:p>
      <w:r>
        <w:t xml:space="preserve">(d) — Dementia is progressive cognitive decline.</w:t>
      </w:r>
    </w:p>
    <w:p>
      <w:r>
        <w:t xml:space="preserve">⚠️ Exam Trap: "Stiff, silent, statue-like = catatonia; waxy flexibility (the limb stays where you place it) is the classic exam clue."</w:t>
      </w:r>
    </w:p>
    <w:p>
      <w:r>
        <w:t xml:space="preserve">💎 PNC Pearl: "Catatonia: the body freezes like a statue — waxy limbs hold their pose."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Malaria is transmitted by the bite of the</w:t>
      </w:r>
    </w:p>
    <w:p>
      <w:r>
        <w:t>(a) Sand fly</w:t>
      </w:r>
    </w:p>
    <w:p>
      <w:r>
        <w:t>(b) Female Anopheles mosquito</w:t>
      </w:r>
    </w:p>
    <w:p>
      <w:r>
        <w:t>(c) Aedes mosquito</w:t>
      </w:r>
    </w:p>
    <w:p>
      <w:r>
        <w:t>(d) Culex mosquito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Only the FEMALE Anopheles mosquito transmits Plasmodium parasites — she needs a blood meal to produce eggs, and the parasite develops inside her.</w:t>
      </w:r>
    </w:p>
    <w:p>
      <w:r>
        <w:t xml:space="preserve">❌ Why Not Other Options?</w:t>
      </w:r>
    </w:p>
    <w:p>
      <w:r>
        <w:t>(c) — Aedes transmits dengue and chikungunya.</w:t>
      </w:r>
    </w:p>
    <w:p>
      <w:r>
        <w:t>(d) — Culex transmits filariasis and Japanese encephalitis.</w:t>
      </w:r>
    </w:p>
    <w:p>
      <w:r>
        <w:t>(a) — Sandflies transmit kala-azar.</w:t>
      </w:r>
    </w:p>
    <w:p>
      <w:r>
        <w:t xml:space="preserve">⚠️ Exam Trap: The vector-disease table is one of the highest-yield community health items — "Anopheles = malaria (and only the FEMALE bites)."</w:t>
      </w:r>
    </w:p>
    <w:p>
      <w:r>
        <w:t xml:space="preserve">💎 PNC Pearl: "Female Anopheles = malaria's courier; Aedes = dengue; Culex = filaria."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Unopened vials of insulin should be stored</w:t>
      </w:r>
    </w:p>
    <w:p>
      <w:r>
        <w:t>(a) At room temperature for months</w:t>
      </w:r>
    </w:p>
    <w:p>
      <w:r>
        <w:t>(b) In direct sunlight</w:t>
      </w:r>
    </w:p>
    <w:p>
      <w:r>
        <w:t>(c) In a freezer</w:t>
      </w:r>
    </w:p>
    <w:p>
      <w:r>
        <w:t>(d) In the refrigerator at 2-8 degree C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Unopened insulin is stored in the refrigerator at 2-8°C and must NEVER be frozen — freezing destroys the protein molecule.</w:t>
      </w:r>
    </w:p>
    <w:p>
      <w:r>
        <w:t xml:space="preserve">❌ Why Not Other Options?</w:t>
      </w:r>
    </w:p>
    <w:p>
      <w:r>
        <w:t>(c) — Freezing destroys insulin — never freeze.</w:t>
      </w:r>
    </w:p>
    <w:p>
      <w:r>
        <w:t>(b) — Direct sunlight and heat degrade the drug.</w:t>
      </w:r>
    </w:p>
    <w:p>
      <w:r>
        <w:t>(a) — Room temperature for months is unsafe; opened vials last about a month at room temperature.</w:t>
      </w:r>
    </w:p>
    <w:p>
      <w:r>
        <w:t xml:space="preserve">⚠️ Exam Trap: "Insulin: unopened = fridge (2-8°C); opened = room temp up to 28-30 days; never freeze" — the storage rules are a frequent medication-safety question.</w:t>
      </w:r>
    </w:p>
    <w:p>
      <w:r>
        <w:t xml:space="preserve">💎 PNC Pearl: "Fridge for the sealed vial, room shelf for the open one — freezing is the enemy."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On the cardiac monitor, an irregularly irregular rhythm with no discernible P waves indicates</w:t>
      </w:r>
    </w:p>
    <w:p>
      <w:r>
        <w:t>(a) Ventricular tachycardia</w:t>
      </w:r>
    </w:p>
    <w:p>
      <w:r>
        <w:t>(b) Third-degree heart block</w:t>
      </w:r>
    </w:p>
    <w:p>
      <w:r>
        <w:t>(c) Atrial fibrillation</w:t>
      </w:r>
    </w:p>
    <w:p>
      <w:r>
        <w:t>(d) Sinus bradycardia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Atrial fibrillation shows an irregularly irregular ventricular response, absent P waves, and fibrillatory (f) waves — the atria quiver instead of contracting.</w:t>
      </w:r>
    </w:p>
    <w:p>
      <w:r>
        <w:t xml:space="preserve">❌ Why Not Other Options?</w:t>
      </w:r>
    </w:p>
    <w:p>
      <w:r>
        <w:t>(d) — Sinus bradycardia has regular P waves with a slow rate.</w:t>
      </w:r>
    </w:p>
    <w:p>
      <w:r>
        <w:t>(b) — Third-degree block has P waves unrelated to QRS complexes (AV dissociation).</w:t>
      </w:r>
    </w:p>
    <w:p>
      <w:r>
        <w:t>(a) — VT shows wide, bizarre QRS complexes at a regular fast rate.</w:t>
      </w:r>
    </w:p>
    <w:p>
      <w:r>
        <w:t xml:space="preserve">⚠️ Exam Trap: "Irregularly irregular + no P waves = AF." The phrase 'irregularly irregular' in the stem almost always means atrial fibrillation.</w:t>
      </w:r>
    </w:p>
    <w:p>
      <w:r>
        <w:t xml:space="preserve">💎 PNC Pearl: "Irregularly irregular with no P waves — the atria are quivering, not beating."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Ringworm (tinea) infection of the skin is caused by</w:t>
      </w:r>
    </w:p>
    <w:p>
      <w:r>
        <w:t>(a) Viruses</w:t>
      </w:r>
    </w:p>
    <w:p>
      <w:r>
        <w:t>(b) Dermatophyte fungi</w:t>
      </w:r>
    </w:p>
    <w:p>
      <w:r>
        <w:t>(c) Protozoa</w:t>
      </w:r>
    </w:p>
    <w:p>
      <w:r>
        <w:t>(d) Bacteria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Dermatophyte fungi — Trichophyton, Microsporum, and Epidermophyton — cause tinea infections of skin, hair, and nails.</w:t>
      </w:r>
    </w:p>
    <w:p>
      <w:r>
        <w:t xml:space="preserve">❌ Why Not Other Options?</w:t>
      </w:r>
    </w:p>
    <w:p>
      <w:r>
        <w:t>(d) — Bacterial skin infections (impetigo, cellulitis) are different diseases.</w:t>
      </w:r>
    </w:p>
    <w:p>
      <w:r>
        <w:t>(a) — Viral infections include herpes and warts.</w:t>
      </w:r>
    </w:p>
    <w:p>
      <w:r>
        <w:t>(c) — Protozoa do not cause ringworm.</w:t>
      </w:r>
    </w:p>
    <w:p>
      <w:r>
        <w:t xml:space="preserve">⚠️ Exam Trap: "Tinea = fungus (ringworm), NOT a worm." Know the site suffixes — corporis (body), capitis (scalp), pedis (athlete's foot).</w:t>
      </w:r>
    </w:p>
    <w:p>
      <w:r>
        <w:t xml:space="preserve">💎 PNC Pearl: "Ringworm is a fungus in a circle — not a worm, no matter what the name says."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Immediately after applying a plaster cast to a fractured limb, the priority assessment is</w:t>
      </w:r>
    </w:p>
    <w:p>
      <w:r>
        <w:t>(a) Nail polish color</w:t>
      </w:r>
    </w:p>
    <w:p>
      <w:r>
        <w:t>(b) Neurovascular status: color, warmth, sensation, movement and pulses</w:t>
      </w:r>
    </w:p>
    <w:p>
      <w:r>
        <w:t>(c) Skin pigmentation</w:t>
      </w:r>
    </w:p>
    <w:p>
      <w:r>
        <w:t>(d) Hair growth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After casting, the nurse checks the 5 Ps — pain, pallor, paresthesia, pulselessness, and paralysis — to detect compartment syndrome or neurovascular compromise early.</w:t>
      </w:r>
    </w:p>
    <w:p>
      <w:r>
        <w:t xml:space="preserve">❌ Why Not Other Options?</w:t>
      </w:r>
    </w:p>
    <w:p>
      <w:r>
        <w:t>(d) — Hair growth is irrelevant to immediate safety.</w:t>
      </w:r>
    </w:p>
    <w:p>
      <w:r>
        <w:t>(a) — Nail polish color is cosmetic, not a circulation indicator.</w:t>
      </w:r>
    </w:p>
    <w:p>
      <w:r>
        <w:t>(c) — Skin pigmentation does not assess perfusion.</w:t>
      </w:r>
    </w:p>
    <w:p>
      <w:r>
        <w:t xml:space="preserve">⚠️ Exam Trap: "Cast care = the 5 Ps." Severe unrelieved pain and pulselessness mean the cast must be split immediately — never wait.</w:t>
      </w:r>
    </w:p>
    <w:p>
      <w:r>
        <w:t xml:space="preserve">💎 PNC Pearl: "The 5 Ps guard the limb: Pain, Pallor, Paresthesia, Pulselessness, Paralysis."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peritonitis is most likely to present with</w:t>
      </w:r>
    </w:p>
    <w:p>
      <w:r>
        <w:t>(a) Constipation without discomfort</w:t>
      </w:r>
    </w:p>
    <w:p>
      <w:r>
        <w:t>(b) A soft, non-tender abdomen</w:t>
      </w:r>
    </w:p>
    <w:p>
      <w:r>
        <w:t>(c) A rigid, board-like abdomen with severe pain and fever</w:t>
      </w:r>
    </w:p>
    <w:p>
      <w:r>
        <w:t>(d) Loose stools without pain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Peritonitis inflames the peritoneum, causing severe abdominal pain, guarding, board-like rigidity, fever, tachycardia, and vomiting.</w:t>
      </w:r>
    </w:p>
    <w:p>
      <w:r>
        <w:t xml:space="preserve">❌ Why Not Other Options?</w:t>
      </w:r>
    </w:p>
    <w:p>
      <w:r>
        <w:t>(d) — Loose stools without pain do not suggest peritonitis.</w:t>
      </w:r>
    </w:p>
    <w:p>
      <w:r>
        <w:t>(b) — A soft, non-tender abdomen is the opposite of peritonitis.</w:t>
      </w:r>
    </w:p>
    <w:p>
      <w:r>
        <w:t>(a) — Constipation without discomfort is not peritonitis.</w:t>
      </w:r>
    </w:p>
    <w:p>
      <w:r>
        <w:t xml:space="preserve">⚠️ Exam Trap: "Board-like rigid abdomen = peritonitis (surgical emergency)" — think perforated ulcer, ruptured appendix, or diverticulitis as causes.</w:t>
      </w:r>
    </w:p>
    <w:p>
      <w:r>
        <w:t xml:space="preserve">💎 PNC Pearl: "A belly stiff as a board with fever = peritonitis — surgery is on the way."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position of choice for a patient in the early period after abdominal surgery is</w:t>
      </w:r>
    </w:p>
    <w:p>
      <w:r>
        <w:t>(a) Lithotomy position</w:t>
      </w:r>
    </w:p>
    <w:p>
      <w:r>
        <w:t>(b) Trendelenburg position</w:t>
      </w:r>
    </w:p>
    <w:p>
      <w:r>
        <w:t>(c) Prone position</w:t>
      </w:r>
    </w:p>
    <w:p>
      <w:r>
        <w:t>(d) Semi-Fowler's position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Semi-Fowler's (head elevated 30-45°) eases breathing, reduces tension on the abdominal wound, promotes drainage, and helps prevent aspiration.</w:t>
      </w:r>
    </w:p>
    <w:p>
      <w:r>
        <w:t xml:space="preserve">❌ Why Not Other Options?</w:t>
      </w:r>
    </w:p>
    <w:p>
      <w:r>
        <w:t xml:space="preserve">(b) — Trendelenburg presses abdominal contents against the diaphragm and stresses the wound.</w:t>
      </w:r>
    </w:p>
    <w:p>
      <w:r>
        <w:t xml:space="preserve">(c) — Prone is uncomfortable and unsafe in the early post-op period.</w:t>
      </w:r>
    </w:p>
    <w:p>
      <w:r>
        <w:t>(a) — Lithotomy is for pelvic examinations and procedures.</w:t>
      </w:r>
    </w:p>
    <w:p>
      <w:r>
        <w:t xml:space="preserve">⚠️ Exam Trap: "Post-op = semi-Fowler's (or low Fowler's)" — the standard comfortable, safe position after abdominal surgery.</w:t>
      </w:r>
    </w:p>
    <w:p>
      <w:r>
        <w:t xml:space="preserve">💎 PNC Pearl: "After belly surgery, sit the patient up a little — semi-Fowler's eases the wound and the breathing."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oxygen delivery device that provides a precise, fixed concentration of oxygen using color-coded adapters is the</w:t>
      </w:r>
    </w:p>
    <w:p>
      <w:r>
        <w:t>(a) Oxygen tent</w:t>
      </w:r>
    </w:p>
    <w:p>
      <w:r>
        <w:t>(b) Nasal cannula</w:t>
      </w:r>
    </w:p>
    <w:p>
      <w:r>
        <w:t>(c) Simple face mask</w:t>
      </w:r>
    </w:p>
    <w:p>
      <w:r>
        <w:t>(d) Venturi mask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Venturi mask delivers an accurate, fixed FiO2 (24-50%) through color-coded jet adapters — ideal for COPD patients needing controlled oxygen.</w:t>
      </w:r>
    </w:p>
    <w:p>
      <w:r>
        <w:t xml:space="preserve">❌ Why Not Other Options?</w:t>
      </w:r>
    </w:p>
    <w:p>
      <w:r>
        <w:t xml:space="preserve">(b) — A nasal cannula gives variable, low concentrations (24-44%).</w:t>
      </w:r>
    </w:p>
    <w:p>
      <w:r>
        <w:t xml:space="preserve">(c) — A simple face mask gives variable 35-60%.</w:t>
      </w:r>
    </w:p>
    <w:p>
      <w:r>
        <w:t>(a) — An oxygen tent is rarely used and imprecise.</w:t>
      </w:r>
    </w:p>
    <w:p>
      <w:r>
        <w:t xml:space="preserve">⚠️ Exam Trap: "Venturi = color-coded adapters = fixed oxygen %" — the only device that gives an exact FiO2 regardless of the patient's breathing pattern.</w:t>
      </w:r>
    </w:p>
    <w:p>
      <w:r>
        <w:t xml:space="preserve">💎 PNC Pearl: "Venturi's colored adapters lock the oxygen dose — COPD patients get exactly what they need."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copper-containing intrauterine contraceptive device (IUCD) prevents pregnancy mainly by</w:t>
      </w:r>
    </w:p>
    <w:p>
      <w:r>
        <w:t>(a) Preventing implantation</w:t>
      </w:r>
    </w:p>
    <w:p>
      <w:r>
        <w:t>(b) Stopping ovulation</w:t>
      </w:r>
    </w:p>
    <w:p>
      <w:r>
        <w:t>(c) Destroying sperm in the testes</w:t>
      </w:r>
    </w:p>
    <w:p>
      <w:r>
        <w:t>(d) Blocking the vagina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copper IUCD releases copper ions that create a spermicidal, inflammatory reaction in the uterine cavity — preventing fertilization and implantation.</w:t>
      </w:r>
    </w:p>
    <w:p>
      <w:r>
        <w:t xml:space="preserve">❌ Why Not Other Options?</w:t>
      </w:r>
    </w:p>
    <w:p>
      <w:r>
        <w:t xml:space="preserve">(b) — The IUCD does NOT stop ovulation — OCPs do.</w:t>
      </w:r>
    </w:p>
    <w:p>
      <w:r>
        <w:t>(d) — It does not block the vagina.</w:t>
      </w:r>
    </w:p>
    <w:p>
      <w:r>
        <w:t>(c) — It has no action on the testes.</w:t>
      </w:r>
    </w:p>
    <w:p>
      <w:r>
        <w:t xml:space="preserve">⚠️ Exam Trap: "IUCD = prevents implantation (not ovulation); OCPs = stop ovulation" — the mechanism contrast between contraceptives is a favourite OB question.</w:t>
      </w:r>
    </w:p>
    <w:p>
      <w:r>
        <w:t xml:space="preserve">💎 PNC Pearl: "Copper in the womb makes it unwelcoming — IUCD blocks implantation, not ovulation."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has an axillary temperature of 36 degree C, refuses to feed and is lethargic. The nurse should manage the baby for</w:t>
      </w:r>
    </w:p>
    <w:p>
      <w:r>
        <w:t>(a) Normal newborn behavior</w:t>
      </w:r>
    </w:p>
    <w:p>
      <w:r>
        <w:t>(b) Teething</w:t>
      </w:r>
    </w:p>
    <w:p>
      <w:r>
        <w:t>(c) Physiological jaundice</w:t>
      </w:r>
    </w:p>
    <w:p>
      <w:r>
        <w:t>(d) Neonatal sepsis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Hypothermia (below 36.5°C), poor feeding, and lethargy are danger signs of neonatal sepsis — the baby needs urgent referral, warmth, and treatment.</w:t>
      </w:r>
    </w:p>
    <w:p>
      <w:r>
        <w:t xml:space="preserve">❌ Why Not Other Options?</w:t>
      </w:r>
    </w:p>
    <w:p>
      <w:r>
        <w:t>(c) — Physiological jaundice appears after 24 hours and does not cause hypothermia.</w:t>
      </w:r>
    </w:p>
    <w:p>
      <w:r>
        <w:t>(a) — This combination is never normal newborn behavior.</w:t>
      </w:r>
    </w:p>
    <w:p>
      <w:r>
        <w:t>(b) — Teething is not a newborn phenomenon.</w:t>
      </w:r>
    </w:p>
    <w:p>
      <w:r>
        <w:t xml:space="preserve">⚠️ Exam Trap: "Newborn danger signs = fever/hypothermia, poor feeding, lethargy, convulsions, respiratory distress" — any one demands immediate action.</w:t>
      </w:r>
    </w:p>
    <w:p>
      <w:r>
        <w:t xml:space="preserve">💎 PNC Pearl: "Cold, sleepy, refusing to feed — a newborn in trouble needs warmth and a doctor now."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Mission Parivar Vikas programme of the Government of India aims to</w:t>
      </w:r>
    </w:p>
    <w:p>
      <w:r>
        <w:t>(a) Increase access to contraceptives in high fertility districts</w:t>
      </w:r>
    </w:p>
    <w:p>
      <w:r>
        <w:t>(b) Provide free cancer screening</w:t>
      </w:r>
    </w:p>
    <w:p>
      <w:r>
        <w:t>(c) Eradicate malaria</w:t>
      </w:r>
    </w:p>
    <w:p>
      <w:r>
        <w:t>(d) Promote exclusive breastfeeding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Mission Parivar Vikas strengthens family planning services — contraceptives, counseling, and sterilization — in 146 high-fertility districts to bring down the total fertility rate.</w:t>
      </w:r>
    </w:p>
    <w:p>
      <w:r>
        <w:t xml:space="preserve">❌ Why Not Other Options?</w:t>
      </w:r>
    </w:p>
    <w:p>
      <w:r>
        <w:t>(c) — Malaria eradication is under NVBDCP/NSP.</w:t>
      </w:r>
    </w:p>
    <w:p>
      <w:r>
        <w:t>(b) — Cancer screening is under NPCDCS.</w:t>
      </w:r>
    </w:p>
    <w:p>
      <w:r>
        <w:t xml:space="preserve">(d) — Breastfeeding promotion is part of MAA programme, not MPV.</w:t>
      </w:r>
    </w:p>
    <w:p>
      <w:r>
        <w:t xml:space="preserve">⚠️ Exam Trap: "Mission Parivar Vikas = family planning in 146 high-fertility districts" — the number 146 and its purpose are a standard health-programme MCQ.</w:t>
      </w:r>
    </w:p>
    <w:p>
      <w:r>
        <w:t xml:space="preserve">💎 PNC Pearl: "Parivar Vikas = family planning push in the 146 districts where families grow fastest."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adult cardiac arrest, cardiopulmonary resuscitation should begin with</w:t>
      </w:r>
    </w:p>
    <w:p>
      <w:r>
        <w:t>(a) Rescue breaths only</w:t>
      </w:r>
    </w:p>
    <w:p>
      <w:r>
        <w:t>(b) Defibrillation before compressions</w:t>
      </w:r>
    </w:p>
    <w:p>
      <w:r>
        <w:t>(c) Chest compressions</w:t>
      </w:r>
    </w:p>
    <w:p>
      <w:r>
        <w:t>(d) Airway opening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AHA C-A-B sequence starts CPR with high-quality chest compressions immediately, then opens the airway and gives breaths — compressions maintain vital perfusion to the brain and heart.</w:t>
      </w:r>
    </w:p>
    <w:p>
      <w:r>
        <w:t xml:space="preserve">❌ Why Not Other Options?</w:t>
      </w:r>
    </w:p>
    <w:p>
      <w:r>
        <w:t>(a) — Rescue breaths alone do not circulate blood.</w:t>
      </w:r>
    </w:p>
    <w:p>
      <w:r>
        <w:t>(b) — Compressions come before defibrillation is set up.</w:t>
      </w:r>
    </w:p>
    <w:p>
      <w:r>
        <w:t xml:space="preserve">(d) — Airway opening alone delays the circulation that keeps organs alive.</w:t>
      </w:r>
    </w:p>
    <w:p>
      <w:r>
        <w:t xml:space="preserve">⚠️ Exam Trap: "C-A-B = Compressions, Airway, Breathing." Push hard and fast (100-120/min, 5-6 cm deep) and minimize interruptions.</w:t>
      </w:r>
    </w:p>
    <w:p>
      <w:r>
        <w:t xml:space="preserve">💎 PNC Pearl: "C-A-B: chest first — the pump matters most while the shock is being prepared."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vitamin synthesized in the skin when it is exposed to sunlight is</w:t>
      </w:r>
    </w:p>
    <w:p>
      <w:r>
        <w:t>(a) Vitamin A</w:t>
      </w:r>
    </w:p>
    <w:p>
      <w:r>
        <w:t>(b) Vitamin B12</w:t>
      </w:r>
    </w:p>
    <w:p>
      <w:r>
        <w:t>(c) Vitamin D</w:t>
      </w:r>
    </w:p>
    <w:p>
      <w:r>
        <w:t>(d) Vitamin C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Sunlight converts 7-dehydrocholesterol in the skin into vitamin D, which is essential for calcium absorption and bone health.</w:t>
      </w:r>
    </w:p>
    <w:p>
      <w:r>
        <w:t xml:space="preserve">❌ Why Not Other Options?</w:t>
      </w:r>
    </w:p>
    <w:p>
      <w:r>
        <w:t>(a) — Vitamin A comes from diet (liver, carrots, green vegetables).</w:t>
      </w:r>
    </w:p>
    <w:p>
      <w:r>
        <w:t>(d) — Vitamin C comes from fresh fruits and vegetables.</w:t>
      </w:r>
    </w:p>
    <w:p>
      <w:r>
        <w:t>(b) — Vitamin B12 comes from animal foods; deficiency causes megaloblastic anemia.</w:t>
      </w:r>
    </w:p>
    <w:p>
      <w:r>
        <w:t xml:space="preserve">⚠️ Exam Trap: "Sunshine vitamin = D." Its deficiency causes rickets in children and osteomalacia in adults — the disease link is a common follow-up question.</w:t>
      </w:r>
    </w:p>
    <w:p>
      <w:r>
        <w:t xml:space="preserve">💎 PNC Pearl: "Sunshine makes vitamin D — the only vitamin the skin can cook."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nursing audit is primarily conducted to</w:t>
      </w:r>
    </w:p>
    <w:p>
      <w:r>
        <w:t>(a) Punish erring nurses</w:t>
      </w:r>
    </w:p>
    <w:p>
      <w:r>
        <w:t>(b) Evaluate the quality of nursing care provided</w:t>
      </w:r>
    </w:p>
    <w:p>
      <w:r>
        <w:t>(c) Reduce the nurse-patient ratio</w:t>
      </w:r>
    </w:p>
    <w:p>
      <w:r>
        <w:t>(d) Prepare the duty roster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nursing audit systematically compares documented care against standards to evaluate and improve the QUALITY of care — its purpose is improvement, not punishment.</w:t>
      </w:r>
    </w:p>
    <w:p>
      <w:r>
        <w:t xml:space="preserve">❌ Why Not Other Options?</w:t>
      </w:r>
    </w:p>
    <w:p>
      <w:r>
        <w:t>(a) — The audit's goal is improvement, not punishment.</w:t>
      </w:r>
    </w:p>
    <w:p>
      <w:r>
        <w:t xml:space="preserve">(c) — Reducing staff ratios is not an audit goal.</w:t>
      </w:r>
    </w:p>
    <w:p>
      <w:r>
        <w:t xml:space="preserve">(d) — Preparing rosters is a management task, not an audit.</w:t>
      </w:r>
    </w:p>
    <w:p>
      <w:r>
        <w:t xml:space="preserve">⚠️ Exam Trap: "Audit = evaluate care quality against standards." A retrospective audit reviews records after discharge; a concurrent audit happens during care.</w:t>
      </w:r>
    </w:p>
    <w:p>
      <w:r>
        <w:t xml:space="preserve">💎 PNC Pearl: "Audit is the mirror of care — it shows the quality so nurses can improve it."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