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platelet count in an adult is</w:t>
      </w:r>
    </w:p>
    <w:p>
      <w:r>
        <w:t>(a) 500,000-900,000 per cubic mm</w:t>
      </w:r>
    </w:p>
    <w:p>
      <w:r>
        <w:t>(b) 4,000-11,000 per cubic mm</w:t>
      </w:r>
    </w:p>
    <w:p>
      <w:r>
        <w:t>(c) 150,000-400,000 per cubic mm</w:t>
      </w:r>
    </w:p>
    <w:p>
      <w:r>
        <w:t>(d) 1,000-2,000 per cubic mm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Normal platelets are 150,000-400,000/mm³; below 150,000 is thrombocytopenia with bleeding risk.</w:t>
      </w:r>
    </w:p>
    <w:p>
      <w:r>
        <w:t xml:space="preserve">❌ Why Not Other Options?</w:t>
      </w:r>
    </w:p>
    <w:p>
      <w:r>
        <w:t xml:space="preserve">(b) — 4,000-11,000/mm³ is the WBC range — a common distractor.</w:t>
      </w:r>
    </w:p>
    <w:p>
      <w:r>
        <w:t>(d) — 1,000-2,000/mm³ is dangerously low.</w:t>
      </w:r>
    </w:p>
    <w:p>
      <w:r>
        <w:t>(a) — 500,000-900,000/mm³ is thrombocytosis.</w:t>
      </w:r>
    </w:p>
    <w:p>
      <w:r>
        <w:t xml:space="preserve">⚠️ Exam Trap: "Platelets 1.5-4 lakh; WBC 4-11 thousand; RBC 4-5.5 million" — the three ranges with different magnitudes are a favourite labs question.</w:t>
      </w:r>
    </w:p>
    <w:p>
      <w:r>
        <w:t xml:space="preserve">💎 PNC Pearl: "Platelets in lakhs, WBCs in thousands, RBCs in millions — the size of the numbers tells the cell."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maximum volume of medication that should be injected into the deltoid muscle is</w:t>
      </w:r>
    </w:p>
    <w:p>
      <w:r>
        <w:t>(a) 20-30 mL</w:t>
      </w:r>
    </w:p>
    <w:p>
      <w:r>
        <w:t>(b) 50 mL</w:t>
      </w:r>
    </w:p>
    <w:p>
      <w:r>
        <w:t>(c) 5-10 mL</w:t>
      </w:r>
    </w:p>
    <w:p>
      <w:r>
        <w:t>(d) 1-2 mL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deltoid is a small muscle, so it safely accepts only 1-2 mL (0.5 mL in infants); the vastus lateralis takes up to 2-5 mL and the gluteus medius up to 5 mL.</w:t>
      </w:r>
    </w:p>
    <w:p>
      <w:r>
        <w:t xml:space="preserve">❌ Why Not Other Options?</w:t>
      </w:r>
    </w:p>
    <w:p>
      <w:r>
        <w:t>(c) — 5-10 mL suits the gluteal site, not the deltoid.</w:t>
      </w:r>
    </w:p>
    <w:p>
      <w:r>
        <w:t>(a) — 20-30 mL and (b) 50 mL are far beyond any IM site's capacity.</w:t>
      </w:r>
    </w:p>
    <w:p>
      <w:r>
        <w:t xml:space="preserve">⚠️ Exam Trap: "Deltoid = small muscle = 1-2 mL max; gluteal = 2-5 mL" — the volume-by-site table is a standard injection technique question.</w:t>
      </w:r>
    </w:p>
    <w:p>
      <w:r>
        <w:t xml:space="preserve">💎 PNC Pearl: "Deltoid drinks 1-2 mL; the big gluteal muscles handle 2-5."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liver disease develops bleeding gums and easy bruising. The nurse explains that this occurs because the liver</w:t>
      </w:r>
    </w:p>
    <w:p>
      <w:r>
        <w:t>(a) Secretes insulin</w:t>
      </w:r>
    </w:p>
    <w:p>
      <w:r>
        <w:t>(b) Produces red blood cells</w:t>
      </w:r>
    </w:p>
    <w:p>
      <w:r>
        <w:t>(c) Filters urine</w:t>
      </w:r>
    </w:p>
    <w:p>
      <w:r>
        <w:t>(d) Produces clotting factors and vitamin K-dependent proteins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liver synthesizes most clotting factors (including vitamin K-dependent factors II, VII, IX, X) — so liver disease impairs coagulation and causes easy bruising and bleeding.</w:t>
      </w:r>
    </w:p>
    <w:p>
      <w:r>
        <w:t xml:space="preserve">❌ Why Not Other Options?</w:t>
      </w:r>
    </w:p>
    <w:p>
      <w:r>
        <w:t xml:space="preserve">(b) — Red cells are made in the BONE MARROW.</w:t>
      </w:r>
    </w:p>
    <w:p>
      <w:r>
        <w:t>(a) — Insulin comes from the PANCREAS.</w:t>
      </w:r>
    </w:p>
    <w:p>
      <w:r>
        <w:t>(c) — Urine is filtered by the KIDNEYS.</w:t>
      </w:r>
    </w:p>
    <w:p>
      <w:r>
        <w:t xml:space="preserve">⚠️ Exam Trap: "Liver = the clotting-factor factory; damaged liver = bleeding tendency." Jaundice plus bleeding in the same patient points to liver failure.</w:t>
      </w:r>
    </w:p>
    <w:p>
      <w:r>
        <w:t xml:space="preserve">💎 PNC Pearl: "The liver makes the glue of blood — fail the liver, and the blood fails to clot."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third stage of labor lasts from</w:t>
      </w:r>
    </w:p>
    <w:p>
      <w:r>
        <w:t>(a) Delivery to the first hour postpartum</w:t>
      </w:r>
    </w:p>
    <w:p>
      <w:r>
        <w:t>(b) Onset of labor to full cervical dilatation</w:t>
      </w:r>
    </w:p>
    <w:p>
      <w:r>
        <w:t>(c) Delivery of the baby to delivery of the placenta</w:t>
      </w:r>
    </w:p>
    <w:p>
      <w:r>
        <w:t>(d) Full dilatation to delivery of the baby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third stage runs from the birth of the baby to the expulsion of the placenta — normally within 5-30 minutes.</w:t>
      </w:r>
    </w:p>
    <w:p>
      <w:r>
        <w:t xml:space="preserve">❌ Why Not Other Options?</w:t>
      </w:r>
    </w:p>
    <w:p>
      <w:r>
        <w:t xml:space="preserve">(b) — Stage 1 is onset to full dilatation.</w:t>
      </w:r>
    </w:p>
    <w:p>
      <w:r>
        <w:t>(d) — Stage 2 is full dilatation to birth.</w:t>
      </w:r>
    </w:p>
    <w:p>
      <w:r>
        <w:t>(a) — Stage 4 is the first hour after delivery.</w:t>
      </w:r>
    </w:p>
    <w:p>
      <w:r>
        <w:t xml:space="preserve">⚠️ Exam Trap: Stage boundaries — "1 = cervix to 10 cm; 2 = 10 cm to baby; 3 = baby to placenta; 4 = first hour." The placenta normally delivers within 30 minutes.</w:t>
      </w:r>
    </w:p>
    <w:p>
      <w:r>
        <w:t xml:space="preserve">💎 PNC Pearl: "Stage 3: baby out, placenta next — 5 to 30 minutes is the normal window."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WHO, a child whose weight-for-age is below minus 2 standard deviations is classified as</w:t>
      </w:r>
    </w:p>
    <w:p>
      <w:r>
        <w:t>(a) Stunted</w:t>
      </w:r>
    </w:p>
    <w:p>
      <w:r>
        <w:t>(b) Obese</w:t>
      </w:r>
    </w:p>
    <w:p>
      <w:r>
        <w:t>(c) Underweight</w:t>
      </w:r>
    </w:p>
    <w:p>
      <w:r>
        <w:t>(d) Overweight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Low weight-for-age (below -2 SD) defines UNDERWEIGHT, reflecting recent or chronic malnutrition.</w:t>
      </w:r>
    </w:p>
    <w:p>
      <w:r>
        <w:t xml:space="preserve">❌ Why Not Other Options?</w:t>
      </w:r>
    </w:p>
    <w:p>
      <w:r>
        <w:t>(d) — Overweight is weight-for-age/height above +2 SD.</w:t>
      </w:r>
    </w:p>
    <w:p>
      <w:r>
        <w:t>(b) — Obese is above +3 SD.</w:t>
      </w:r>
    </w:p>
    <w:p>
      <w:r>
        <w:t>(a) — STUNTING is low height-for-age, a different indicator.</w:t>
      </w:r>
    </w:p>
    <w:p>
      <w:r>
        <w:t xml:space="preserve">⚠️ Exam Trap: The three anthropometric indicators are frequently confused — "weight-for-age = underweight; height-for-age = stunting; weight-for-height = wasting."</w:t>
      </w:r>
    </w:p>
    <w:p>
      <w:r>
        <w:t xml:space="preserve">💎 PNC Pearl: "Age and weight = underweight; age and height = stunting; height and weight = wasting — match the pair."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mild anxiety is most likely to experience</w:t>
      </w:r>
    </w:p>
    <w:p>
      <w:r>
        <w:t>(a) Complete inability to function</w:t>
      </w:r>
    </w:p>
    <w:p>
      <w:r>
        <w:t>(b) Loss of consciousness</w:t>
      </w:r>
    </w:p>
    <w:p>
      <w:r>
        <w:t>(c) Hallucinations</w:t>
      </w:r>
    </w:p>
    <w:p>
      <w:r>
        <w:t>(d) Heightened alertness and sharpened perception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Mild anxiety actually sharpens perception, alertness, and motivation — it can enhance learning and performance.</w:t>
      </w:r>
    </w:p>
    <w:p>
      <w:r>
        <w:t xml:space="preserve">❌ Why Not Other Options?</w:t>
      </w:r>
    </w:p>
    <w:p>
      <w:r>
        <w:t>(a) — Complete inability to function belongs to panic-level anxiety.</w:t>
      </w:r>
    </w:p>
    <w:p>
      <w:r>
        <w:t xml:space="preserve">(c) — Hallucinations belong to psychosis.</w:t>
      </w:r>
    </w:p>
    <w:p>
      <w:r>
        <w:t>(b) — Loss of consciousness is not an anxiety feature.</w:t>
      </w:r>
    </w:p>
    <w:p>
      <w:r>
        <w:t xml:space="preserve">⚠️ Exam Trap: Anxiety levels — "mild = sharpens, moderate = narrows, severe = scattered, panic = paralyzes" — mild anxiety is not all bad.</w:t>
      </w:r>
    </w:p>
    <w:p>
      <w:r>
        <w:t xml:space="preserve">💎 PNC Pearl: "A little anxiety sharpens the mind; a lot of it freezes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community-level measure recommended for malaria prevention is</w:t>
      </w:r>
    </w:p>
    <w:p>
      <w:r>
        <w:t>(a) Wearing warm clothing</w:t>
      </w:r>
    </w:p>
    <w:p>
      <w:r>
        <w:t>(b) Vaccination against dengue</w:t>
      </w:r>
    </w:p>
    <w:p>
      <w:r>
        <w:t>(c) Use of insecticide-treated bed nets and indoor residual spraying</w:t>
      </w:r>
    </w:p>
    <w:p>
      <w:r>
        <w:t>(d) Purifying drinking water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Insecticide-treated nets (ITNs) and indoor residual spraying (IRS) kill and repel the Anopheles mosquito — the main malaria vector-control measures.</w:t>
      </w:r>
    </w:p>
    <w:p>
      <w:r>
        <w:t xml:space="preserve">❌ Why Not Other Options?</w:t>
      </w:r>
    </w:p>
    <w:p>
      <w:r>
        <w:t>(a) — Warm clothing does not prevent mosquito bites.</w:t>
      </w:r>
    </w:p>
    <w:p>
      <w:r>
        <w:t>(b) — Dengue vaccination targets a different disease.</w:t>
      </w:r>
    </w:p>
    <w:p>
      <w:r>
        <w:t xml:space="preserve">(d) — Water purification targets waterborne illness, not malaria.</w:t>
      </w:r>
    </w:p>
    <w:p>
      <w:r>
        <w:t xml:space="preserve">⚠️ Exam Trap: Vector-control pairing — "malaria = ITNs + IRS; dengue = source reduction (no stagnant water) + Aedes control" — is exam gold.</w:t>
      </w:r>
    </w:p>
    <w:p>
      <w:r>
        <w:t xml:space="preserve">💎 PNC Pearl: "Sleep under a net, spray the walls — malaria's courier never gets the message."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type of tablet should NOT be crushed or chewed before administration?</w:t>
      </w:r>
    </w:p>
    <w:p>
      <w:r>
        <w:t>(a) Chewable antacids</w:t>
      </w:r>
    </w:p>
    <w:p>
      <w:r>
        <w:t>(b) Oro-dispersible tablets</w:t>
      </w:r>
    </w:p>
    <w:p>
      <w:r>
        <w:t>(c) Enteric-coated or sustained-release tablets</w:t>
      </w:r>
    </w:p>
    <w:p>
      <w:r>
        <w:t>(d) Soluble dispersible tablets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Enteric-coated tablets protect the drug from stomach acid (and the stomach from the drug); sustained-release forms release the dose over hours — crushing destroys both properties and can cause overdose or gastric irritation.</w:t>
      </w:r>
    </w:p>
    <w:p>
      <w:r>
        <w:t xml:space="preserve">❌ Why Not Other Options?</w:t>
      </w:r>
    </w:p>
    <w:p>
      <w:r>
        <w:t>(d) — Dispersible tablets are DESIGNED to be dissolved.</w:t>
      </w:r>
    </w:p>
    <w:p>
      <w:r>
        <w:t>(a) — Chewable antacids are designed to be chewed.</w:t>
      </w:r>
    </w:p>
    <w:p>
      <w:r>
        <w:t>(b) — Oro-dispersible tablets dissolve on the tongue by design.</w:t>
      </w:r>
    </w:p>
    <w:p>
      <w:r>
        <w:t xml:space="preserve">⚠️ Exam Trap: "If it ends in 'ER', 'SR', 'XL', or says 'enteric-coated', never crush" — the suffix rule is a quick medication-safety checklist.</w:t>
      </w:r>
    </w:p>
    <w:p>
      <w:r>
        <w:t xml:space="preserve">💎 PNC Pearl: "Crush the 'ER' and you get the whole dose at once — a time-release becomes a time-bomb."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serum potassium is</w:t>
      </w:r>
    </w:p>
    <w:p>
      <w:r>
        <w:t>(a) 10-12 mEq/L</w:t>
      </w:r>
    </w:p>
    <w:p>
      <w:r>
        <w:t>(b) 6.5-8.0 mEq/L</w:t>
      </w:r>
    </w:p>
    <w:p>
      <w:r>
        <w:t>(c) 1.0-2.0 mEq/L</w:t>
      </w:r>
    </w:p>
    <w:p>
      <w:r>
        <w:t>(d) 3.5-5.0 mEq/L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Normal serum potassium is 3.5-5.0 mEq/L; below 3.5 is hypokalemia and above 5.0 is hyperkalemia — both trigger dangerous cardiac dysrhythmias.</w:t>
      </w:r>
    </w:p>
    <w:p>
      <w:r>
        <w:t xml:space="preserve">❌ Why Not Other Options?</w:t>
      </w:r>
    </w:p>
    <w:p>
      <w:r>
        <w:t>(c) — 1.0-2.0 mEq/L is life-threatening hypokalemia.</w:t>
      </w:r>
    </w:p>
    <w:p>
      <w:r>
        <w:t>(b) — 6.5-8.0 mEq/L is severe hyperkalemia.</w:t>
      </w:r>
    </w:p>
    <w:p>
      <w:r>
        <w:t>(a) — 10-12 mEq/L is incompatible with life.</w:t>
      </w:r>
    </w:p>
    <w:p>
      <w:r>
        <w:t xml:space="preserve">⚠️ Exam Trap: "K = 3.5-5.0; &lt; 3.5 = flat T + U wave, &gt; 5.0 = tall peaked T" — pair the range with its ECG change for full marks.</w:t>
      </w:r>
    </w:p>
    <w:p>
      <w:r>
        <w:t xml:space="preserve">💎 PNC Pearl: "Potassium 3.5-5 keeps the heart in rhythm — too low or too high, and the ECG tells on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which vitamin causes scurvy?</w:t>
      </w:r>
    </w:p>
    <w:p>
      <w:r>
        <w:t>(a) Vitamin D</w:t>
      </w:r>
    </w:p>
    <w:p>
      <w:r>
        <w:t>(b) Vitamin C</w:t>
      </w:r>
    </w:p>
    <w:p>
      <w:r>
        <w:t>(c) Vitamin K</w:t>
      </w:r>
    </w:p>
    <w:p>
      <w:r>
        <w:t>(d) Vitamin 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Vitamin C (ascorbic acid) deficiency causes scurvy — bleeding gums, poor wound healing, easy bruising, and petechiae — because collagen synthesis fails.</w:t>
      </w:r>
    </w:p>
    <w:p>
      <w:r>
        <w:t xml:space="preserve">❌ Why Not Other Options?</w:t>
      </w:r>
    </w:p>
    <w:p>
      <w:r>
        <w:t>(c) — Vitamin K deficiency causes bleeding from CLOTTING failure.</w:t>
      </w:r>
    </w:p>
    <w:p>
      <w:r>
        <w:t>(d) — Vitamin A deficiency causes night blindness.</w:t>
      </w:r>
    </w:p>
    <w:p>
      <w:r>
        <w:t>(a) — Vitamin D deficiency causes rickets.</w:t>
      </w:r>
    </w:p>
    <w:p>
      <w:r>
        <w:t xml:space="preserve">⚠️ Exam Trap: The vitamin-deficiency table — "C = scurvy, A = night blindness, D = rickets, B3 = pellagra, B1 = beriberi, K = bleeding" — is a must-revise list.</w:t>
      </w:r>
    </w:p>
    <w:p>
      <w:r>
        <w:t xml:space="preserve">💎 PNC Pearl: "Scurvy sailors lacked citrus — vitamin C builds the collagen that holds gums and wounds together."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hypothyroidism is most likely to present with</w:t>
      </w:r>
    </w:p>
    <w:p>
      <w:r>
        <w:t>(a) Weight gain, cold intolerance, bradycardia and fatigue</w:t>
      </w:r>
    </w:p>
    <w:p>
      <w:r>
        <w:t>(b) Exophthalmos and sweating</w:t>
      </w:r>
    </w:p>
    <w:p>
      <w:r>
        <w:t>(c) Weight loss and heat intolerance</w:t>
      </w:r>
    </w:p>
    <w:p>
      <w:r>
        <w:t>(d) Tachycardia and tremors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Hypothyroidism slows the metabolic rate — weight gain, cold intolerance, bradycardia, constipation, dry skin, and fatigue.</w:t>
      </w:r>
    </w:p>
    <w:p>
      <w:r>
        <w:t xml:space="preserve">❌ Why Not Other Options?</w:t>
      </w:r>
    </w:p>
    <w:p>
      <w:r>
        <w:t>(c) — Weight loss with heat intolerance is HYPERTHYROIDISM.</w:t>
      </w:r>
    </w:p>
    <w:p>
      <w:r>
        <w:t>(d) — Tachycardia and tremors are hyperthyroid features.</w:t>
      </w:r>
    </w:p>
    <w:p>
      <w:r>
        <w:t>(b) — Exophthalmos and sweating are hyperthyroid features.</w:t>
      </w:r>
    </w:p>
    <w:p>
      <w:r>
        <w:t xml:space="preserve">⚠️ Exam Trap: "Hypo = cold, slow, heavy; hyper = hot, fast, thin" — fix the direction first and the symptoms fall into place.</w:t>
      </w:r>
    </w:p>
    <w:p>
      <w:r>
        <w:t xml:space="preserve">💎 PNC Pearl: "Hypo thyroid = the body's engine idles low — cold hands, slow heart, stubborn weight."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new ileostomy is taught that the effluent will be</w:t>
      </w:r>
    </w:p>
    <w:p>
      <w:r>
        <w:t>(a) Green and solid always</w:t>
      </w:r>
    </w:p>
    <w:p>
      <w:r>
        <w:t>(b) Continuous and liquid</w:t>
      </w:r>
    </w:p>
    <w:p>
      <w:r>
        <w:t>(c) Formed and passed once daily</w:t>
      </w:r>
    </w:p>
    <w:p>
      <w:r>
        <w:t>(d) Scanty and hard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An ileostomy bypasses the colon, so the effluent is frequent, liquid, and rich in digestive enzymes — the small intestine does not store or form stool.</w:t>
      </w:r>
    </w:p>
    <w:p>
      <w:r>
        <w:t xml:space="preserve">❌ Why Not Other Options?</w:t>
      </w:r>
    </w:p>
    <w:p>
      <w:r>
        <w:t>(c) — Formed stool passed once daily describes a well-functioning COLOSTOMY.</w:t>
      </w:r>
    </w:p>
    <w:p>
      <w:r>
        <w:t>(a) — Solid effluent is not expected from an ileostomy.</w:t>
      </w:r>
    </w:p>
    <w:p>
      <w:r>
        <w:t xml:space="preserve">(d) — Scanty hard effluent would indicate obstruction or dehydration.</w:t>
      </w:r>
    </w:p>
    <w:p>
      <w:r>
        <w:t xml:space="preserve">⚠️ Exam Trap: "Ileostomy = liquid and continuous (small intestine); colostomy = semi-formed to formed (large intestine)" — stoma type determines effluent consistency.</w:t>
      </w:r>
    </w:p>
    <w:p>
      <w:r>
        <w:t xml:space="preserve">💎 PNC Pearl: "Ileostomy drips like a tap; colostomy delivers like a schedule."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findings suggests wound infection?</w:t>
      </w:r>
    </w:p>
    <w:p>
      <w:r>
        <w:t>(a) Clean, dry, approximated wound edges</w:t>
      </w:r>
    </w:p>
    <w:p>
      <w:r>
        <w:t>(b) Pale granulation tissue without discharge</w:t>
      </w:r>
    </w:p>
    <w:p>
      <w:r>
        <w:t>(c) Serous drainage with normal temperature</w:t>
      </w:r>
    </w:p>
    <w:p>
      <w:r>
        <w:t>(d) Purulent drainage with redness, warmth and fever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Purulent drainage, erythema, warmth, swelling, odor, and fever are the classic signs of wound infection.</w:t>
      </w:r>
    </w:p>
    <w:p>
      <w:r>
        <w:t xml:space="preserve">❌ Why Not Other Options?</w:t>
      </w:r>
    </w:p>
    <w:p>
      <w:r>
        <w:t>(a) — Clean, dry, approximated edges indicate normal healing.</w:t>
      </w:r>
    </w:p>
    <w:p>
      <w:r>
        <w:t xml:space="preserve">(c) — Serous drainage without fever is expected in early healing.</w:t>
      </w:r>
    </w:p>
    <w:p>
      <w:r>
        <w:t>(b) — Pale granulation tissue without discharge is not infection (though pale tissue is less healthy than pink).</w:t>
      </w:r>
    </w:p>
    <w:p>
      <w:r>
        <w:t xml:space="preserve">⚠️ Exam Trap: "Red, hot, swollen, purulent = infected; pink, moist, clean = healing" — the colour-based wound assessment is a favourite fundamentals question.</w:t>
      </w:r>
    </w:p>
    <w:p>
      <w:r>
        <w:t xml:space="preserve">💎 PNC Pearl: "A wound that is red, hot, and weeping pus is infected — a pink, dry, clean wound is healing."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laboratory test used for the early diagnosis of pregnancy is</w:t>
      </w:r>
    </w:p>
    <w:p>
      <w:r>
        <w:t>(a) Serum beta-hCG estimation</w:t>
      </w:r>
    </w:p>
    <w:p>
      <w:r>
        <w:t>(b) Fasting blood sugar</w:t>
      </w:r>
    </w:p>
    <w:p>
      <w:r>
        <w:t>(c) Serum creatinine</w:t>
      </w:r>
    </w:p>
    <w:p>
      <w:r>
        <w:t>(d) Hemoglobin estimation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Beta-hCG appears in maternal serum within 8-10 days of conception and doubles every 48-72 hours in early normal pregnancy — the earliest and most reliable test.</w:t>
      </w:r>
    </w:p>
    <w:p>
      <w:r>
        <w:t xml:space="preserve">❌ Why Not Other Options?</w:t>
      </w:r>
    </w:p>
    <w:p>
      <w:r>
        <w:t xml:space="preserve">(b) — Blood sugar is unrelated to pregnancy detection.</w:t>
      </w:r>
    </w:p>
    <w:p>
      <w:r>
        <w:t xml:space="preserve">(c) — Creatinine measures kidney function.</w:t>
      </w:r>
    </w:p>
    <w:p>
      <w:r>
        <w:t xml:space="preserve">(d) — Hemoglobin measures anemia.</w:t>
      </w:r>
    </w:p>
    <w:p>
      <w:r>
        <w:t xml:space="preserve">⚠️ Exam Trap: "hCG = the pregnancy hormone — urine test positive ~2 weeks after conception, serum even earlier." A positive hCG is a PROBABLE sign of pregnancy.</w:t>
      </w:r>
    </w:p>
    <w:p>
      <w:r>
        <w:t xml:space="preserve">💎 PNC Pearl: "hCG is pregnancy's early messenger — doubling every 2-3 days says all is well."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(PTSD) is most likely to experience</w:t>
      </w:r>
    </w:p>
    <w:p>
      <w:r>
        <w:t>(a) Flashbacks, nightmares and hypervigilance</w:t>
      </w:r>
    </w:p>
    <w:p>
      <w:r>
        <w:t>(b) Euphoria and grandiosity</w:t>
      </w:r>
    </w:p>
    <w:p>
      <w:r>
        <w:t>(c) Loss of recent memory only</w:t>
      </w:r>
    </w:p>
    <w:p>
      <w:r>
        <w:t>(d) Multiple personalities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PTSD follows a traumatic event and features intrusive re-experiencing (flashbacks, nightmares), avoidance, negative mood, and hypervigilance.</w:t>
      </w:r>
    </w:p>
    <w:p>
      <w:r>
        <w:t xml:space="preserve">❌ Why Not Other Options?</w:t>
      </w:r>
    </w:p>
    <w:p>
      <w:r>
        <w:t xml:space="preserve">(b) — Euphoria with grandiosity is MANIA.</w:t>
      </w:r>
    </w:p>
    <w:p>
      <w:r>
        <w:t>(d) — Multiple personalities suggest dissociative identity disorder.</w:t>
      </w:r>
    </w:p>
    <w:p>
      <w:r>
        <w:t>(c) — Recent memory loss suggests dementia or depression.</w:t>
      </w:r>
    </w:p>
    <w:p>
      <w:r>
        <w:t xml:space="preserve">⚠️ Exam Trap: "Trauma + flashbacks + nightmares + hypervigilance = PTSD" — the re-experiencing symptom is the diagnostic hallmark.</w:t>
      </w:r>
    </w:p>
    <w:p>
      <w:r>
        <w:t xml:space="preserve">💎 PNC Pearl: "The trauma replays at night and in flashbacks — PTSD lives in re-experiencing."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hormone that lowers blood glucose by promoting glucose uptake into cells is</w:t>
      </w:r>
    </w:p>
    <w:p>
      <w:r>
        <w:t>(a) Insulin</w:t>
      </w:r>
    </w:p>
    <w:p>
      <w:r>
        <w:t>(b) Cortisol</w:t>
      </w:r>
    </w:p>
    <w:p>
      <w:r>
        <w:t>(c) Adrenaline</w:t>
      </w:r>
    </w:p>
    <w:p>
      <w:r>
        <w:t>(d) Glucagon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Insulin, secreted by pancreatic beta cells, lowers blood glucose by driving glucose into cells and promoting storage.</w:t>
      </w:r>
    </w:p>
    <w:p>
      <w:r>
        <w:t xml:space="preserve">❌ Why Not Other Options?</w:t>
      </w:r>
    </w:p>
    <w:p>
      <w:r>
        <w:t>(d) — Glucagon RAISES glucose by mobilizing liver glycogen.</w:t>
      </w:r>
    </w:p>
    <w:p>
      <w:r>
        <w:t>(b) — Cortisol raises glucose (counter-regulatory).</w:t>
      </w:r>
    </w:p>
    <w:p>
      <w:r>
        <w:t>(c) — Adrenaline raises glucose (fight-or-flight).</w:t>
      </w:r>
    </w:p>
    <w:p>
      <w:r>
        <w:t xml:space="preserve">⚠️ Exam Trap: "Insulin = the ONLY hormone that LOWERS sugar; everything else raises it" — a one-line rule that answers many endocrine questions.</w:t>
      </w:r>
    </w:p>
    <w:p>
      <w:r>
        <w:t xml:space="preserve">💎 PNC Pearl: "Insulin is the sugar's parking attendant; glucagon and friends are the tow trucks."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adult patient passes only 100 mL of urine in the last 8 hours. This condition is called</w:t>
      </w:r>
    </w:p>
    <w:p>
      <w:r>
        <w:t>(a) Anuria</w:t>
      </w:r>
    </w:p>
    <w:p>
      <w:r>
        <w:t>(b) Oliguria</w:t>
      </w:r>
    </w:p>
    <w:p>
      <w:r>
        <w:t>(c) Nocturia</w:t>
      </w:r>
    </w:p>
    <w:p>
      <w:r>
        <w:t>(d) Polyuria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Oliguria is urine output below 400 mL/day (or below 30 mL/hour); 100 mL in 8 hours projects to about 300 mL/day — oliguria.</w:t>
      </w:r>
    </w:p>
    <w:p>
      <w:r>
        <w:t xml:space="preserve">❌ Why Not Other Options?</w:t>
      </w:r>
    </w:p>
    <w:p>
      <w:r>
        <w:t>(d) — Polyuria is excessive output (2500+ mL/day).</w:t>
      </w:r>
    </w:p>
    <w:p>
      <w:r>
        <w:t>(a) — Anuria is output below 100 mL/DAY — a stricter cut-off.</w:t>
      </w:r>
    </w:p>
    <w:p>
      <w:r>
        <w:t>(c) — Nocturia is night-time urination.</w:t>
      </w:r>
    </w:p>
    <w:p>
      <w:r>
        <w:t xml:space="preserve">⚠️ Exam Trap: "Oliguria &lt; 400 mL/day, anuria &lt; 100 mL/day" — the two thresholds differ by a factor of four; memorize both.</w:t>
      </w:r>
    </w:p>
    <w:p>
      <w:r>
        <w:t xml:space="preserve">💎 PNC Pearl: "Under 400 a day = oliguria; under 100 a day = anuria — the kidney is closing shop."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double-blind clinical trial</w:t>
      </w:r>
    </w:p>
    <w:p>
      <w:r>
        <w:t>(a) Both know the treatment and the placebo</w:t>
      </w:r>
    </w:p>
    <w:p>
      <w:r>
        <w:t>(b) Neither the researcher nor the subject knows who receives the treatment</w:t>
      </w:r>
    </w:p>
    <w:p>
      <w:r>
        <w:t>(c) Only the researcher knows the treatment allocation</w:t>
      </w:r>
    </w:p>
    <w:p>
      <w:r>
        <w:t>(d) Only the subject knows the treatment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a double-blind trial, neither participants nor investigators know who receives active treatment versus placebo — preventing bias in both groups.</w:t>
      </w:r>
    </w:p>
    <w:p>
      <w:r>
        <w:t xml:space="preserve">❌ Why Not Other Options?</w:t>
      </w:r>
    </w:p>
    <w:p>
      <w:r>
        <w:t>(c) — When only the researcher knows, it is SINGLE-blind.</w:t>
      </w:r>
    </w:p>
    <w:p>
      <w:r>
        <w:t>(d) — Subject-only knowledge is not a recognized blind design.</w:t>
      </w:r>
    </w:p>
    <w:p>
      <w:r>
        <w:t>(a) — Both knowing defeats the purpose of blinding.</w:t>
      </w:r>
    </w:p>
    <w:p>
      <w:r>
        <w:t xml:space="preserve">⚠️ Exam Trap: "Single-blind = one side knows; double-blind = nobody knows (except the data monitor)" — double blinding is the gold standard for clinical trials.</w:t>
      </w:r>
    </w:p>
    <w:p>
      <w:r>
        <w:t xml:space="preserve">💎 PNC Pearl: "Double-blind = two groups kept in the dark — the cleanest way to test a drug."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purpose of a nursing care plan is to</w:t>
      </w:r>
    </w:p>
    <w:p>
      <w:r>
        <w:t>(a) Increase documentation only</w:t>
      </w:r>
    </w:p>
    <w:p>
      <w:r>
        <w:t>(b) Provide individualized, goal-directed and continuous patient care</w:t>
      </w:r>
    </w:p>
    <w:p>
      <w:r>
        <w:t>(c) Replace the physician's orders</w:t>
      </w:r>
    </w:p>
    <w:p>
      <w:r>
        <w:t>(d) Assign blame for errors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nursing care plan organizes assessment, nursing diagnoses, goals, interventions, and evaluation so care is individualized, goal-directed, and continuous across shifts.</w:t>
      </w:r>
    </w:p>
    <w:p>
      <w:r>
        <w:t xml:space="preserve">❌ Why Not Other Options?</w:t>
      </w:r>
    </w:p>
    <w:p>
      <w:r>
        <w:t>(d) — Care plans are for care, not blame.</w:t>
      </w:r>
    </w:p>
    <w:p>
      <w:r>
        <w:t>(a) — Documentation supports the plan but is not its purpose.</w:t>
      </w:r>
    </w:p>
    <w:p>
      <w:r>
        <w:t>(c) — It complements, not replaces, physician orders.</w:t>
      </w:r>
    </w:p>
    <w:p>
      <w:r>
        <w:t xml:space="preserve">⚠️ Exam Trap: "Care plan = individualized, goal-directed, continuous" — the three adjectives are the standard textbook definition.</w:t>
      </w:r>
    </w:p>
    <w:p>
      <w:r>
        <w:t xml:space="preserve">💎 PNC Pearl: "A care plan is the roadmap every shift follows — same destination, same route, better care."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framework for structured verbal hand-off of a patient's condition is</w:t>
      </w:r>
    </w:p>
    <w:p>
      <w:r>
        <w:t>(a) SBAR (Situation, Background, Assessment, Recommendation)</w:t>
      </w:r>
    </w:p>
    <w:p>
      <w:r>
        <w:t>(b) FOCUS</w:t>
      </w:r>
    </w:p>
    <w:p>
      <w:r>
        <w:t>(c) SOAP</w:t>
      </w:r>
    </w:p>
    <w:p>
      <w:r>
        <w:t>(d) PQRST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SBAR — Situation, Background, Assessment, Recommendation — standardizes verbal hand-offs between nurses and to physicians, reducing miscommunication during shift changes and transfers.</w:t>
      </w:r>
    </w:p>
    <w:p>
      <w:r>
        <w:t xml:space="preserve">❌ Why Not Other Options?</w:t>
      </w:r>
    </w:p>
    <w:p>
      <w:r>
        <w:t>(c) — SOAP is a progress-note documentation format.</w:t>
      </w:r>
    </w:p>
    <w:p>
      <w:r>
        <w:t>(d) — PQRST is a pain assessment tool.</w:t>
      </w:r>
    </w:p>
    <w:p>
      <w:r>
        <w:t>(b) — FOCUS charting is a documentation system (with DAR).</w:t>
      </w:r>
    </w:p>
    <w:p>
      <w:r>
        <w:t xml:space="preserve">⚠️ Exam Trap: "SBAR = verbal hand-off; SOAP = progress notes; PQRST = pain questions" — match the acronym to its use.</w:t>
      </w:r>
    </w:p>
    <w:p>
      <w:r>
        <w:t xml:space="preserve">💎 PNC Pearl: "SBAR keeps hand-offs honest: what's happening, the story, your read, and what you want."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