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creatinine clearance in an adult male is approximately:</w:t>
      </w:r>
    </w:p>
    <w:p>
      <w:r>
        <w:t>(a) 200–300 mL/min</w:t>
      </w:r>
    </w:p>
    <w:p>
      <w:r>
        <w:t>(b) 5–10 mL/min</w:t>
      </w:r>
    </w:p>
    <w:p>
      <w:r>
        <w:t>(c) 90–120 mL/min</w:t>
      </w:r>
    </w:p>
    <w:p>
      <w:r>
        <w:t>(d) 20–40 mL/min</w:t>
      </w:r>
    </w:p>
    <w:p>
      <w:r>
        <w:t>Answer: c</w:t>
      </w:r>
    </w:p>
    <w:p>
      <w:r>
        <w:t>Solution: ✅ Correct Answer: c</w:t>
      </w:r>
    </w:p>
    <w:p>
      <w:r>
        <w:t xml:space="preserve">🧠 Clinical Rationale: Normal creatinine clearance is 90–120 mL/min (95–135 in men, 85–125 in women). It estimates the GLOMERULAR FILTRATION RATE — declining values indicate progressive renal impairment. Values &lt; 15 mL/min = kidney failure (dialysis may be needed).</w:t>
      </w:r>
    </w:p>
    <w:p>
      <w:r>
        <w:t xml:space="preserve">❌ Why Not Other Options?</w:t>
      </w:r>
    </w:p>
    <w:p>
      <w:r>
        <w:t>(d) — 20–40 mL/min is moderate-to-severe renal impairment.</w:t>
      </w:r>
    </w:p>
    <w:p>
      <w:r>
        <w:t>(b) — 5–10 mL/min is end-stage renal failure.</w:t>
      </w:r>
    </w:p>
    <w:p>
      <w:r>
        <w:t>(a) — 200–300 mL/min is above normal (seen in early diabetes — hyperfiltration).</w:t>
      </w:r>
    </w:p>
    <w:p>
      <w:r>
        <w:t xml:space="preserve">⚠️ Exam Trap: "CrCl 90–120 = normal GFR; CKD staging uses GFR: &gt;90 (stage 1), 60–89 (2), 30–59 (3), 15–29 (4), &lt;15 (5/dialysis)."</w:t>
      </w:r>
    </w:p>
    <w:p>
      <w:r>
        <w:t xml:space="preserve">💎 PNC Pearl: "A hundred mL a minute is the kidney's healthy flow."</w:t>
      </w:r>
    </w:p>
    <w:p>
      <w:r>
        <w:t xml:space="preserve">Positive Marks: 1</w:t>
      </w:r>
    </w:p>
    <w:p>
      <w:r>
        <w:t xml:space="preserve">Negative Marks: 0.25</w:t>
      </w:r>
    </w:p>
    <w:p>
      <w:r>
        <w:t xml:space="preserve"/>
      </w:r>
    </w:p>
    <w:p>
      <w:r>
        <w:t xml:space="preserve">Question: The nurse is preparing a patient for an ECG. Which action is correct?</w:t>
      </w:r>
    </w:p>
    <w:p>
      <w:r>
        <w:t>(a) Use expired electrode pads</w:t>
      </w:r>
    </w:p>
    <w:p>
      <w:r>
        <w:t>(b) Clean the skin and place electrodes on the correct anatomical landmarks</w:t>
      </w:r>
    </w:p>
    <w:p>
      <w:r>
        <w:t>(c) Keep the patient moving during the recording</w:t>
      </w:r>
    </w:p>
    <w:p>
      <w:r>
        <w:t>(d) Place electrodes randomly</w:t>
      </w:r>
    </w:p>
    <w:p>
      <w:r>
        <w:t>Answer: b</w:t>
      </w:r>
    </w:p>
    <w:p>
      <w:r>
        <w:t>Solution: ✅ Correct Answer: b</w:t>
      </w:r>
    </w:p>
    <w:p>
      <w:r>
        <w:t xml:space="preserve">🧠 Clinical Rationale: For a 12-lead ECG, the skin is CLEANED (remove oils), electrodes are placed on CORRECT LANDMARKS (limb leads on wrists/ankles, precordial V1–V6 on the chest), and the patient lies STILL and relaxed. Correct placement ensures accurate interpretation.</w:t>
      </w:r>
    </w:p>
    <w:p>
      <w:r>
        <w:t xml:space="preserve">❌ Why Not Other Options?</w:t>
      </w:r>
    </w:p>
    <w:p>
      <w:r>
        <w:t>(d) — Random placement produces an unreadable, misleading tracing.</w:t>
      </w:r>
    </w:p>
    <w:p>
      <w:r>
        <w:t>(a) — Expired electrodes lose conductivity and give artifact.</w:t>
      </w:r>
    </w:p>
    <w:p>
      <w:r>
        <w:t>(c) — Movement creates muscle artifact that obscures the waveform.</w:t>
      </w:r>
    </w:p>
    <w:p>
      <w:r>
        <w:t xml:space="preserve">⚠️ Exam Trap: "ECG prep: clean skin, correct V1-V6 placement (V1 = 4th ICS right of sternum, V4 = 5th ICS midclavicular), patient still and relaxed." Limb leads: right arm = red, left arm = yellow, left leg = green, right leg = black.</w:t>
      </w:r>
    </w:p>
    <w:p>
      <w:r>
        <w:t xml:space="preserve">💎 PNC Pearl: "Clean skin, right spots, still body — the 12-lead tells the truth."</w:t>
      </w:r>
    </w:p>
    <w:p>
      <w:r>
        <w:t xml:space="preserve">Positive Marks: 1</w:t>
      </w:r>
    </w:p>
    <w:p>
      <w:r>
        <w:t xml:space="preserve">Negative Marks: 0.25</w:t>
      </w:r>
    </w:p>
    <w:p>
      <w:r>
        <w:t xml:space="preserve"/>
      </w:r>
    </w:p>
    <w:p>
      <w:r>
        <w:t xml:space="preserve">Question: A patient with a bleeding disorder (hemophilia) has hemarthrosis of the knee. The nurse should:</w:t>
      </w:r>
    </w:p>
    <w:p>
      <w:r>
        <w:t>(a) Apply heat and massage the joint</w:t>
      </w:r>
    </w:p>
    <w:p>
      <w:r>
        <w:t>(b) Encourage weight bearing</w:t>
      </w:r>
    </w:p>
    <w:p>
      <w:r>
        <w:t>(c) Apply RICE — rest, ice, compression, elevation — and administer clotting factor as ordered</w:t>
      </w:r>
    </w:p>
    <w:p>
      <w:r>
        <w:t>(d) Give aspirin for pain</w:t>
      </w:r>
    </w:p>
    <w:p>
      <w:r>
        <w:t>Answer: c</w:t>
      </w:r>
    </w:p>
    <w:p>
      <w:r>
        <w:t>Solution: ✅ Correct Answer: c</w:t>
      </w:r>
    </w:p>
    <w:p>
      <w:r>
        <w:t xml:space="preserve">🧠 Clinical Rationale: In hemophilia, joint bleeding is managed with CLOTTING FACTOR replacement (the definitive treatment), RICE (rest, ice, compression, elevation), and AVOIDANCE of aspirin/NSAIDs (bleeding risk). The nurse monitors for bleeding and teaches injury prevention.</w:t>
      </w:r>
    </w:p>
    <w:p>
      <w:r>
        <w:t xml:space="preserve">❌ Why Not Other Options?</w:t>
      </w:r>
    </w:p>
    <w:p>
      <w:r>
        <w:t>(a) — Heat and massage increase bleeding into the joint.</w:t>
      </w:r>
    </w:p>
    <w:p>
      <w:r>
        <w:t>(b) — Weight bearing on a bleeding joint worsens damage.</w:t>
      </w:r>
    </w:p>
    <w:p>
      <w:r>
        <w:t xml:space="preserve">(d) — Aspirin impairs platelet function — strictly avoided in hemophilia.</w:t>
      </w:r>
    </w:p>
    <w:p>
      <w:r>
        <w:t xml:space="preserve">⚠️ Exam Trap: "Hemophilia: factor VIII/IX replacement + RICE + NO aspirin/NSAIDs/IM injections." Hemarthrosis is the most common bleeding manifestation. Use acetaminophen for pain instead.</w:t>
      </w:r>
    </w:p>
    <w:p>
      <w:r>
        <w:t xml:space="preserve">💎 PNC Pearl: "Hemophilia joint bleed: factor first, RICE after, aspirin never."</w:t>
      </w:r>
    </w:p>
    <w:p>
      <w:r>
        <w:t xml:space="preserve">Positive Marks: 1</w:t>
      </w:r>
    </w:p>
    <w:p>
      <w:r>
        <w:t xml:space="preserve">Negative Marks: 0.25</w:t>
      </w:r>
    </w:p>
    <w:p>
      <w:r>
        <w:t xml:space="preserve"/>
      </w:r>
    </w:p>
    <w:p>
      <w:r>
        <w:t xml:space="preserve">Question: A primigravida at 38 weeks is admitted in early labor with contractions every 5 minutes. The nurse should assess the fetal heart rate:</w:t>
      </w:r>
    </w:p>
    <w:p>
      <w:r>
        <w:t>(a) On admission and then every 30 minutes in early labor</w:t>
      </w:r>
    </w:p>
    <w:p>
      <w:r>
        <w:t>(b) Only at delivery</w:t>
      </w:r>
    </w:p>
    <w:p>
      <w:r>
        <w:t>(c) Only if the patient asks</w:t>
      </w:r>
    </w:p>
    <w:p>
      <w:r>
        <w:t>(d) Once a shift</w:t>
      </w:r>
    </w:p>
    <w:p>
      <w:r>
        <w:t>Answer: a</w:t>
      </w:r>
    </w:p>
    <w:p>
      <w:r>
        <w:t xml:space="preserve">Solution: ✅ Correct Answer: a</w:t>
      </w:r>
    </w:p>
    <w:p>
      <w:r>
        <w:t xml:space="preserve">🧠 Clinical Rationale: FHR is assessed ON ADMISSION, then intermittently — every 30 minutes in the ACTIVE phase, every 15 minutes in the SECOND stage (or per protocol). FHR assessment detects fetal compromise early.</w:t>
      </w:r>
    </w:p>
    <w:p>
      <w:r>
        <w:t xml:space="preserve">❌ Why Not Other Options?</w:t>
      </w:r>
    </w:p>
    <w:p>
      <w:r>
        <w:t xml:space="preserve">(b) — Checking only at delivery misses distress during labor.</w:t>
      </w:r>
    </w:p>
    <w:p>
      <w:r>
        <w:t>(d) — Once a shift is far too infrequent.</w:t>
      </w:r>
    </w:p>
    <w:p>
      <w:r>
        <w:t>(c) — FHR assessment is a nursing responsibility, not on-demand.</w:t>
      </w:r>
    </w:p>
    <w:p>
      <w:r>
        <w:t xml:space="preserve">⚠️ Exam Trap: "FHR auscultation: admission, then q30 min active first stage, q15 min second stage." Normal FHR 110–160; late decelerations = uteroplacental insufficiency (reposition, oxygen, notify).</w:t>
      </w:r>
    </w:p>
    <w:p>
      <w:r>
        <w:t xml:space="preserve">💎 PNC Pearl: "Listen to baby every half hour in labor — every fifteen when pushing."</w:t>
      </w:r>
    </w:p>
    <w:p>
      <w:r>
        <w:t xml:space="preserve">Positive Marks: 1</w:t>
      </w:r>
    </w:p>
    <w:p>
      <w:r>
        <w:t xml:space="preserve">Negative Marks: 0.25</w:t>
      </w:r>
    </w:p>
    <w:p>
      <w:r>
        <w:t xml:space="preserve"/>
      </w:r>
    </w:p>
    <w:p>
      <w:r>
        <w:t xml:space="preserve">Question: A 5-year-old child is diagnosed with acute otitis media. Which statement by the mother indicates correct understanding?</w:t>
      </w:r>
    </w:p>
    <w:p>
      <w:r>
        <w:t>(a) "I will put oil drops in the ear."</w:t>
      </w:r>
    </w:p>
    <w:p>
      <w:r>
        <w:t>(b) "I will give aspirin to the child."</w:t>
      </w:r>
    </w:p>
    <w:p>
      <w:r>
        <w:t>(c) "I will stop the antibiotic once the pain is gone."</w:t>
      </w:r>
    </w:p>
    <w:p>
      <w:r>
        <w:t>(d) "I will give the antibiotic for the full prescribed course even if the earache improves."</w:t>
      </w:r>
    </w:p>
    <w:p>
      <w:r>
        <w:t>Answer: d</w:t>
      </w:r>
    </w:p>
    <w:p>
      <w:r>
        <w:t>Solution: ✅ Correct Answer: d</w:t>
      </w:r>
    </w:p>
    <w:p>
      <w:r>
        <w:t xml:space="preserve">🧠 Clinical Rationale: Antibiotics for otitis media are completed for the FULL COURSE to prevent recurrence and resistance, even if symptoms improve. ASPIRIN is avoided in children (REYE'S SYNDROME). Ear drops and oil are not instilled without prescription. Analgesics and follow-up are advised.</w:t>
      </w:r>
    </w:p>
    <w:p>
      <w:r>
        <w:t xml:space="preserve">❌ Why Not Other Options?</w:t>
      </w:r>
    </w:p>
    <w:p>
      <w:r>
        <w:t>(c) — Stopping early causes recurrence and antibiotic resistance.</w:t>
      </w:r>
    </w:p>
    <w:p>
      <w:r>
        <w:t>(b) — Aspirin in children risks Reye's syndrome (hepatic encephalopathy) — use paracetamol.</w:t>
      </w:r>
    </w:p>
    <w:p>
      <w:r>
        <w:t>(a) — Unprescribed ear drops/oil can worsen infection or damage the eardrum.</w:t>
      </w:r>
    </w:p>
    <w:p>
      <w:r>
        <w:t xml:space="preserve">⚠️ Exam Trap: "Reye's syndrome = aspirin + viral illness (chickenpox/flu) in children — NEVER give aspirin to children." Antibiotic courses are always completed.</w:t>
      </w:r>
    </w:p>
    <w:p>
      <w:r>
        <w:t xml:space="preserve">💎 PNC Pearl: "Finish the full antibiotic course — and keep aspirin away from kids."</w:t>
      </w:r>
    </w:p>
    <w:p>
      <w:r>
        <w:t xml:space="preserve">Positive Marks: 1</w:t>
      </w:r>
    </w:p>
    <w:p>
      <w:r>
        <w:t xml:space="preserve">Negative Marks: 0.25</w:t>
      </w:r>
    </w:p>
    <w:p>
      <w:r>
        <w:t xml:space="preserve"/>
      </w:r>
    </w:p>
    <w:p>
      <w:r>
        <w:t xml:space="preserve">Question: A patient with bipolar disorder in the manic phase is spending excessively and making impulsive decisions. The nurse should:</w:t>
      </w:r>
    </w:p>
    <w:p>
      <w:r>
        <w:t>(a) Encourage more spending</w:t>
      </w:r>
    </w:p>
    <w:p>
      <w:r>
        <w:t>(b) Set limits on spending and protect the patient's finances</w:t>
      </w:r>
    </w:p>
    <w:p>
      <w:r>
        <w:t>(c) Give the patient access to all funds</w:t>
      </w:r>
    </w:p>
    <w:p>
      <w:r>
        <w:t>(d) Ignore the behavior</w:t>
      </w:r>
    </w:p>
    <w:p>
      <w:r>
        <w:t>Answer: b</w:t>
      </w:r>
    </w:p>
    <w:p>
      <w:r>
        <w:t>Solution: ✅ Correct Answer: b</w:t>
      </w:r>
    </w:p>
    <w:p>
      <w:r>
        <w:t xml:space="preserve">🧠 Clinical Rationale: During MANIA, impaired judgment leads to reckless spending — the nurse PROTECTS the patient's finances (with consent, involve family), SETS LIMITS, and redirects to structured activities. SAFETY and prevention of harm are priorities.</w:t>
      </w:r>
    </w:p>
    <w:p>
      <w:r>
        <w:t xml:space="preserve">❌ Why Not Other Options?</w:t>
      </w:r>
    </w:p>
    <w:p>
      <w:r>
        <w:t>(a) — Encouraging spending feeds the manic impulsivity.</w:t>
      </w:r>
    </w:p>
    <w:p>
      <w:r>
        <w:t>(d) — Ignoring the behavior allows financial ruin and reinforces it.</w:t>
      </w:r>
    </w:p>
    <w:p>
      <w:r>
        <w:t>(c) — Full fund access invites catastrophic financial decisions.</w:t>
      </w:r>
    </w:p>
    <w:p>
      <w:r>
        <w:t xml:space="preserve">⚠️ Exam Trap: "Mania protection: financial safeguards, limit setting, structured low-stimulation activity, and monitoring for exhaustion." Manic patients also need high-calorie foods and sleep support.</w:t>
      </w:r>
    </w:p>
    <w:p>
      <w:r>
        <w:t xml:space="preserve">💎 PNC Pearl: "Guard the wallet and set the limits — mania spends what it doesn't have."</w:t>
      </w:r>
    </w:p>
    <w:p>
      <w:r>
        <w:t xml:space="preserve">Positive Marks: 1</w:t>
      </w:r>
    </w:p>
    <w:p>
      <w:r>
        <w:t xml:space="preserve">Negative Marks: 0.25</w:t>
      </w:r>
    </w:p>
    <w:p>
      <w:r>
        <w:t xml:space="preserve"/>
      </w:r>
    </w:p>
    <w:p>
      <w:r>
        <w:t xml:space="preserve">Question: The "Rashtriya Swasthya Bima Yojana" (RSBY) provided health insurance for:</w:t>
      </w:r>
    </w:p>
    <w:p>
      <w:r>
        <w:t>(a) Below-poverty-line families (later subsumed into PM-JAY)</w:t>
      </w:r>
    </w:p>
    <w:p>
      <w:r>
        <w:t>(b) Only government employees</w:t>
      </w:r>
    </w:p>
    <w:p>
      <w:r>
        <w:t>(c) Only children</w:t>
      </w:r>
    </w:p>
    <w:p>
      <w:r>
        <w:t>(d) Foreign nationals</w:t>
      </w:r>
    </w:p>
    <w:p>
      <w:r>
        <w:t>Answer: a</w:t>
      </w:r>
    </w:p>
    <w:p>
      <w:r>
        <w:t xml:space="preserve">Solution: ✅ Correct Answer: a</w:t>
      </w:r>
    </w:p>
    <w:p>
      <w:r>
        <w:t xml:space="preserve">🧠 Clinical Rationale: RSBY (2008) provided CASHLESS HOSPITALIZATION insurance (₹30,000/year) for BPL families; it was SUBSUMED into Ayushman Bharat PM-JAY (2018), which expanded coverage to ₹5 LAKH per family per year.</w:t>
      </w:r>
    </w:p>
    <w:p>
      <w:r>
        <w:t xml:space="preserve">❌ Why Not Other Options?</w:t>
      </w:r>
    </w:p>
    <w:p>
      <w:r>
        <w:t xml:space="preserve">(b) — Government employees have CGHS, a separate scheme.</w:t>
      </w:r>
    </w:p>
    <w:p>
      <w:r>
        <w:t xml:space="preserve">(c) — RSBY covered families, not children alone.</w:t>
      </w:r>
    </w:p>
    <w:p>
      <w:r>
        <w:t xml:space="preserve">(d) — Foreign nationals are not RSBY beneficiaries.</w:t>
      </w:r>
    </w:p>
    <w:p>
      <w:r>
        <w:t xml:space="preserve">⚠️ Exam Trap: "Insurance scheme evolution: RSBY (2008, ₹30,000, BPL) → PM-JAY (2018, ₹5 lakh, 10 crore families)." Know the coverage amounts.</w:t>
      </w:r>
    </w:p>
    <w:p>
      <w:r>
        <w:t xml:space="preserve">💎 PNC Pearl: "RSBY's ₹30,000 grew into PM-JAY's ₹5 lakh — the poor's health umbrella."</w:t>
      </w:r>
    </w:p>
    <w:p>
      <w:r>
        <w:t xml:space="preserve">Positive Marks: 1</w:t>
      </w:r>
    </w:p>
    <w:p>
      <w:r>
        <w:t xml:space="preserve">Negative Marks: 0.25</w:t>
      </w:r>
    </w:p>
    <w:p>
      <w:r>
        <w:t xml:space="preserve"/>
      </w:r>
    </w:p>
    <w:p>
      <w:r>
        <w:t xml:space="preserve">Question: The nurse is to administer 500 mg of a medication. The vial contains 250 mg in 2 mL. The volume to give is:</w:t>
      </w:r>
    </w:p>
    <w:p>
      <w:r>
        <w:t>(a) 2 mL</w:t>
      </w:r>
    </w:p>
    <w:p>
      <w:r>
        <w:t>(b) 1 mL</w:t>
      </w:r>
    </w:p>
    <w:p>
      <w:r>
        <w:t>(c) 4 mL</w:t>
      </w:r>
    </w:p>
    <w:p>
      <w:r>
        <w:t>(d) 8 mL</w:t>
      </w:r>
    </w:p>
    <w:p>
      <w:r>
        <w:t>Answer: c</w:t>
      </w:r>
    </w:p>
    <w:p>
      <w:r>
        <w:t xml:space="preserve">Solution: ✅ Correct Answer: c</w:t>
      </w:r>
    </w:p>
    <w:p>
      <w:r>
        <w:t xml:space="preserve">🧠 Clinical Rationale: Concentration = 250 mg/2 mL = 125 mg/mL. Volume = 500 ÷ 125 = 4 mL. Alternatively, 500/250 = 2, × 2 mL = 4 mL.</w:t>
      </w:r>
    </w:p>
    <w:p>
      <w:r>
        <w:t xml:space="preserve">❌ Why Not Other Options?</w:t>
      </w:r>
    </w:p>
    <w:p>
      <w:r>
        <w:t>(b) — 1 mL delivers 125 mg — a quarter of the dose.</w:t>
      </w:r>
    </w:p>
    <w:p>
      <w:r>
        <w:t>(a) — 2 mL delivers 250 mg — half.</w:t>
      </w:r>
    </w:p>
    <w:p>
      <w:r>
        <w:t xml:space="preserve">(d) — 8 mL delivers 1,000 mg — double.</w:t>
      </w:r>
    </w:p>
    <w:p>
      <w:r>
        <w:t xml:space="preserve">⚠️ Exam Trap: "First find the per-mL concentration (125 mg/mL), then divide." Or the ratio method: 250 mg → 2 mL, so 500 mg → 4 mL.</w:t>
      </w:r>
    </w:p>
    <w:p>
      <w:r>
        <w:t xml:space="preserve">💎 PNC Pearl: "Two-fifty lives in two mL — five hundred needs four."</w:t>
      </w:r>
    </w:p>
    <w:p>
      <w:r>
        <w:t xml:space="preserve">Positive Marks: 1</w:t>
      </w:r>
    </w:p>
    <w:p>
      <w:r>
        <w:t xml:space="preserve">Negative Marks: 0.25</w:t>
      </w:r>
    </w:p>
    <w:p>
      <w:r>
        <w:t xml:space="preserve"/>
      </w:r>
    </w:p>
    <w:p>
      <w:r>
        <w:t xml:space="preserve">Question: The normal cerebrospinal fluid (CSF) protein level is:</w:t>
      </w:r>
    </w:p>
    <w:p>
      <w:r>
        <w:t>(a) 5,000 mg/dL</w:t>
      </w:r>
    </w:p>
    <w:p>
      <w:r>
        <w:t>(b) 150–450 mg/dL</w:t>
      </w:r>
    </w:p>
    <w:p>
      <w:r>
        <w:t>(c) 15–45 mg/dL</w:t>
      </w:r>
    </w:p>
    <w:p>
      <w:r>
        <w:t>(d) 1,000–2,000 mg/dL</w:t>
      </w:r>
    </w:p>
    <w:p>
      <w:r>
        <w:t>Answer: c</w:t>
      </w:r>
    </w:p>
    <w:p>
      <w:r>
        <w:t>Solution: ✅ Correct Answer: c</w:t>
      </w:r>
    </w:p>
    <w:p>
      <w:r>
        <w:t xml:space="preserve">🧠 Clinical Rationale: Normal CSF protein is 15–45 mg/dL. ELEVATED protein occurs in MENINGITIS, tumors, and demyelination. Normal CSF is CLEAR and COLORLESS; TURBID CSF suggests infection (high WBCs).</w:t>
      </w:r>
    </w:p>
    <w:p>
      <w:r>
        <w:t xml:space="preserve">❌ Why Not Other Options?</w:t>
      </w:r>
    </w:p>
    <w:p>
      <w:r>
        <w:t xml:space="preserve">(b) — 150–450 mg/dL is markedly elevated (bacterial meningitis range).</w:t>
      </w:r>
    </w:p>
    <w:p>
      <w:r>
        <w:t>(d) — 1,000–2,000 mg/dL is extreme.</w:t>
      </w:r>
    </w:p>
    <w:p>
      <w:r>
        <w:t>(a) — 5,000 mg/dL is not a CSF protein value.</w:t>
      </w:r>
    </w:p>
    <w:p>
      <w:r>
        <w:t xml:space="preserve">⚠️ Exam Trap: "CSF analysis: clear = normal; turbid = bacterial meningitis (high protein, low glucose, high neutrophils); lymphocytic with normal glucose = viral." Low CSF glucose = bacterial/TB meningitis.</w:t>
      </w:r>
    </w:p>
    <w:p>
      <w:r>
        <w:t xml:space="preserve">💎 PNC Pearl: "Clear spinal fluid with protein 15–45 — turbid means trouble brewing."</w:t>
      </w:r>
    </w:p>
    <w:p>
      <w:r>
        <w:t xml:space="preserve">Positive Marks: 1</w:t>
      </w:r>
    </w:p>
    <w:p>
      <w:r>
        <w:t xml:space="preserve">Negative Marks: 0.25</w:t>
      </w:r>
    </w:p>
    <w:p>
      <w:r>
        <w:t xml:space="preserve"/>
      </w:r>
    </w:p>
    <w:p>
      <w:r>
        <w:t xml:space="preserve">Question: A patient on total parenteral nutrition (TPN) develops hyperglycemia. The nurse should:</w:t>
      </w:r>
    </w:p>
    <w:p>
      <w:r>
        <w:t>(a) Give oral glucose</w:t>
      </w:r>
    </w:p>
    <w:p>
      <w:r>
        <w:t>(b) Stop the TPN completely</w:t>
      </w:r>
    </w:p>
    <w:p>
      <w:r>
        <w:t>(c) Ignore the reading</w:t>
      </w:r>
    </w:p>
    <w:p>
      <w:r>
        <w:t>(d) Notify the physician and monitor blood glucose; adjust insulin/TPN rate as ordered</w:t>
      </w:r>
    </w:p>
    <w:p>
      <w:r>
        <w:t>Answer: d</w:t>
      </w:r>
    </w:p>
    <w:p>
      <w:r>
        <w:t>Solution: ✅ Correct Answer: d</w:t>
      </w:r>
    </w:p>
    <w:p>
      <w:r>
        <w:t xml:space="preserve">🧠 Clinical Rationale: Hyperglycemia during TPN is common — the nurse monitors blood glucose, REPORTS, and adjusts the INSULIN infusion or TPN RATE per orders. Stopping TPN abruptly causes REBOUND HYPOGLYCEMIA. Strict aseptic technique prevents catheter-related sepsis.</w:t>
      </w:r>
    </w:p>
    <w:p>
      <w:r>
        <w:t xml:space="preserve">❌ Why Not Other Options?</w:t>
      </w:r>
    </w:p>
    <w:p>
      <w:r>
        <w:t xml:space="preserve">(b) — Abrupt TPN discontinuation causes rebound hypoglycemia; taper instead.</w:t>
      </w:r>
    </w:p>
    <w:p>
      <w:r>
        <w:t>(a) — Oral glucose worsens hyperglycemia.</w:t>
      </w:r>
    </w:p>
    <w:p>
      <w:r>
        <w:t>(c) — Ignoring the reading risks hyperglycemic complications (osmotic diuresis, infection).</w:t>
      </w:r>
    </w:p>
    <w:p>
      <w:r>
        <w:t xml:space="preserve">⚠️ Exam Trap: "TPN complications: hyperglycemia (adjust insulin/rate), hypoglycemia (if stopped abruptly — taper), catheter sepsis (aseptic technique), refeeding syndrome." Never stop TPN cold.</w:t>
      </w:r>
    </w:p>
    <w:p>
      <w:r>
        <w:t xml:space="preserve">💎 PNC Pearl: "TPN sugar high? Adjust and monitor — never yank the line suddenly."</w:t>
      </w:r>
    </w:p>
    <w:p>
      <w:r>
        <w:t xml:space="preserve">Positive Marks: 1</w:t>
      </w:r>
    </w:p>
    <w:p>
      <w:r>
        <w:t xml:space="preserve">Negative Marks: 0.25</w:t>
      </w:r>
    </w:p>
    <w:p>
      <w:r>
        <w:t xml:space="preserve">Question: The normal serum lactate dehydrogenase (LDH) level is approximately:</w:t>
      </w:r>
    </w:p>
    <w:p>
      <w:r>
        <w:t>(a) 5,000–10,000 U/L</w:t>
      </w:r>
    </w:p>
    <w:p>
      <w:r>
        <w:t>(b) 140–280 U/L</w:t>
      </w:r>
    </w:p>
    <w:p>
      <w:r>
        <w:t>(c) 20,000–40,000 U/L</w:t>
      </w:r>
    </w:p>
    <w:p>
      <w:r>
        <w:t>(d) 1,000–2,000 U/L</w:t>
      </w:r>
    </w:p>
    <w:p>
      <w:r>
        <w:t>Answer: b</w:t>
      </w:r>
    </w:p>
    <w:p>
      <w:r>
        <w:t>Solution: ✅ Correct Answer: b</w:t>
      </w:r>
    </w:p>
    <w:p>
      <w:r>
        <w:t xml:space="preserve">🧠 Clinical Rationale: Normal LDH is 140–280 U/L. LDH is a NON-SPECIFIC enzyme elevated in tissue damage — MI, hemolysis, liver disease, malignancy, and muscle injury. ISOENZYME analysis helps localize the source.</w:t>
      </w:r>
    </w:p>
    <w:p>
      <w:r>
        <w:t xml:space="preserve">❌ Why Not Other Options?</w:t>
      </w:r>
    </w:p>
    <w:p>
      <w:r>
        <w:t>(d) — 1,000–2,000 U/L is markedly elevated.</w:t>
      </w:r>
    </w:p>
    <w:p>
      <w:r>
        <w:t>(a) — 5,000–10,000 U/L is extreme (e.g., massive hemolysis).</w:t>
      </w:r>
    </w:p>
    <w:p>
      <w:r>
        <w:t>(c) — 20,000–40,000 U/L is not a typical serum LDH value.</w:t>
      </w:r>
    </w:p>
    <w:p>
      <w:r>
        <w:t xml:space="preserve">⚠️ Exam Trap: "LDH = non-specific 'tissue damage marker'; CK-MB and troponin are cardiac-specific." Elevated in: MI, hepatitis, hemolysis, malignancy, muscle damage.</w:t>
      </w:r>
    </w:p>
    <w:p>
      <w:r>
        <w:t xml:space="preserve">💎 PNC Pearl: "LDH rises when any cell bursts — a general alarm, not a specialist."</w:t>
      </w:r>
    </w:p>
    <w:p>
      <w:r>
        <w:t xml:space="preserve">Positive Marks: 1</w:t>
      </w:r>
    </w:p>
    <w:p>
      <w:r>
        <w:t xml:space="preserve">Negative Marks: 0.25</w:t>
      </w:r>
    </w:p>
    <w:p>
      <w:r>
        <w:t xml:space="preserve"/>
      </w:r>
    </w:p>
    <w:p>
      <w:r>
        <w:t xml:space="preserve">Question: The nurse is caring for a patient with a wound drain. The nurse should:</w:t>
      </w:r>
    </w:p>
    <w:p>
      <w:r>
        <w:t>(a) Empty the drainage onto the floor</w:t>
      </w:r>
    </w:p>
    <w:p>
      <w:r>
        <w:t>(b) Leave the drain clamped permanently</w:t>
      </w:r>
    </w:p>
    <w:p>
      <w:r>
        <w:t>(c) Never record the drainage</w:t>
      </w:r>
    </w:p>
    <w:p>
      <w:r>
        <w:t>(d) Empty and measure the drainage, maintaining aseptic technique</w:t>
      </w:r>
    </w:p>
    <w:p>
      <w:r>
        <w:t>Answer: d</w:t>
      </w:r>
    </w:p>
    <w:p>
      <w:r>
        <w:t>Solution: ✅ Correct Answer: d</w:t>
      </w:r>
    </w:p>
    <w:p>
      <w:r>
        <w:t xml:space="preserve">🧠 Clinical Rationale: Wound drains (Jackson-Pratt, Hemovac) are EMPTIED and MEASURED regularly with ASEPTIC technique, and output is recorded in the I/O chart. The drain site is observed for infection. COMPRESSION is restored after emptying (bulb/negative pressure).</w:t>
      </w:r>
    </w:p>
    <w:p>
      <w:r>
        <w:t xml:space="preserve">❌ Why Not Other Options?</w:t>
      </w:r>
    </w:p>
    <w:p>
      <w:r>
        <w:t xml:space="preserve">(b) — A permanently clamped drain stops drainage and can cause fluid collection.</w:t>
      </w:r>
    </w:p>
    <w:p>
      <w:r>
        <w:t>(a) — Spilling drainage contaminates the environment.</w:t>
      </w:r>
    </w:p>
    <w:p>
      <w:r>
        <w:t>(c) — Drainage output is essential I/O data — it is always recorded.</w:t>
      </w:r>
    </w:p>
    <w:p>
      <w:r>
        <w:t xml:space="preserve">⚠️ Exam Trap: "Drain care: aseptic emptying, measure and record, restore suction, document color/character (sanguineous, serous, serosanguineous), and watch the insertion site."</w:t>
      </w:r>
    </w:p>
    <w:p>
      <w:r>
        <w:t xml:space="preserve">💎 PNC Pearl: "Empty, measure, record, re-squeeze — the drain's daily ritual."</w:t>
      </w:r>
    </w:p>
    <w:p>
      <w:r>
        <w:t xml:space="preserve">Positive Marks: 1</w:t>
      </w:r>
    </w:p>
    <w:p>
      <w:r>
        <w:t xml:space="preserve">Negative Marks: 0.25</w:t>
      </w:r>
    </w:p>
    <w:p>
      <w:r>
        <w:t xml:space="preserve"/>
      </w:r>
    </w:p>
    <w:p>
      <w:r>
        <w:t xml:space="preserve">Question: A patient with diabetes insipidus passes large volumes of dilute urine. The nurse should monitor for:</w:t>
      </w:r>
    </w:p>
    <w:p>
      <w:r>
        <w:t>(a) Hypocalcemia</w:t>
      </w:r>
    </w:p>
    <w:p>
      <w:r>
        <w:t>(b) Hypoglycemia</w:t>
      </w:r>
    </w:p>
    <w:p>
      <w:r>
        <w:t>(c) Dehydration and hypernatremia</w:t>
      </w:r>
    </w:p>
    <w:p>
      <w:r>
        <w:t>(d) Fluid overload</w:t>
      </w:r>
    </w:p>
    <w:p>
      <w:r>
        <w:t>Answer: c</w:t>
      </w:r>
    </w:p>
    <w:p>
      <w:r>
        <w:t>Solution: ✅ Correct Answer: c</w:t>
      </w:r>
    </w:p>
    <w:p>
      <w:r>
        <w:t xml:space="preserve">🧠 Clinical Rationale: DIABETES INSIPIDUS — ADH deficiency — causes POLYURIA (large volumes of DILUTE urine), leading to DEHYDRATION and HYPERNATREMIA (thirst, dry mucous membranes, weakness). Management: desmopressin and fluid replacement. The nurse monitors I/O, weight, and serum sodium.</w:t>
      </w:r>
    </w:p>
    <w:p>
      <w:r>
        <w:t xml:space="preserve">❌ Why Not Other Options?</w:t>
      </w:r>
    </w:p>
    <w:p>
      <w:r>
        <w:t>(d) — Fluid overload is the opposite problem (seen in SIADH).</w:t>
      </w:r>
    </w:p>
    <w:p>
      <w:r>
        <w:t>(b) — Hypoglycemia is unrelated to ADH.</w:t>
      </w:r>
    </w:p>
    <w:p>
      <w:r>
        <w:t>(a) — Hypocalcemia is not the DI pattern.</w:t>
      </w:r>
    </w:p>
    <w:p>
      <w:r>
        <w:t xml:space="preserve">⚠️ Exam Trap: "DI vs SIADH: DI = dilute urine + high Na⁺ (ADH low); SIADH = concentrated urine + low Na⁺ (ADH high)." DI = water loss; SIADH = water retention.</w:t>
      </w:r>
    </w:p>
    <w:p>
      <w:r>
        <w:t xml:space="preserve">💎 PNC Pearl: "DI drains water and salts climb — dry mouth, high sodium, endless pee."</w:t>
      </w:r>
    </w:p>
    <w:p>
      <w:r>
        <w:t xml:space="preserve">Positive Marks: 1</w:t>
      </w:r>
    </w:p>
    <w:p>
      <w:r>
        <w:t xml:space="preserve">Negative Marks: 0.25</w:t>
      </w:r>
    </w:p>
    <w:p>
      <w:r>
        <w:t xml:space="preserve"/>
      </w:r>
    </w:p>
    <w:p>
      <w:r>
        <w:t xml:space="preserve">Question: A patient at 36 weeks of gestation reports decreased fetal movements over the past day. The nurse should:</w:t>
      </w:r>
    </w:p>
    <w:p>
      <w:r>
        <w:t>(a) Ignore the report</w:t>
      </w:r>
    </w:p>
    <w:p>
      <w:r>
        <w:t>(b) Reassure the patient and send her home</w:t>
      </w:r>
    </w:p>
    <w:p>
      <w:r>
        <w:t>(c) Induce labor immediately</w:t>
      </w:r>
    </w:p>
    <w:p>
      <w:r>
        <w:t>(d) Perform a non-stress test and further assessment</w:t>
      </w:r>
    </w:p>
    <w:p>
      <w:r>
        <w:t>Answer: d</w:t>
      </w:r>
    </w:p>
    <w:p>
      <w:r>
        <w:t>Solution: ✅ Correct Answer: d</w:t>
      </w:r>
    </w:p>
    <w:p>
      <w:r>
        <w:t xml:space="preserve">🧠 Clinical Rationale: DECREASED FETAL MOVEMENTS (fewer than 10 in 12 hours) warrants evaluation — NON-STRESS TEST, biophysical profile, and fetal assessment. It may indicate fetal compromise. Early detection and intervention (delivery if indicated) improve outcomes.</w:t>
      </w:r>
    </w:p>
    <w:p>
      <w:r>
        <w:t xml:space="preserve">❌ Why Not Other Options?</w:t>
      </w:r>
    </w:p>
    <w:p>
      <w:r>
        <w:t xml:space="preserve">(b) — Reassurance without assessment risks missing fetal compromise.</w:t>
      </w:r>
    </w:p>
    <w:p>
      <w:r>
        <w:t xml:space="preserve">(c) — Immediate induction is not warranted without fetal assessment.</w:t>
      </w:r>
    </w:p>
    <w:p>
      <w:r>
        <w:t>(a) — Ignoring the report is negligent.</w:t>
      </w:r>
    </w:p>
    <w:p>
      <w:r>
        <w:t xml:space="preserve">⚠️ Exam Trap: "Kick counts: &lt; 10 movements in 12 hours (or &lt; 4 in 1 hour) = evaluate with NST." A REACTIVE NST (2 accelerations of FHR ≥ 15 bpm for ≥ 15 s in 20 min) is reassuring.</w:t>
      </w:r>
    </w:p>
    <w:p>
      <w:r>
        <w:t xml:space="preserve">💎 PNC Pearl: "Fewer than ten kicks in half a day — the baby needs a non-stress test."</w:t>
      </w:r>
    </w:p>
    <w:p>
      <w:r>
        <w:t xml:space="preserve">Positive Marks: 1</w:t>
      </w:r>
    </w:p>
    <w:p>
      <w:r>
        <w:t xml:space="preserve">Negative Marks: 0.25</w:t>
      </w:r>
    </w:p>
    <w:p>
      <w:r>
        <w:t xml:space="preserve"/>
      </w:r>
    </w:p>
    <w:p>
      <w:r>
        <w:t xml:space="preserve">Question: A child with a febrile seizure has stopped seizing and is now drowsy. The nurse should:</w:t>
      </w:r>
    </w:p>
    <w:p>
      <w:r>
        <w:t>(a) Place a spoon in the mouth</w:t>
      </w:r>
    </w:p>
    <w:p>
      <w:r>
        <w:t>(b) Place the child in the recovery position, monitor vital signs, and notify the physician</w:t>
      </w:r>
    </w:p>
    <w:p>
      <w:r>
        <w:t>(c) Give oral fluids immediately</w:t>
      </w:r>
    </w:p>
    <w:p>
      <w:r>
        <w:t>(d) Restrain the child</w:t>
      </w:r>
    </w:p>
    <w:p>
      <w:r>
        <w:t>Answer: b</w:t>
      </w:r>
    </w:p>
    <w:p>
      <w:r>
        <w:t>Solution: ✅ Correct Answer: b</w:t>
      </w:r>
    </w:p>
    <w:p>
      <w:r>
        <w:t xml:space="preserve">🧠 Clinical Rationale: After a febrile seizure, the child is placed in the RECOVERY POSITION (side-lying), monitored for airway and vital signs, and the physician is NOTIFIED. Nothing is placed in the mouth, fluids are NOT given until the child is awake, and restraints are NEVER used.</w:t>
      </w:r>
    </w:p>
    <w:p>
      <w:r>
        <w:t xml:space="preserve">❌ Why Not Other Options?</w:t>
      </w:r>
    </w:p>
    <w:p>
      <w:r>
        <w:t>(c) — Fluids during drowsiness risk aspiration; wait until fully awake.</w:t>
      </w:r>
    </w:p>
    <w:p>
      <w:r>
        <w:t>(d) — Restraints increase injury and agitation.</w:t>
      </w:r>
    </w:p>
    <w:p>
      <w:r>
        <w:t>(a) — Never place anything in the mouth during/after a seizure (aspiration/choking).</w:t>
      </w:r>
    </w:p>
    <w:p>
      <w:r>
        <w:t xml:space="preserve">⚠️ Exam Trap: "Seizure care: side-lying/recovery position, loosen clothing, time the seizure, nothing in the mouth, no restraints, protect the head." Febrile seizure: 6 months–5 years, usually benign, treat the fever.</w:t>
      </w:r>
    </w:p>
    <w:p>
      <w:r>
        <w:t xml:space="preserve">💎 PNC Pearl: "After the seizure: side, safe, and summon — no spoons, no fluids, no restraints."</w:t>
      </w:r>
    </w:p>
    <w:p>
      <w:r>
        <w:t xml:space="preserve">Positive Marks: 1</w:t>
      </w:r>
    </w:p>
    <w:p>
      <w:r>
        <w:t xml:space="preserve">Negative Marks: 0.25</w:t>
      </w:r>
    </w:p>
    <w:p>
      <w:r>
        <w:t xml:space="preserve"/>
      </w:r>
    </w:p>
    <w:p>
      <w:r>
        <w:t xml:space="preserve">Question: A patient with Alzheimer's disease is unable to recognize family members. The nurse understands that this is due to:</w:t>
      </w:r>
    </w:p>
    <w:p>
      <w:r>
        <w:t>(a) Intentional behavior</w:t>
      </w:r>
    </w:p>
    <w:p>
      <w:r>
        <w:t>(b) Medication toxicity only</w:t>
      </w:r>
    </w:p>
    <w:p>
      <w:r>
        <w:t>(c) Visual problems</w:t>
      </w:r>
    </w:p>
    <w:p>
      <w:r>
        <w:t>(d) Progressive cognitive decline affecting memory and recognition</w:t>
      </w:r>
    </w:p>
    <w:p>
      <w:r>
        <w:t>Answer: d</w:t>
      </w:r>
    </w:p>
    <w:p>
      <w:r>
        <w:t>Solution: ✅ Correct Answer: d</w:t>
      </w:r>
    </w:p>
    <w:p>
      <w:r>
        <w:t xml:space="preserve">🧠 Clinical Rationale: Alzheimer's disease causes PROGRESSIVE NEURODEGENERATION — memory loss, confusion, impaired recognition (AGNOSIA), language difficulties, and personality changes. The nurse uses validation therapy, familiar cues, and a safe, structured environment.</w:t>
      </w:r>
    </w:p>
    <w:p>
      <w:r>
        <w:t xml:space="preserve">❌ Why Not Other Options?</w:t>
      </w:r>
    </w:p>
    <w:p>
      <w:r>
        <w:t>(a) — The behavior is neurologic, not intentional.</w:t>
      </w:r>
    </w:p>
    <w:p>
      <w:r>
        <w:t>(b) — Medication toxicity is not the cause of progressive recognition loss.</w:t>
      </w:r>
    </w:p>
    <w:p>
      <w:r>
        <w:t>(c) — Vision is intact; the deficit is cognitive recognition.</w:t>
      </w:r>
    </w:p>
    <w:p>
      <w:r>
        <w:t xml:space="preserve">⚠️ Exam Trap: "Alzheimer's: memory loss first (recent), then agnosia (can't recognize), aphasia (can't speak/understand), apraxia (can't perform tasks)." Validation therapy: accept reality, don't reorient forcefully.</w:t>
      </w:r>
    </w:p>
    <w:p>
      <w:r>
        <w:t xml:space="preserve">💎 PNC Pearl: "The failing brain forgets faces, not feelings — validate, don't correct."</w:t>
      </w:r>
    </w:p>
    <w:p>
      <w:r>
        <w:t xml:space="preserve">Positive Marks: 1</w:t>
      </w:r>
    </w:p>
    <w:p>
      <w:r>
        <w:t xml:space="preserve">Negative Marks: 0.25</w:t>
      </w:r>
    </w:p>
    <w:p>
      <w:r>
        <w:t xml:space="preserve"/>
      </w:r>
    </w:p>
    <w:p>
      <w:r>
        <w:t xml:space="preserve">Question: The "National Blindness Control Programme" focuses on:</w:t>
      </w:r>
    </w:p>
    <w:p>
      <w:r>
        <w:t>(a) Only children's eye care</w:t>
      </w:r>
    </w:p>
    <w:p>
      <w:r>
        <w:t>(b) Prevention, early detection, and treatment of avoidable blindness (e.g., cataract surgery)</w:t>
      </w:r>
    </w:p>
    <w:p>
      <w:r>
        <w:t>(c) Cosmetic surgery</w:t>
      </w:r>
    </w:p>
    <w:p>
      <w:r>
        <w:t>(d) Eye donation only</w:t>
      </w:r>
    </w:p>
    <w:p>
      <w:r>
        <w:t>Answer: b</w:t>
      </w:r>
    </w:p>
    <w:p>
      <w:r>
        <w:t>Solution: ✅ Correct Answer: b</w:t>
      </w:r>
    </w:p>
    <w:p>
      <w:r>
        <w:t xml:space="preserve">🧠 Clinical Rationale: The National Programme for Control of Blindness addresses AVOIDABLE blindness — CATARACT surgery, refractive error correction, DIABETIC RETINOPATHY screening, and eye banking. CATARACT is the leading cause of blindness in India and is surgically treatable.</w:t>
      </w:r>
    </w:p>
    <w:p>
      <w:r>
        <w:t xml:space="preserve">❌ Why Not Other Options?</w:t>
      </w:r>
    </w:p>
    <w:p>
      <w:r>
        <w:t>(d) — Eye donation is one component, not the whole program.</w:t>
      </w:r>
    </w:p>
    <w:p>
      <w:r>
        <w:t>(a) — The program covers all ages.</w:t>
      </w:r>
    </w:p>
    <w:p>
      <w:r>
        <w:t>(c) — Cosmetic surgery is not a public health priority.</w:t>
      </w:r>
    </w:p>
    <w:p>
      <w:r>
        <w:t xml:space="preserve">⚠️ Exam Trap: "NPCB: cataract = #1 cause of blindness in India (treatable); trachoma and vitamin A deficiency = preventable causes." Trachoma control uses the WHO SAFE strategy.</w:t>
      </w:r>
    </w:p>
    <w:p>
      <w:r>
        <w:t xml:space="preserve">💎 PNC Pearl: "The cataract cloud lifts with surgery — India's fight against avoidable blindness."</w:t>
      </w:r>
    </w:p>
    <w:p>
      <w:r>
        <w:t xml:space="preserve">Positive Marks: 1</w:t>
      </w:r>
    </w:p>
    <w:p>
      <w:r>
        <w:t xml:space="preserve">Negative Marks: 0.25</w:t>
      </w:r>
    </w:p>
    <w:p>
      <w:r>
        <w:t xml:space="preserve"/>
      </w:r>
    </w:p>
    <w:p>
      <w:r>
        <w:t xml:space="preserve">Question: The nurse is to give 150 mg of a medication. The tablets are 50 mg each. How many tablets are needed?</w:t>
      </w:r>
    </w:p>
    <w:p>
      <w:r>
        <w:t>(a) 3 tablets</w:t>
      </w:r>
    </w:p>
    <w:p>
      <w:r>
        <w:t>(b) 2 tablets</w:t>
      </w:r>
    </w:p>
    <w:p>
      <w:r>
        <w:t>(c) 4 tablets</w:t>
      </w:r>
    </w:p>
    <w:p>
      <w:r>
        <w:t>(d) 1 tablet</w:t>
      </w:r>
    </w:p>
    <w:p>
      <w:r>
        <w:t>Answer: a</w:t>
      </w:r>
    </w:p>
    <w:p>
      <w:r>
        <w:t>Solution: ✅ Correct Answer: a</w:t>
      </w:r>
    </w:p>
    <w:p>
      <w:r>
        <w:t xml:space="preserve">🧠 Clinical Rationale: Tablets = 150 ÷ 50 = 3 tablets. The nurse verifies the calculation and the five rights before administration.</w:t>
      </w:r>
    </w:p>
    <w:p>
      <w:r>
        <w:t xml:space="preserve">❌ Why Not Other Options?</w:t>
      </w:r>
    </w:p>
    <w:p>
      <w:r>
        <w:t>(d) — 1 tablet gives 50 mg — a third of the dose.</w:t>
      </w:r>
    </w:p>
    <w:p>
      <w:r>
        <w:t xml:space="preserve">(b) — 2 tablets give 100 mg.</w:t>
      </w:r>
    </w:p>
    <w:p>
      <w:r>
        <w:t>(c) — 4 tablets give 200 mg — above the dose.</w:t>
      </w:r>
    </w:p>
    <w:p>
      <w:r>
        <w:t xml:space="preserve">⚠️ Exam Trap: "Desired ÷ have = tablets (150 ÷ 50 = 3)." Check units match before dividing.</w:t>
      </w:r>
    </w:p>
    <w:p>
      <w:r>
        <w:t xml:space="preserve">💎 PNC Pearl: "One-fifty over fifty — three tablets."</w:t>
      </w:r>
    </w:p>
    <w:p>
      <w:r>
        <w:t xml:space="preserve">Positive Marks: 1</w:t>
      </w:r>
    </w:p>
    <w:p>
      <w:r>
        <w:t xml:space="preserve">Negative Marks: 0.25</w:t>
      </w:r>
    </w:p>
    <w:p>
      <w:r>
        <w:t xml:space="preserve"/>
      </w:r>
    </w:p>
    <w:p>
      <w:r>
        <w:t xml:space="preserve">Question: The nurse is assessing the pulse of a patient with atrial fibrillation. Which pulse characteristic is expected?</w:t>
      </w:r>
    </w:p>
    <w:p>
      <w:r>
        <w:t>(a) Irregularly irregular rhythm with pulse deficit</w:t>
      </w:r>
    </w:p>
    <w:p>
      <w:r>
        <w:t>(b) Regular rhythm</w:t>
      </w:r>
    </w:p>
    <w:p>
      <w:r>
        <w:t>(c) Thready pulse only</w:t>
      </w:r>
    </w:p>
    <w:p>
      <w:r>
        <w:t>(d) Bounding pulse only</w:t>
      </w:r>
    </w:p>
    <w:p>
      <w:r>
        <w:t>Answer: a</w:t>
      </w:r>
    </w:p>
    <w:p>
      <w:r>
        <w:t xml:space="preserve">Solution: ✅ Correct Answer: a</w:t>
      </w:r>
    </w:p>
    <w:p>
      <w:r>
        <w:t xml:space="preserve">🧠 Clinical Rationale: ATRIAL FIBRILLATION produces an IRREGULARLY IRREGULAR pulse with a PULSE DEFICIT (apical rate higher than radial — some beats are too weak to palpate). The nurse compares APICAL and RADIAL rates and reports the deficit. ECG confirms the diagnosis.</w:t>
      </w:r>
    </w:p>
    <w:p>
      <w:r>
        <w:t xml:space="preserve">❌ Why Not Other Options?</w:t>
      </w:r>
    </w:p>
    <w:p>
      <w:r>
        <w:t xml:space="preserve">(b) — A regular rhythm is the opposite of AF's hallmark.</w:t>
      </w:r>
    </w:p>
    <w:p>
      <w:r>
        <w:t>(d) — Bounding pulses are not the AF characteristic.</w:t>
      </w:r>
    </w:p>
    <w:p>
      <w:r>
        <w:t>(c) — Thready pulses occur in shock, not specifically AF.</w:t>
      </w:r>
    </w:p>
    <w:p>
      <w:r>
        <w:t xml:space="preserve">⚠️ Exam Trap: "AF = irregularly irregular + pulse deficit; count apical for a FULL minute." Pulse deficit = apical − radial (normal 0; large deficit = poor cardiac output).</w:t>
      </w:r>
    </w:p>
    <w:p>
      <w:r>
        <w:t xml:space="preserve">💎 PNC Pearl: "Irregularly irregular with a pulse deficit — the AF fingerprint."</w:t>
      </w:r>
    </w:p>
    <w:p>
      <w:r>
        <w:t xml:space="preserve">Positive Marks: 1</w:t>
      </w:r>
    </w:p>
    <w:p>
      <w:r>
        <w:t xml:space="preserve">Negative Marks: 0.25</w:t>
      </w:r>
    </w:p>
    <w:p>
      <w:r>
        <w:t xml:space="preserve"/>
      </w:r>
    </w:p>
    <w:p>
      <w:r>
        <w:t xml:space="preserve">Question: A patient with chronic kidney disease on peritoneal dialysis has cloudy effluent drainage. The nurse should suspect:</w:t>
      </w:r>
    </w:p>
    <w:p>
      <w:r>
        <w:t>(a) Peritonitis — notify the physician</w:t>
      </w:r>
    </w:p>
    <w:p>
      <w:r>
        <w:t>(b) Catheter blockage only</w:t>
      </w:r>
    </w:p>
    <w:p>
      <w:r>
        <w:t>(c) Normal drainage</w:t>
      </w:r>
    </w:p>
    <w:p>
      <w:r>
        <w:t>(d) Dehydration</w:t>
      </w:r>
    </w:p>
    <w:p>
      <w:r>
        <w:t>Answer: a</w:t>
      </w:r>
    </w:p>
    <w:p>
      <w:r>
        <w:t xml:space="preserve">Solution: ✅ Correct Answer: a</w:t>
      </w:r>
    </w:p>
    <w:p>
      <w:r>
        <w:t xml:space="preserve">🧠 Clinical Rationale: CLOUDY peritoneal dialysis effluent indicates PERITONITIS (infection) — with abdominal pain and fever. The nurse collects a sample for CULTURE, initiates ANTIBIOTICS per protocol, and monitors for infection. STRICT ASEPTIC technique during exchanges is preventive.</w:t>
      </w:r>
    </w:p>
    <w:p>
      <w:r>
        <w:t xml:space="preserve">❌ Why Not Other Options?</w:t>
      </w:r>
    </w:p>
    <w:p>
      <w:r>
        <w:t>(c) — Normal effluent is clear/pale yellow; cloudiness = infection.</w:t>
      </w:r>
    </w:p>
    <w:p>
      <w:r>
        <w:t>(b) — Blockage causes poor drainage, not cloudiness.</w:t>
      </w:r>
    </w:p>
    <w:p>
      <w:r>
        <w:t xml:space="preserve">(d) — Dehydration doesn't make effluent cloudy.</w:t>
      </w:r>
    </w:p>
    <w:p>
      <w:r>
        <w:t xml:space="preserve">⚠️ Exam Trap: "PD peritonitis: cloudy effluent + abdominal pain + fever = send culture + antibiotics." Prevention: aseptic technique, mask, hand hygiene, and exit-site care.</w:t>
      </w:r>
    </w:p>
    <w:p>
      <w:r>
        <w:t xml:space="preserve">💎 PNC Pearl: "Cloudy dialysate = peritonitis alarm — culture it and start antibiotics."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