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gastroenteritis has copious watery diarrhea and signs of some dehydration. The nurse should administer:</w:t>
      </w:r>
    </w:p>
    <w:p>
      <w:r>
        <w:t>(a) Antidiarrheals first</w:t>
      </w:r>
    </w:p>
    <w:p>
      <w:r>
        <w:t>(b) Only plain water</w:t>
      </w:r>
    </w:p>
    <w:p>
      <w:r>
        <w:t>(c) A full meal immediately</w:t>
      </w:r>
    </w:p>
    <w:p>
      <w:r>
        <w:t>(d) ORS in small, frequent amounts</w:t>
      </w:r>
    </w:p>
    <w:p>
      <w:r>
        <w:t>Answer: d</w:t>
      </w:r>
    </w:p>
    <w:p>
      <w:r>
        <w:t>Solution: ✅ Correct Answer: (d) ORS in small, frequent amounts</w:t>
      </w:r>
    </w:p>
    <w:p>
      <w:r>
        <w:t xml:space="preserve">🧠 Clinical Rationale: The patient has "some dehydration" (mild–moderate) with active watery diarrhea. ORS replaces both water AND electrolytes lost in stool — the WHO standard is 75 mL/kg over 4 hours, given in small, frequent sips to improve tolerance and absorption. Rehydration is the priority before any dietary concerns.</w:t>
      </w:r>
    </w:p>
    <w:p>
      <w:r>
        <w:t xml:space="preserve">🔍 Key Clues: "Copious watery diarrhea" + "some dehydration" → active fluid/electrolyte loss requiring replacement therapy.</w:t>
      </w:r>
    </w:p>
    <w:p>
      <w:r>
        <w:t xml:space="preserve">❌ Why Not Other Options?</w:t>
      </w:r>
    </w:p>
    <w:p>
      <w:r>
        <w:t>(a) — Antidiarrheals (loperamide) are avoided in infectious diarrhea; retaining organisms can worsen infection and prolong illness.</w:t>
      </w:r>
    </w:p>
    <w:p>
      <w:r>
        <w:t>(b) — Plain water replaces fluid but NOT electrolytes (sodium, potassium, bicarbonate), risking hyponatremia and incomplete correction.</w:t>
      </w:r>
    </w:p>
    <w:p>
      <w:r>
        <w:t>(c) — A full meal immediately can worsen diarrhea and vomiting; feeding resumes gradually after rehydration, not as first-line treatment.</w:t>
      </w:r>
    </w:p>
    <w:p>
      <w:r>
        <w:t xml:space="preserve">⚠️ Exam Trap: Do not choose "plain water" just because the patient is thirsty. Dehydration correction always needs electrolytes — ORS, not water alone, is the exam answer.</w:t>
      </w:r>
    </w:p>
    <w:p>
      <w:r>
        <w:t xml:space="preserve">💎 PNC Pearl: ORS = 75 mL/kg in 4 hours for mild–moderate dehydration; give in small, frequent sips.</w:t>
      </w:r>
    </w:p>
    <w:p>
      <w:r>
        <w:t xml:space="preserve">📌 Concept Extension: Severe dehydration → IV Ringer lactate or normal saline first; ORS only when the patient can drink.</w:t>
      </w:r>
    </w:p>
    <w:p>
      <w:r>
        <w:t xml:space="preserve">Positive Marks: 1</w:t>
      </w:r>
    </w:p>
    <w:p>
      <w:r>
        <w:t xml:space="preserve">Negative Marks: 0.25</w:t>
      </w:r>
    </w:p>
    <w:p>
      <w:r>
        <w:t xml:space="preserve"/>
      </w:r>
    </w:p>
    <w:p>
      <w:r>
        <w:t xml:space="preserve">Question: The nurse is preparing a patient for a blood transfusion. Before starting the transfusion, the nurse should:</w:t>
      </w:r>
    </w:p>
    <w:p>
      <w:r>
        <w:t>(a) Add medication to the blood bag</w:t>
      </w:r>
    </w:p>
    <w:p>
      <w:r>
        <w:t>(b) Give the blood without verification</w:t>
      </w:r>
    </w:p>
    <w:p>
      <w:r>
        <w:t>(c) Warm the blood in hot water</w:t>
      </w:r>
    </w:p>
    <w:p>
      <w:r>
        <w:t>(d) Verify the patient's identity, blood group, and crossmatch with another nurse</w:t>
      </w:r>
    </w:p>
    <w:p>
      <w:r>
        <w:t>Answer: d</w:t>
      </w:r>
    </w:p>
    <w:p>
      <w:r>
        <w:t>Solution: ✅ Correct Answer: (d) Verify the patient's identity, blood group, and crossmatch with another nurse</w:t>
      </w:r>
    </w:p>
    <w:p>
      <w:r>
        <w:t xml:space="preserve">🧠 Clinical Rationale: A transfusion reaction can be fatal. The standard safety check is double verification — TWO nurses confirm the patient's identity, blood group, and crossmatch against the blood bag label and case record. Baseline vital signs are also recorded before starting the transfusion.</w:t>
      </w:r>
    </w:p>
    <w:p>
      <w:r>
        <w:t xml:space="preserve">🔍 Key Clues: "Before starting the transfusion" → the check that prevents mismatch errors is the priority action.</w:t>
      </w:r>
    </w:p>
    <w:p>
      <w:r>
        <w:t xml:space="preserve">❌ Why Not Other Options?</w:t>
      </w:r>
    </w:p>
    <w:p>
      <w:r>
        <w:t xml:space="preserve">(b) — Giving blood without verification risks ABO incompatibility and a potentially fatal hemolytic reaction.</w:t>
      </w:r>
    </w:p>
    <w:p>
      <w:r>
        <w:t xml:space="preserve">(c) — Warming blood in hot water destroys red cells (hemolysis); only approved blood warmers are used in specific situations.</w:t>
      </w:r>
    </w:p>
    <w:p>
      <w:r>
        <w:t>(a) — Nothing is ever added to a blood bag; adding medication contaminates the product and can cause reactions.</w:t>
      </w:r>
    </w:p>
    <w:p>
      <w:r>
        <w:t xml:space="preserve">⚠️ Exam Trap: Questions on transfusion always test the verification step. Remember: two nurses, at the bedside, checking patient ↔ bag ↔ report.</w:t>
      </w:r>
    </w:p>
    <w:p>
      <w:r>
        <w:t xml:space="preserve">💎 PNC Pearl: First 15 minutes of a transfusion are the highest risk — stay with the patient and observe for reactions.</w:t>
      </w:r>
    </w:p>
    <w:p>
      <w:r>
        <w:t xml:space="preserve">📌 Concept Extension: Suspected reaction → STOP transfusion, keep IV line with normal saline, notify physician, return bag and tubing to blood bank.</w:t>
      </w:r>
    </w:p>
    <w:p>
      <w:r>
        <w:t xml:space="preserve">Positive Marks: 1</w:t>
      </w:r>
    </w:p>
    <w:p>
      <w:r>
        <w:t xml:space="preserve">Negative Marks: 0.25</w:t>
      </w:r>
    </w:p>
    <w:p>
      <w:r>
        <w:t xml:space="preserve"/>
      </w:r>
    </w:p>
    <w:p>
      <w:r>
        <w:t xml:space="preserve">Question: A patient at 20 weeks of gestation reports severe itching of the palms and soles. The nurse should suspect:</w:t>
      </w:r>
    </w:p>
    <w:p>
      <w:r>
        <w:t>(a) Intrahepatic cholestasis of pregnancy</w:t>
      </w:r>
    </w:p>
    <w:p>
      <w:r>
        <w:t>(b) Urticaria</w:t>
      </w:r>
    </w:p>
    <w:p>
      <w:r>
        <w:t>(c) Scabies</w:t>
      </w:r>
    </w:p>
    <w:p>
      <w:r>
        <w:t>(d) Normal pregnancy itching</w:t>
      </w:r>
    </w:p>
    <w:p>
      <w:r>
        <w:t>Answer: a</w:t>
      </w:r>
    </w:p>
    <w:p>
      <w:r>
        <w:t xml:space="preserve">Solution: ✅ Correct Answer: (a) Intrahepatic cholestasis of pregnancy</w:t>
      </w:r>
    </w:p>
    <w:p>
      <w:r>
        <w:t xml:space="preserve">🧠 Clinical Rationale: Intense pruritus WITHOUT a rash, especially involving the palms and soles, in the second/third trimester is the classic presentation of intrahepatic cholestasis of pregnancy (ICP) — caused by bile acid accumulation from impaired bile flow. ICP increases fetal risk (preterm birth, stillbirth), so it must not be dismissed as normal itching.</w:t>
      </w:r>
    </w:p>
    <w:p>
      <w:r>
        <w:t xml:space="preserve">🔍 Key Clues: "20 weeks" (second trimester) + "palms and soles" + "severe itching" — the hallmark distribution of ICP.</w:t>
      </w:r>
    </w:p>
    <w:p>
      <w:r>
        <w:t xml:space="preserve">❌ Why Not Other Options?</w:t>
      </w:r>
    </w:p>
    <w:p>
      <w:r>
        <w:t>(d) — Normal pregnancy itching is mild, generalized, and not concentrated on palms/soles; severe pruritus in that distribution is never "normal."</w:t>
      </w:r>
    </w:p>
    <w:p>
      <w:r>
        <w:t xml:space="preserve">(c) — Scabies causes a rash with burrows between fingers and intense itching at night — a rash is absent here.</w:t>
      </w:r>
    </w:p>
    <w:p>
      <w:r>
        <w:t>(b) — Urticaria presents as raised, itchy wheals (hives); the question describes itching without a rash.</w:t>
      </w:r>
    </w:p>
    <w:p>
      <w:r>
        <w:t xml:space="preserve">⚠️ Exam Trap: Palm-and-sole pruritus in pregnancy = ICP until proven otherwise. Never reassure the patient without evaluation.</w:t>
      </w:r>
    </w:p>
    <w:p>
      <w:r>
        <w:t xml:space="preserve">💎 PNC Pearl: ICP is confirmed by elevated serum bile acids; ursodeoxycholic acid relieves itching and may reduce fetal risk.</w:t>
      </w:r>
    </w:p>
    <w:p>
      <w:r>
        <w:t xml:space="preserve">📌 Concept Extension: ICP is associated with gallstones, hepatitis C, and prior ICP; delivery timing is planned to reduce fetal risks.</w:t>
      </w:r>
    </w:p>
    <w:p>
      <w:r>
        <w:t xml:space="preserve">Positive Marks: 1</w:t>
      </w:r>
    </w:p>
    <w:p>
      <w:r>
        <w:t xml:space="preserve">Negative Marks: 0.25</w:t>
      </w:r>
    </w:p>
    <w:p>
      <w:r>
        <w:t xml:space="preserve"/>
      </w:r>
    </w:p>
    <w:p>
      <w:r>
        <w:t xml:space="preserve">Question: A 3-year-old child is diagnosed with nephrotic syndrome. Which finding is most characteristic?</w:t>
      </w:r>
    </w:p>
    <w:p>
      <w:r>
        <w:t>(a) Massive proteinuria, hypoalbuminemia, edema, and hyperlipidemia</w:t>
      </w:r>
    </w:p>
    <w:p>
      <w:r>
        <w:t>(b) Jaundice</w:t>
      </w:r>
    </w:p>
    <w:p>
      <w:r>
        <w:t>(c) Hematuria with hypertension</w:t>
      </w:r>
    </w:p>
    <w:p>
      <w:r>
        <w:t>(d) Glycosuria</w:t>
      </w:r>
    </w:p>
    <w:p>
      <w:r>
        <w:t>Answer: a</w:t>
      </w:r>
    </w:p>
    <w:p>
      <w:r>
        <w:t xml:space="preserve">Solution: ✅ Correct Answer: (a) Massive proteinuria, hypoalbuminemia, edema, and hyperlipidemia</w:t>
      </w:r>
    </w:p>
    <w:p>
      <w:r>
        <w:t xml:space="preserve">🧠 Clinical Rationale: Nephrotic syndrome is defined by the tetrad: massive proteinuria (&gt;3+ or &gt;40 mg/m²/hr), hypoalbuminemia (&lt;2.5 g/dL), generalized edema, and hyperlipidemia. The protein loss through damaged glomeruli causes low albumin, which drops oncotic pressure → edema and triggers lipid synthesis.</w:t>
      </w:r>
    </w:p>
    <w:p>
      <w:r>
        <w:t xml:space="preserve">🔍 Key Clues: "3-year-old" + "nephrotic syndrome" → the classic minimal-change nephrotic picture with the four characteristic findings.</w:t>
      </w:r>
    </w:p>
    <w:p>
      <w:r>
        <w:t xml:space="preserve">❌ Why Not Other Options?</w:t>
      </w:r>
    </w:p>
    <w:p>
      <w:r>
        <w:t>(c) — Hematuria with hypertension is the classic picture of NEPHRITIC syndrome (glomerulonephritis), not nephrotic.</w:t>
      </w:r>
    </w:p>
    <w:p>
      <w:r>
        <w:t>(d) — Glycosuria suggests diabetes or a tubular defect, not nephrotic syndrome.</w:t>
      </w:r>
    </w:p>
    <w:p>
      <w:r>
        <w:t>(b) — Jaundice indicates liver/biliary disease and is unrelated to the nephrotic tetrad.</w:t>
      </w:r>
    </w:p>
    <w:p>
      <w:r>
        <w:t xml:space="preserve">⚠️ Exam Trap: Nephrotic = protein loss + edema (no significant hematuria/hypertension). Nephritic = blood + hypertension. Interchanging them is a classic NORCET mistake.</w:t>
      </w:r>
    </w:p>
    <w:p>
      <w:r>
        <w:t xml:space="preserve">💎 PNC Pearl: Nephrotic child → daily weight, strict I/O, urine albumin testing; steroids (prednisolone) are first-line therapy.</w:t>
      </w:r>
    </w:p>
    <w:p>
      <w:r>
        <w:t xml:space="preserve">🎯 Clinical Decision Rule: Proteinuria + edema + low albumin = nephrotic; hematuria + hypertension + oliguria = nephritic.</w:t>
      </w:r>
    </w:p>
    <w:p>
      <w:r>
        <w:t xml:space="preserve">Positive Marks: 1</w:t>
      </w:r>
    </w:p>
    <w:p>
      <w:r>
        <w:t xml:space="preserve">Negative Marks: 0.25</w:t>
      </w:r>
    </w:p>
    <w:p>
      <w:r>
        <w:t xml:space="preserve"/>
      </w:r>
    </w:p>
    <w:p>
      <w:r>
        <w:t xml:space="preserve">Question: A patient with bipolar disorder in the depressive phase expresses hopelessness and suicidal ideation. The priority nursing intervention is:</w:t>
      </w:r>
    </w:p>
    <w:p>
      <w:r>
        <w:t>(a) Minimize the patient's feelings</w:t>
      </w:r>
    </w:p>
    <w:p>
      <w:r>
        <w:t>(b) Remove all restrictions</w:t>
      </w:r>
    </w:p>
    <w:p>
      <w:r>
        <w:t>(c) Leave the patient alone</w:t>
      </w:r>
    </w:p>
    <w:p>
      <w:r>
        <w:t>(d) Initiate suicide precautions and provide a safe environment</w:t>
      </w:r>
    </w:p>
    <w:p>
      <w:r>
        <w:t>Answer: d</w:t>
      </w:r>
    </w:p>
    <w:p>
      <w:r>
        <w:t>Solution: ✅ Correct Answer: (d) Initiate suicide precautions and provide a safe environment</w:t>
      </w:r>
    </w:p>
    <w:p>
      <w:r>
        <w:t xml:space="preserve">🧠 Clinical Rationale: Hopelessness with suicidal ideation is a psychiatric emergency. Safety is the absolute priority — institute suicide precautions: constant observation, removal of harmful objects, and a safe, supervised environment, with psychiatric consultation.</w:t>
      </w:r>
    </w:p>
    <w:p>
      <w:r>
        <w:t xml:space="preserve">🔍 Key Clues: "Hopelessness" + "suicidal ideation" → immediate risk of self-harm overrides all other considerations.</w:t>
      </w:r>
    </w:p>
    <w:p>
      <w:r>
        <w:t xml:space="preserve">❌ Why Not Other Options?</w:t>
      </w:r>
    </w:p>
    <w:p>
      <w:r>
        <w:t>(c) — Leaving a suicidal patient alone directly removes supervision and increases risk of attempt.</w:t>
      </w:r>
    </w:p>
    <w:p>
      <w:r>
        <w:t>(a) — Minimizing or dismissing the patient's feelings invalidates them and increases hopelessness; therapeutic communication acknowledges distress.</w:t>
      </w:r>
    </w:p>
    <w:p>
      <w:r>
        <w:t>(b) — Removing all restrictions exposes the patient to more harm; restrictions/supervision are INCREASED during suicidal crisis.</w:t>
      </w:r>
    </w:p>
    <w:p>
      <w:r>
        <w:t xml:space="preserve">⚠️ Exam Trap: In psychiatry, "priority" questions are about SAFETY first. Any option that isolates or dismisses a suicidal patient is automatically wrong.</w:t>
      </w:r>
    </w:p>
    <w:p>
      <w:r>
        <w:t xml:space="preserve">💎 PNC Pearl: Hopelessness is one of the strongest predictors of completed suicide — take every expression of it seriously.</w:t>
      </w:r>
    </w:p>
    <w:p>
      <w:r>
        <w:t xml:space="preserve">🩺 Clinical Thinking: Recognize risk → Ensure safety → Supervise constantly → Escalate to psychiatrist → Document.</w:t>
      </w:r>
    </w:p>
    <w:p>
      <w:r>
        <w:t xml:space="preserve">Positive Marks: 1</w:t>
      </w:r>
    </w:p>
    <w:p>
      <w:r>
        <w:t xml:space="preserve">Negative Marks: 0.25</w:t>
      </w:r>
    </w:p>
    <w:p>
      <w:r>
        <w:t xml:space="preserve"/>
      </w:r>
    </w:p>
    <w:p>
      <w:r>
        <w:t xml:space="preserve">Question: The "National Program for Health Care of the Elderly" (NPHCE) provides:</w:t>
      </w:r>
    </w:p>
    <w:p>
      <w:r>
        <w:t>(a) Geriatric care services at various levels</w:t>
      </w:r>
    </w:p>
    <w:p>
      <w:r>
        <w:t>(b) Maternity services only</w:t>
      </w:r>
    </w:p>
    <w:p>
      <w:r>
        <w:t>(c) Dental services only</w:t>
      </w:r>
    </w:p>
    <w:p>
      <w:r>
        <w:t>(d) Only pediatric care</w:t>
      </w:r>
    </w:p>
    <w:p>
      <w:r>
        <w:t>Answer: a</w:t>
      </w:r>
    </w:p>
    <w:p>
      <w:r>
        <w:t xml:space="preserve">Solution: ✅ Correct Answer: (a) Geriatric care services at various levels</w:t>
      </w:r>
    </w:p>
    <w:p>
      <w:r>
        <w:t xml:space="preserve">🧠 Clinical Rationale: NPHCE (launched 2010–11) addresses the healthcare needs of India's growing elderly population by providing geriatric services — geriatric OPDs, home-based care, rehabilitative services, and training of healthcare workers — at district, regional, and national levels.</w:t>
      </w:r>
    </w:p>
    <w:p>
      <w:r>
        <w:t xml:space="preserve">🔍 Key Clues: The program name itself says it: "Health Care of the ELDERLY."</w:t>
      </w:r>
    </w:p>
    <w:p>
      <w:r>
        <w:t xml:space="preserve">❌ Why Not Other Options?</w:t>
      </w:r>
    </w:p>
    <w:p>
      <w:r>
        <w:t>(d) — Pediatric care is covered by RBSK and other child-health programs, not NPHCE.</w:t>
      </w:r>
    </w:p>
    <w:p>
      <w:r>
        <w:t>(b) — Maternity services are under Janani Suraksha Yojana / NHM, not the elderly program.</w:t>
      </w:r>
    </w:p>
    <w:p>
      <w:r>
        <w:t>(c) — Dental services are not the focus of NPHCE; geriatric care is comprehensive.</w:t>
      </w:r>
    </w:p>
    <w:p>
      <w:r>
        <w:t xml:space="preserve">⚠️ Exam Trap: Match the program to its target group by name. NPHCE → elderly; RBSK → children; JSY → mothers.</w:t>
      </w:r>
    </w:p>
    <w:p>
      <w:r>
        <w:t xml:space="preserve">💎 PNC Pearl: NPHCE = National Program for Health Care of the Elderly — geriatric OPDs, home-based care, and rehabilitation.</w:t>
      </w:r>
    </w:p>
    <w:p>
      <w:r>
        <w:t xml:space="preserve">📌 Concept Extension: Related elderly initiatives: Maintenance &amp; Welfare of Parents and Senior Citizens Act 2007, and the "Rashtriya Vayoshri Yojana" for assistive devices.</w:t>
      </w:r>
    </w:p>
    <w:p>
      <w:r>
        <w:t xml:space="preserve">Positive Marks: 1</w:t>
      </w:r>
    </w:p>
    <w:p>
      <w:r>
        <w:t xml:space="preserve">Negative Marks: 0.25</w:t>
      </w:r>
    </w:p>
    <w:p>
      <w:r>
        <w:t xml:space="preserve"/>
      </w:r>
    </w:p>
    <w:p>
      <w:r>
        <w:t xml:space="preserve">Question: The nurse is to give 60 mg of a medication. The vial contains 40 mg/mL. The volume to give is:</w:t>
      </w:r>
    </w:p>
    <w:p>
      <w:r>
        <w:t>(a) 1 mL</w:t>
      </w:r>
    </w:p>
    <w:p>
      <w:r>
        <w:t>(b) 0.5 mL</w:t>
      </w:r>
    </w:p>
    <w:p>
      <w:r>
        <w:t>(c) 2 mL</w:t>
      </w:r>
    </w:p>
    <w:p>
      <w:r>
        <w:t>(d) 1.5 mL</w:t>
      </w:r>
    </w:p>
    <w:p>
      <w:r>
        <w:t>Answer: d</w:t>
      </w:r>
    </w:p>
    <w:p>
      <w:r>
        <w:t>Solution: ✅ Correct Answer: (d) 1.5 mL</w:t>
      </w:r>
    </w:p>
    <w:p>
      <w:r>
        <w:t xml:space="preserve">🧠 Clinical Rationale: Using the basic dose formula — Volume = Desired ÷ Concentration = 60 mg ÷ 40 mg/mL = 1.5 mL. The units of "mg" cancel, leaving mL.</w:t>
      </w:r>
    </w:p>
    <w:p>
      <w:r>
        <w:t xml:space="preserve">🔍 Key Clues: "60 mg" ordered, "40 mg/mL" available → divide ordered dose by the concentration.</w:t>
      </w:r>
    </w:p>
    <w:p>
      <w:r>
        <w:t xml:space="preserve">❌ Why Not Other Options?</w:t>
      </w:r>
    </w:p>
    <w:p>
      <w:r>
        <w:t>(b) — 0.5 mL would deliver only 20 mg — the result of dividing concentration by dose (40 ÷ 60), which is inverted.</w:t>
      </w:r>
    </w:p>
    <w:p>
      <w:r>
        <w:t>(a) — 1 mL delivers 40 mg, not the ordered 60 mg.</w:t>
      </w:r>
    </w:p>
    <w:p>
      <w:r>
        <w:t>(c) — 2 mL delivers 80 mg — an overdose from multiplying rather than dividing correctly.</w:t>
      </w:r>
    </w:p>
    <w:p>
      <w:r>
        <w:t xml:space="preserve">⚠️ Exam Trap: Drug calculations are scored for the correct ARITHMETIC. Always cancel units and ask: "Does this volume make sense for the dose?"</w:t>
      </w:r>
    </w:p>
    <w:p>
      <w:r>
        <w:t xml:space="preserve">💎 PNC Pearl: Formula: Desired ÷ Have × Quantity = volume to administer.</w:t>
      </w:r>
    </w:p>
    <w:p>
      <w:r>
        <w:t xml:space="preserve">📌 Concept Extension: Always verify dose calculations with a second nurse and use the drug's standard concentration before drawing up.</w:t>
      </w:r>
    </w:p>
    <w:p>
      <w:r>
        <w:t xml:space="preserve">Positive Marks: 1</w:t>
      </w:r>
    </w:p>
    <w:p>
      <w:r>
        <w:t xml:space="preserve">Negative Marks: 0.25</w:t>
      </w:r>
    </w:p>
    <w:p>
      <w:r>
        <w:t xml:space="preserve"/>
      </w:r>
    </w:p>
    <w:p>
      <w:r>
        <w:t xml:space="preserve">Question: The nurse is caring for a patient with hypothyroidism. Which assessment finding is expected?</w:t>
      </w:r>
    </w:p>
    <w:p>
      <w:r>
        <w:t>(a) Heat intolerance and weight loss</w:t>
      </w:r>
    </w:p>
    <w:p>
      <w:r>
        <w:t>(b) Exophthalmos</w:t>
      </w:r>
    </w:p>
    <w:p>
      <w:r>
        <w:t>(c) Cold intolerance, weight gain, and bradycardia</w:t>
      </w:r>
    </w:p>
    <w:p>
      <w:r>
        <w:t>(d) Tachycardia and diarrhea</w:t>
      </w:r>
    </w:p>
    <w:p>
      <w:r>
        <w:t>Answer: c</w:t>
      </w:r>
    </w:p>
    <w:p>
      <w:r>
        <w:t>Solution: ✅ Correct Answer: (c) Cold intolerance, weight gain, and bradycardia</w:t>
      </w:r>
    </w:p>
    <w:p>
      <w:r>
        <w:t xml:space="preserve">🧠 Clinical Rationale: Hypothyroidism means LOW thyroid hormone → metabolism slows down: cold intolerance, weight gain, fatigue, constipation, bradycardia, dry skin, and hair loss. Every feature reflects reduced metabolic activity.</w:t>
      </w:r>
    </w:p>
    <w:p>
      <w:r>
        <w:t xml:space="preserve">🔍 Key Clues: "Hypo" = underactive = everything slows: low temperature tolerance, low heart rate, low energy.</w:t>
      </w:r>
    </w:p>
    <w:p>
      <w:r>
        <w:t xml:space="preserve">❌ Why Not Other Options?</w:t>
      </w:r>
    </w:p>
    <w:p>
      <w:r>
        <w:t>(a) — Heat intolerance with weight loss is the picture of HYPERTHYROIDISM (overactive metabolism).</w:t>
      </w:r>
    </w:p>
    <w:p>
      <w:r>
        <w:t>(d) — Tachycardia and diarrhea also indicate hyperthyroidism — the opposite state.</w:t>
      </w:r>
    </w:p>
    <w:p>
      <w:r>
        <w:t>(b) — Exophthalmos (protruding eyes) is a feature of Graves' disease, the autoimmune cause of hyperthyroidism.</w:t>
      </w:r>
    </w:p>
    <w:p>
      <w:r>
        <w:t xml:space="preserve">⚠️ Exam Trap: Hypo vs hyper signs are frequently flipped in exams. Remember: HYPO = slow (bradycardia, weight gain, cold); HYPER = fast (tachycardia, weight loss, heat).</w:t>
      </w:r>
    </w:p>
    <w:p>
      <w:r>
        <w:t xml:space="preserve">💎 PNC Pearl: Levothyroxine is given on an EMPTY stomach in the morning; monitor TSH — the goal is normalized TSH levels.</w:t>
      </w:r>
    </w:p>
    <w:p>
      <w:r>
        <w:t xml:space="preserve">📌 Concept Extension: Untreated hypothyroidism → myxedema coma (hypothermia, bradycardia, decreased consciousness) — a medical emergency.</w:t>
      </w:r>
    </w:p>
    <w:p>
      <w:r>
        <w:t xml:space="preserve">Positive Marks: 1</w:t>
      </w:r>
    </w:p>
    <w:p>
      <w:r>
        <w:t xml:space="preserve">Negative Marks: 0.25</w:t>
      </w:r>
    </w:p>
    <w:p>
      <w:r>
        <w:t xml:space="preserve"/>
      </w:r>
    </w:p>
    <w:p>
      <w:r>
        <w:t xml:space="preserve">Question: The nurse is assessing a patient's wound using the rule of nines. The anterior trunk represents what percentage of TBSA?</w:t>
      </w:r>
    </w:p>
    <w:p>
      <w:r>
        <w:t>(a) 27%</w:t>
      </w:r>
    </w:p>
    <w:p>
      <w:r>
        <w:t>(b) 36%</w:t>
      </w:r>
    </w:p>
    <w:p>
      <w:r>
        <w:t>(c) 18%</w:t>
      </w:r>
    </w:p>
    <w:p>
      <w:r>
        <w:t>(d) 9%</w:t>
      </w:r>
    </w:p>
    <w:p>
      <w:r>
        <w:t>Answer: c</w:t>
      </w:r>
    </w:p>
    <w:p>
      <w:r>
        <w:t>Solution: ✅ Correct Answer: (c) 18%</w:t>
      </w:r>
    </w:p>
    <w:p>
      <w:r>
        <w:t xml:space="preserve">🧠 Clinical Rationale: In the rule of nines, the body surface is divided into multiples of 9: head and neck 9%, each upper limb 9% (18% total), anterior trunk 18%, posterior trunk 18%, each lower limb 18% (36% total), and perineum 1%. The anterior trunk (chest + abdomen) is 18%.</w:t>
      </w:r>
    </w:p>
    <w:p>
      <w:r>
        <w:t xml:space="preserve">🔍 Key Clues: "Anterior trunk" → front of chest and abdomen → one of the 18% zones.</w:t>
      </w:r>
    </w:p>
    <w:p>
      <w:r>
        <w:t xml:space="preserve">❌ Why Not Other Options?</w:t>
      </w:r>
    </w:p>
    <w:p>
      <w:r>
        <w:t>(d) — 9% applies to the head, each arm, or one side of a limb — not the whole anterior trunk.</w:t>
      </w:r>
    </w:p>
    <w:p>
      <w:r>
        <w:t>(a) — 27% has no single zone in the rule of nines; it is 18% + 9% (e.g., trunk + one arm).</w:t>
      </w:r>
    </w:p>
    <w:p>
      <w:r>
        <w:t>(b) — 36% would be BOTH lower limbs or both anterior AND posterior trunk combined — not one surface.</w:t>
      </w:r>
    </w:p>
    <w:p>
      <w:r>
        <w:t xml:space="preserve">⚠️ Exam Trap: Be precise about "anterior trunk" (18%) vs "anterior AND posterior trunk" (36%) vs "trunk plus one arm" (27%).</w:t>
      </w:r>
    </w:p>
    <w:p>
      <w:r>
        <w:t xml:space="preserve">💎 PNC Pearl: Rule of nines feeds the Parkland formula: 4 mL × kg × %TBSA — half given in the first 8 hours.</w:t>
      </w:r>
    </w:p>
    <w:p>
      <w:r>
        <w:t xml:space="preserve">📌 Concept Extension: In children, the head is proportionally larger (18%) and each leg smaller (14%) — use the pediatric rule of nines.</w:t>
      </w:r>
    </w:p>
    <w:p>
      <w:r>
        <w:t xml:space="preserve">Positive Marks: 1</w:t>
      </w:r>
    </w:p>
    <w:p>
      <w:r>
        <w:t xml:space="preserve">Negative Marks: 0.25</w:t>
      </w:r>
    </w:p>
    <w:p>
      <w:r>
        <w:t xml:space="preserve"/>
      </w:r>
    </w:p>
    <w:p>
      <w:r>
        <w:t xml:space="preserve">Question: A patient with chronic obstructive pulmonary disease is prescribed an inhaled corticosteroid and a bronchodilator. The nurse should instruct the patient to:</w:t>
      </w:r>
    </w:p>
    <w:p>
      <w:r>
        <w:t>(a) Stop the bronchodilator</w:t>
      </w:r>
    </w:p>
    <w:p>
      <w:r>
        <w:t>(b) Use the bronchodilator first, then the corticosteroid, and rinse the mouth afterward</w:t>
      </w:r>
    </w:p>
    <w:p>
      <w:r>
        <w:t>(c) Use the corticosteroid first</w:t>
      </w:r>
    </w:p>
    <w:p>
      <w:r>
        <w:t>(d) Not rinse the mouth</w:t>
      </w:r>
    </w:p>
    <w:p>
      <w:r>
        <w:t>Answer: b</w:t>
      </w:r>
    </w:p>
    <w:p>
      <w:r>
        <w:t>Solution: ✅ Correct Answer: (b) Use the bronchodilator first, then the corticosteroid, and rinse the mouth afterward</w:t>
      </w:r>
    </w:p>
    <w:p>
      <w:r>
        <w:t xml:space="preserve">🧠 Clinical Rationale: The bronchodilator opens the airways FIRST so the corticosteroid can penetrate deeper into the lungs. Rinsing the mouth afterward removes residual steroid, preventing oral thrush (candidiasis) and hoarseness.</w:t>
      </w:r>
    </w:p>
    <w:p>
      <w:r>
        <w:t xml:space="preserve">🔍 Key Clues: "Bronchodilator + inhaled corticosteroid" → sequencing (open first) and aftercare (rinse) are the teaching priorities.</w:t>
      </w:r>
    </w:p>
    <w:p>
      <w:r>
        <w:t xml:space="preserve">❌ Why Not Other Options?</w:t>
      </w:r>
    </w:p>
    <w:p>
      <w:r>
        <w:t>(c) — Using the corticosteroid first means it lands on constricted airways and cannot reach the lower lungs effectively.</w:t>
      </w:r>
    </w:p>
    <w:p>
      <w:r>
        <w:t>(d) — Not rinsing leaves steroid in the mouth, promoting oral candidiasis and dysphonia.</w:t>
      </w:r>
    </w:p>
    <w:p>
      <w:r>
        <w:t>(a) — Stopping the bronchodilator removes the medication that relieves airflow obstruction — never stop without medical advice.</w:t>
      </w:r>
    </w:p>
    <w:p>
      <w:r>
        <w:t xml:space="preserve">⚠️ Exam Trap: The sequence "bronchodilator → steroid → rinse" is a favorite exam item. Spacer use and slow inhalation are part of the same teaching.</w:t>
      </w:r>
    </w:p>
    <w:p>
      <w:r>
        <w:t xml:space="preserve">💎 PNC Pearl: Rinse mouth after inhaled steroids = prevent thrush. Bronchodilator first = open airways for the steroid.</w:t>
      </w:r>
    </w:p>
    <w:p>
      <w:r>
        <w:t xml:space="preserve">📌 Concept Extension: Teach the "wait 1 minute" between puffs and correct spacer technique to maximize drug delivery and adherence.</w:t>
      </w:r>
    </w:p>
    <w:p>
      <w:r>
        <w:t xml:space="preserve">Positive Marks: 1</w:t>
      </w:r>
    </w:p>
    <w:p>
      <w:r>
        <w:t xml:space="preserve">Negative Marks: 0.25</w:t>
      </w:r>
    </w:p>
    <w:p>
      <w:r>
        <w:t xml:space="preserve">Question: A patient with an acute myocardial infarction is prescribed nitroglycerin sublingually. Which adverse effect is most common?</w:t>
      </w:r>
    </w:p>
    <w:p>
      <w:r>
        <w:t>(a) Hyperglycemia</w:t>
      </w:r>
    </w:p>
    <w:p>
      <w:r>
        <w:t>(b) Bradycardia only</w:t>
      </w:r>
    </w:p>
    <w:p>
      <w:r>
        <w:t>(c) Headache and hypotension</w:t>
      </w:r>
    </w:p>
    <w:p>
      <w:r>
        <w:t>(d) Constipation</w:t>
      </w:r>
    </w:p>
    <w:p>
      <w:r>
        <w:t>Answer: c</w:t>
      </w:r>
    </w:p>
    <w:p>
      <w:r>
        <w:t>Solution: ✅ Correct Answer: (c) Headache and hypotension</w:t>
      </w:r>
    </w:p>
    <w:p>
      <w:r>
        <w:t xml:space="preserve">🧠 Clinical Rationale: Nitroglycerin is a potent vasodilator — it relaxes vascular smooth muscle, causing flushing, headache, and hypotension (especially orthostatic). Headache is the most common adverse effect, and hypotension (including reflex tachycardia) is the most dangerous.</w:t>
      </w:r>
    </w:p>
    <w:p>
      <w:r>
        <w:t xml:space="preserve">🔍 Key Clues: "Nitroglycerin sublingually" → vasodilation → drop in blood pressure and vascular headache.</w:t>
      </w:r>
    </w:p>
    <w:p>
      <w:r>
        <w:t xml:space="preserve">❌ Why Not Other Options?</w:t>
      </w:r>
    </w:p>
    <w:p>
      <w:r>
        <w:t>(a) — Hyperglycemia is not a nitroglycerin effect; it is associated with corticosteroids and some diuretics.</w:t>
      </w:r>
    </w:p>
    <w:p>
      <w:r>
        <w:t>(b) — Reflex TACHYCARDIA (not bradycardia) may follow the drop in blood pressure; bradycardia is not the expected effect.</w:t>
      </w:r>
    </w:p>
    <w:p>
      <w:r>
        <w:t xml:space="preserve">(d) — Constipation is unrelated to nitroglycerin; GI effects are minimal with sublingual administration.</w:t>
      </w:r>
    </w:p>
    <w:p>
      <w:r>
        <w:t xml:space="preserve">⚠️ Exam Trap: Nitroglycerin is given for chest pain but causes LOW blood pressure — the nurse must monitor BP and have the patient sit or lie down before administration.</w:t>
      </w:r>
    </w:p>
    <w:p>
      <w:r>
        <w:t xml:space="preserve">💎 PNC Pearl: Store nitroglycerin in a dark, airtight container; replace tablets every 6 months. Advise: sit down, one tablet, repeat in 5 minutes up to 3 doses.</w:t>
      </w:r>
    </w:p>
    <w:p>
      <w:r>
        <w:t xml:space="preserve">📌 Concept Extension: If BP is &lt;90/60 or chest pain persists after 3 tablets, notify the physician immediately — possible evolving MI.</w:t>
      </w:r>
    </w:p>
    <w:p>
      <w:r>
        <w:t xml:space="preserve">Positive Marks: 1</w:t>
      </w:r>
    </w:p>
    <w:p>
      <w:r>
        <w:t xml:space="preserve">Negative Marks: 0.25</w:t>
      </w:r>
    </w:p>
    <w:p>
      <w:r>
        <w:t xml:space="preserve"/>
      </w:r>
    </w:p>
    <w:p>
      <w:r>
        <w:t xml:space="preserve">Question: The nurse is positioning a patient after a hemorrhoidectomy. The appropriate position is:</w:t>
      </w:r>
    </w:p>
    <w:p>
      <w:r>
        <w:t>(a) Supine with legs flat</w:t>
      </w:r>
    </w:p>
    <w:p>
      <w:r>
        <w:t>(b) Prone or side-lying</w:t>
      </w:r>
    </w:p>
    <w:p>
      <w:r>
        <w:t>(c) Trendelenburg</w:t>
      </w:r>
    </w:p>
    <w:p>
      <w:r>
        <w:t>(d) Sitting upright on a hard chair</w:t>
      </w:r>
    </w:p>
    <w:p>
      <w:r>
        <w:t>Answer: b</w:t>
      </w:r>
    </w:p>
    <w:p>
      <w:r>
        <w:t>Solution: ✅ Correct Answer: (b) Prone or side-lying</w:t>
      </w:r>
    </w:p>
    <w:p>
      <w:r>
        <w:t xml:space="preserve">🧠 Clinical Rationale: After hemorrhoidectomy, prone or side-lying positions keep pressure off the operative (anal) site, reducing pain, edema, and bleeding. Sitting on hard surfaces compresses the surgical area and increases pain.</w:t>
      </w:r>
    </w:p>
    <w:p>
      <w:r>
        <w:t xml:space="preserve">🔍 Key Clues: "After hemorrhoidectomy" → protect the anal surgical site from pressure.</w:t>
      </w:r>
    </w:p>
    <w:p>
      <w:r>
        <w:t xml:space="preserve">❌ Why Not Other Options?</w:t>
      </w:r>
    </w:p>
    <w:p>
      <w:r>
        <w:t>(d) — Sitting upright on a hard chair compresses the perianal area, increasing pain and risk of bleeding.</w:t>
      </w:r>
    </w:p>
    <w:p>
      <w:r>
        <w:t>(a) — Supine with legs flat does not relieve pressure on the anal area and may increase discomfort.</w:t>
      </w:r>
    </w:p>
    <w:p>
      <w:r>
        <w:t>(c) — Trendelenburg (head down) increases venous pressure in the pelvic region, worsening oozing/edema.</w:t>
      </w:r>
    </w:p>
    <w:p>
      <w:r>
        <w:t xml:space="preserve">⚠️ Exam Trap: Postoperative positioning questions are answered by "protect the surgical site." Hemorrhoidectomy = prone/side-lying + sitz baths.</w:t>
      </w:r>
    </w:p>
    <w:p>
      <w:r>
        <w:t xml:space="preserve">💎 PNC Pearl: Sitz baths (warm water) 2–3 times daily, stool softeners, high-fiber diet, and analgesics complete hemorrhoidectomy care.</w:t>
      </w:r>
    </w:p>
    <w:p>
      <w:r>
        <w:t xml:space="preserve">📌 Concept Extension: Prevent constipation — straining increases pain and re-bleeding; encourage fluids and fiber from the first postoperative day.</w:t>
      </w:r>
    </w:p>
    <w:p>
      <w:r>
        <w:t xml:space="preserve">Positive Marks: 1</w:t>
      </w:r>
    </w:p>
    <w:p>
      <w:r>
        <w:t xml:space="preserve">Negative Marks: 0.25</w:t>
      </w:r>
    </w:p>
    <w:p>
      <w:r>
        <w:t xml:space="preserve"/>
      </w:r>
    </w:p>
    <w:p>
      <w:r>
        <w:t xml:space="preserve">Question: A patient in early labor is found to have a breech presentation. The nurse should:</w:t>
      </w:r>
    </w:p>
    <w:p>
      <w:r>
        <w:t>(a) Notify the physician and prepare for possible cesarean delivery</w:t>
      </w:r>
    </w:p>
    <w:p>
      <w:r>
        <w:t>(b) Attempt to turn the baby manually</w:t>
      </w:r>
    </w:p>
    <w:p>
      <w:r>
        <w:t>(c) Send the patient home</w:t>
      </w:r>
    </w:p>
    <w:p>
      <w:r>
        <w:t>(d) Give oxytocin immediately</w:t>
      </w:r>
    </w:p>
    <w:p>
      <w:r>
        <w:t>Answer: a</w:t>
      </w:r>
    </w:p>
    <w:p>
      <w:r>
        <w:t xml:space="preserve">Solution: ✅ Correct Answer: (a) Notify the physician and prepare for possible cesarean delivery</w:t>
      </w:r>
    </w:p>
    <w:p>
      <w:r>
        <w:t xml:space="preserve">🧠 Clinical Rationale: Breech presentation at term carries risks of head entrapment and cord prolapse. The physician decides management — external cephalic version (ECV) before term or cesarean delivery at term. The nurse's role is to notify and prepare, not to intervene manually.</w:t>
      </w:r>
    </w:p>
    <w:p>
      <w:r>
        <w:t xml:space="preserve">🔍 Key Clues: "Breech presentation" in labor → high-risk delivery planning by the healthcare team.</w:t>
      </w:r>
    </w:p>
    <w:p>
      <w:r>
        <w:t xml:space="preserve">❌ Why Not Other Options?</w:t>
      </w:r>
    </w:p>
    <w:p>
      <w:r>
        <w:t xml:space="preserve">(b) — Manual turning of the baby by the nurse is never attempted; version is a physician procedure with fetal monitoring and tocolysis.</w:t>
      </w:r>
    </w:p>
    <w:p>
      <w:r>
        <w:t xml:space="preserve">(c) — Sending a laboring patient home with a malpresentation risks unsafe delivery at home.</w:t>
      </w:r>
    </w:p>
    <w:p>
      <w:r>
        <w:t xml:space="preserve">(d) — Oxytocin augments contractions and is contraindicated/risky in breech labor with potential obstruction.</w:t>
      </w:r>
    </w:p>
    <w:p>
      <w:r>
        <w:t xml:space="preserve">⚠️ Exam Trap: Nurses do not perform obstetric maneuvers. Any option where the nurse "turns the baby" is out of scope and unsafe.</w:t>
      </w:r>
    </w:p>
    <w:p>
      <w:r>
        <w:t xml:space="preserve">💎 PNC Pearl: Breech risks: cord prolapse and head entrapment. Cesarean is common at term; ECV is offered around 36–37 weeks.</w:t>
      </w:r>
    </w:p>
    <w:p>
      <w:r>
        <w:t xml:space="preserve">📌 Concept Extension: Footling breech has the highest cord prolapse risk. Monitor fetal heart rate closely and do not rupture membranes unnecessarily.</w:t>
      </w:r>
    </w:p>
    <w:p>
      <w:r>
        <w:t xml:space="preserve">Positive Marks: 1</w:t>
      </w:r>
    </w:p>
    <w:p>
      <w:r>
        <w:t xml:space="preserve">Negative Marks: 0.25</w:t>
      </w:r>
    </w:p>
    <w:p>
      <w:r>
        <w:t xml:space="preserve"/>
      </w:r>
    </w:p>
    <w:p>
      <w:r>
        <w:t xml:space="preserve">Question: A 5-year-old child with a history of asthma is having an acute attack with wheezing and use of accessory muscles. The nurse should:</w:t>
      </w:r>
    </w:p>
    <w:p>
      <w:r>
        <w:t>(a) Give a cough suppressant</w:t>
      </w:r>
    </w:p>
    <w:p>
      <w:r>
        <w:t>(b) Administer a nebulized bronchodilator and assess response</w:t>
      </w:r>
    </w:p>
    <w:p>
      <w:r>
        <w:t>(c) Give oral fluids and wait</w:t>
      </w:r>
    </w:p>
    <w:p>
      <w:r>
        <w:t>(d) Position the child supine</w:t>
      </w:r>
    </w:p>
    <w:p>
      <w:r>
        <w:t>Answer: b</w:t>
      </w:r>
    </w:p>
    <w:p>
      <w:r>
        <w:t>Solution: ✅ Correct Answer: (b) Administer a nebulized bronchodilator and assess response</w:t>
      </w:r>
    </w:p>
    <w:p>
      <w:r>
        <w:t xml:space="preserve">🧠 Clinical Rationale: Acute asthma with accessory-muscle use indicates moderate–severe airway obstruction. The immediate treatment is a rapid-acting inhaled bronchodilator (nebulized salbutamol) with oxygen if hypoxemic, plus systemic steroids for moderate–severe attacks. The nurse assesses severity and response.</w:t>
      </w:r>
    </w:p>
    <w:p>
      <w:r>
        <w:t xml:space="preserve">🔍 Key Clues: "Acute attack" + "accessory muscles" → significant respiratory effort requiring immediate bronchodilator therapy.</w:t>
      </w:r>
    </w:p>
    <w:p>
      <w:r>
        <w:t xml:space="preserve">❌ Why Not Other Options?</w:t>
      </w:r>
    </w:p>
    <w:p>
      <w:r>
        <w:t>(c) — Waiting with fluids delays life-saving bronchodilation in an acute attack.</w:t>
      </w:r>
    </w:p>
    <w:p>
      <w:r>
        <w:t>(d) — Supine positioning worsens breathing; the child should sit upright (tripod) to optimize airway opening.</w:t>
      </w:r>
    </w:p>
    <w:p>
      <w:r>
        <w:t>(a) — Cough suppressants are contraindicated in asthma — they do not relieve bronchospasm and may worsen distress.</w:t>
      </w:r>
    </w:p>
    <w:p>
      <w:r>
        <w:t xml:space="preserve">⚠️ Exam Trap: Wheezing = treat bronchospasm with bronchodilator, NOT cough suppressant. Positioning in respiratory distress = upright, never flat.</w:t>
      </w:r>
    </w:p>
    <w:p>
      <w:r>
        <w:t xml:space="preserve">💎 PNC Pearl: Signs of severe attack: cannot speak full sentences, SpO₂ &lt;92%, accessory muscle use → escalate to oxygen + systemic steroids.</w:t>
      </w:r>
    </w:p>
    <w:p>
      <w:r>
        <w:t xml:space="preserve">🎯 Clinical Decision Rule: Bronchodilator now → reassess → escalate if no improvement in 20–30 minutes.</w:t>
      </w:r>
    </w:p>
    <w:p>
      <w:r>
        <w:t xml:space="preserve">Positive Marks: 1</w:t>
      </w:r>
    </w:p>
    <w:p>
      <w:r>
        <w:t xml:space="preserve">Negative Marks: 0.25</w:t>
      </w:r>
    </w:p>
    <w:p>
      <w:r>
        <w:t xml:space="preserve"/>
      </w:r>
    </w:p>
    <w:p>
      <w:r>
        <w:t xml:space="preserve">Question: A patient with schizophrenia on antipsychotic medication develops akathisia (restlessness). The nurse should:</w:t>
      </w:r>
    </w:p>
    <w:p>
      <w:r>
        <w:t>(a) Ignore the symptom</w:t>
      </w:r>
    </w:p>
    <w:p>
      <w:r>
        <w:t>(b) Report the side effect — it is treatable and distressing</w:t>
      </w:r>
    </w:p>
    <w:p>
      <w:r>
        <w:t>(c) Discontinue all medication without consulting</w:t>
      </w:r>
    </w:p>
    <w:p>
      <w:r>
        <w:t>(d) Restrain the patient</w:t>
      </w:r>
    </w:p>
    <w:p>
      <w:r>
        <w:t>Answer: b</w:t>
      </w:r>
    </w:p>
    <w:p>
      <w:r>
        <w:t>Solution: ✅ Correct Answer: (b) Report the side effect — it is treatable and distressing</w:t>
      </w:r>
    </w:p>
    <w:p>
      <w:r>
        <w:t xml:space="preserve">🧠 Clinical Rationale: Akathisia is intense inner restlessness with pacing and inability to sit still — a distressing extrapyramidal side effect (EPS) of antipsychotics. It is treatable with dose adjustment, beta-blockers (propranolol), or anticholinergics. Reporting enables treatment and prevents medication non-adherence (a major cause of relapse).</w:t>
      </w:r>
    </w:p>
    <w:p>
      <w:r>
        <w:t xml:space="preserve">🔍 Key Clues: "Antipsychotic" + "akathisia (restlessness)" → drug-induced EPS that is reversible when addressed.</w:t>
      </w:r>
    </w:p>
    <w:p>
      <w:r>
        <w:t xml:space="preserve">❌ Why Not Other Options?</w:t>
      </w:r>
    </w:p>
    <w:p>
      <w:r>
        <w:t>(d) — Restraining increases distress and is never appropriate for akathisia, which is a medication side effect.</w:t>
      </w:r>
    </w:p>
    <w:p>
      <w:r>
        <w:t xml:space="preserve">(c) — Abruptly stopping antipsychotics risks rebound psychosis; only the prescriber adjusts the medication.</w:t>
      </w:r>
    </w:p>
    <w:p>
      <w:r>
        <w:t>(a) — Ignoring akathisia leads to suffering and refusal of treatment — a common cause of relapse.</w:t>
      </w:r>
    </w:p>
    <w:p>
      <w:r>
        <w:t xml:space="preserve">⚠️ Exam Trap: Distinguish akathisia (restlessness, pacing) from tardive dyskinesia (involuntary orofacial movements) and acute dystonia (muscle spasm). All are EPS but managed differently.</w:t>
      </w:r>
    </w:p>
    <w:p>
      <w:r>
        <w:t xml:space="preserve">💎 PNC Pearl: Akathisia = "can't sit still" → treat with beta-blocker or anticholinergic; never ignore or restrain.</w:t>
      </w:r>
    </w:p>
    <w:p>
      <w:r>
        <w:t xml:space="preserve">📌 Concept Extension: Acute dystonia (e.g., oculogyric crisis) is an emergency treated with IV anticholinergics (benztropine/diphenhydramine).</w:t>
      </w:r>
    </w:p>
    <w:p>
      <w:r>
        <w:t xml:space="preserve">Positive Marks: 1</w:t>
      </w:r>
    </w:p>
    <w:p>
      <w:r>
        <w:t xml:space="preserve">Negative Marks: 0.25</w:t>
      </w:r>
    </w:p>
    <w:p>
      <w:r>
        <w:t xml:space="preserve"/>
      </w:r>
    </w:p>
    <w:p>
      <w:r>
        <w:t xml:space="preserve">Question: The "Integrated Disease Surveillance Programme" (IDSP) aims to:</w:t>
      </w:r>
    </w:p>
    <w:p>
      <w:r>
        <w:t>(a) Detect and respond to disease outbreaks early</w:t>
      </w:r>
    </w:p>
    <w:p>
      <w:r>
        <w:t>(b) Build hospitals</w:t>
      </w:r>
    </w:p>
    <w:p>
      <w:r>
        <w:t>(c) Provide only treatment</w:t>
      </w:r>
    </w:p>
    <w:p>
      <w:r>
        <w:t>(d) Train only doctors</w:t>
      </w:r>
    </w:p>
    <w:p>
      <w:r>
        <w:t>Answer: a</w:t>
      </w:r>
    </w:p>
    <w:p>
      <w:r>
        <w:t xml:space="preserve">Solution: ✅ Correct Answer: (a) Detect and respond to disease outbreaks early</w:t>
      </w:r>
    </w:p>
    <w:p>
      <w:r>
        <w:t xml:space="preserve">🧠 Clinical Rationale: IDSP (now under the National Centre for Disease Control) is India's early-warning system: it collects weekly surveillance data from public and private health facilities on epidemic-prone diseases, analyzes trends, and triggers rapid outbreak response — "detect early, respond fast."</w:t>
      </w:r>
    </w:p>
    <w:p>
      <w:r>
        <w:t xml:space="preserve">🔍 Key Clues: "Surveillance" in the name = monitoring and early detection of disease trends and outbreaks.</w:t>
      </w:r>
    </w:p>
    <w:p>
      <w:r>
        <w:t xml:space="preserve">❌ Why Not Other Options?</w:t>
      </w:r>
    </w:p>
    <w:p>
      <w:r>
        <w:t>(c) — IDSP is a surveillance/response system, not a treatment-delivery program.</w:t>
      </w:r>
    </w:p>
    <w:p>
      <w:r>
        <w:t>(b) — Building hospitals is infrastructure development, not the function of a disease surveillance network.</w:t>
      </w:r>
    </w:p>
    <w:p>
      <w:r>
        <w:t xml:space="preserve">(d) — IDSP trains surveillance staff across levels (including ANMs, CHOs, and health workers), not doctors only.</w:t>
      </w:r>
    </w:p>
    <w:p>
      <w:r>
        <w:t xml:space="preserve">⚠️ Exam Trap: "Surveillance" questions = early detection + response. Do not confuse IDSP with treatment programs like RNTCP or NRHM service delivery.</w:t>
      </w:r>
    </w:p>
    <w:p>
      <w:r>
        <w:t xml:space="preserve">💎 PNC Pearl: IDSP = weekly disease reporting → outbreak detection → rapid response. P-form (presumptive) and S-form (lab-confirmed) reporting units.</w:t>
      </w:r>
    </w:p>
    <w:p>
      <w:r>
        <w:t xml:space="preserve">📌 Concept Extension: Under IDSP, every district has a surveillance unit; the "Integrated Health Information Platform" (IHIP) is its digital upgrade.</w:t>
      </w:r>
    </w:p>
    <w:p>
      <w:r>
        <w:t xml:space="preserve">Positive Marks: 1</w:t>
      </w:r>
    </w:p>
    <w:p>
      <w:r>
        <w:t xml:space="preserve">Negative Marks: 0.25</w:t>
      </w:r>
    </w:p>
    <w:p>
      <w:r>
        <w:t xml:space="preserve"/>
      </w:r>
    </w:p>
    <w:p>
      <w:r>
        <w:t xml:space="preserve">Question: A patient is prescribed 2.5 mg of a medication. The tablets are 0.5 mg each. How many tablets are needed?</w:t>
      </w:r>
    </w:p>
    <w:p>
      <w:r>
        <w:t>(a) 6 tablets</w:t>
      </w:r>
    </w:p>
    <w:p>
      <w:r>
        <w:t>(b) 5 tablets</w:t>
      </w:r>
    </w:p>
    <w:p>
      <w:r>
        <w:t>(c) 3 tablets</w:t>
      </w:r>
    </w:p>
    <w:p>
      <w:r>
        <w:t>(d) 4 tablets</w:t>
      </w:r>
    </w:p>
    <w:p>
      <w:r>
        <w:t>Answer: b</w:t>
      </w:r>
    </w:p>
    <w:p>
      <w:r>
        <w:t>Solution: ✅ Correct Answer: (b) 5 tablets</w:t>
      </w:r>
    </w:p>
    <w:p>
      <w:r>
        <w:t xml:space="preserve">🧠 Clinical Rationale: Tablets = Desired ÷ Have = 2.5 mg ÷ 0.5 mg = 5 tablets. The "mg" units cancel, confirming the answer is in tablets.</w:t>
      </w:r>
    </w:p>
    <w:p>
      <w:r>
        <w:t xml:space="preserve">🔍 Key Clues: "2.5 mg ordered" + "0.5 mg per tablet" → divide the dose by the tablet strength.</w:t>
      </w:r>
    </w:p>
    <w:p>
      <w:r>
        <w:t xml:space="preserve">❌ Why Not Other Options?</w:t>
      </w:r>
    </w:p>
    <w:p>
      <w:r>
        <w:t>(c) — 3 tablets give 1.5 mg — under-dosing from using 2.5 − 0.5 arithmetic instead of division.</w:t>
      </w:r>
    </w:p>
    <w:p>
      <w:r>
        <w:t>(d) — 4 tablets give 2.0 mg, short of the ordered 2.5 mg.</w:t>
      </w:r>
    </w:p>
    <w:p>
      <w:r>
        <w:t>(a) — 6 tablets give 3.0 mg — an overdose.</w:t>
      </w:r>
    </w:p>
    <w:p>
      <w:r>
        <w:t xml:space="preserve">⚠️ Exam Trap: Always divide dose by tablet strength. If the math feels "too easy," still verify: 2.5 ÷ 0.5 = 5 — the double-check confirms it.</w:t>
      </w:r>
    </w:p>
    <w:p>
      <w:r>
        <w:t xml:space="preserve">💎 PNC Pearl: D ÷ H = number of tablets. Check: result × tablet strength should equal the ordered dose.</w:t>
      </w:r>
    </w:p>
    <w:p>
      <w:r>
        <w:t xml:space="preserve">📌 Concept Extension: For liquid meds, use D ÷ H × Q (quantity/volume). Always re-check calculations with a second nurse for high-alert drugs.</w:t>
      </w:r>
    </w:p>
    <w:p>
      <w:r>
        <w:t xml:space="preserve">Positive Marks: 1</w:t>
      </w:r>
    </w:p>
    <w:p>
      <w:r>
        <w:t xml:space="preserve">Negative Marks: 0.25</w:t>
      </w:r>
    </w:p>
    <w:p>
      <w:r>
        <w:t xml:space="preserve"/>
      </w:r>
    </w:p>
    <w:p>
      <w:r>
        <w:t xml:space="preserve">Question: The nurse is caring for a patient with chronic renal failure who is on dialysis. Which dietary restriction is most important?</w:t>
      </w:r>
    </w:p>
    <w:p>
      <w:r>
        <w:t>(a) No restriction</w:t>
      </w:r>
    </w:p>
    <w:p>
      <w:r>
        <w:t>(b) Increased phosphorus</w:t>
      </w:r>
    </w:p>
    <w:p>
      <w:r>
        <w:t>(c) Potassium and phosphorus restriction</w:t>
      </w:r>
    </w:p>
    <w:p>
      <w:r>
        <w:t>(d) Increased potassium</w:t>
      </w:r>
    </w:p>
    <w:p>
      <w:r>
        <w:t>Answer: c</w:t>
      </w:r>
    </w:p>
    <w:p>
      <w:r>
        <w:t>Solution: ✅ Correct Answer: (c) Potassium and phosphorus restriction</w:t>
      </w:r>
    </w:p>
    <w:p>
      <w:r>
        <w:t xml:space="preserve">🧠 Clinical Rationale: In renal failure, the kidneys cannot excrete potassium or phosphorus. Hyperkalemia causes life-threatening arrhythmias; hyperphosphatemia causes bone disease and itching. Both are restricted, along with sodium and protein, in the renal diet.</w:t>
      </w:r>
    </w:p>
    <w:p>
      <w:r>
        <w:t xml:space="preserve">🔍 Key Clues: "Chronic renal failure" + "dialysis" → the failing kidney cannot clear K⁺ and PO₄³⁻ → dietary restriction is essential.</w:t>
      </w:r>
    </w:p>
    <w:p>
      <w:r>
        <w:t xml:space="preserve">❌ Why Not Other Options?</w:t>
      </w:r>
    </w:p>
    <w:p>
      <w:r>
        <w:t>(d) — Increased potassium is dangerous — hyperkalemia can cause fatal cardiac arrhythmias.</w:t>
      </w:r>
    </w:p>
    <w:p>
      <w:r>
        <w:t>(b) — Increased phosphorus worsens bone disease and secondary hyperparathyroidism.</w:t>
      </w:r>
    </w:p>
    <w:p>
      <w:r>
        <w:t>(a) — "No restriction" ignores the core dietary principle of renal care; unrestricted intake causes dangerous electrolyte levels.</w:t>
      </w:r>
    </w:p>
    <w:p>
      <w:r>
        <w:t xml:space="preserve">⚠️ Exam Trap: The most dangerous renal electrolyte is POTASSIUM — cardiac arrest. Phosphorus is second (bone disease). Sodium and protein are also limited.</w:t>
      </w:r>
    </w:p>
    <w:p>
      <w:r>
        <w:t xml:space="preserve">💎 PNC Pearl: Hidden potassium sources: bananas, oranges, potatoes, tomatoes. Teach patients to read labels and avoid salt substitutes (KCl).</w:t>
      </w:r>
    </w:p>
    <w:p>
      <w:r>
        <w:t xml:space="preserve">📌 Concept Extension: Phosphate binders (calcium carbonate) are taken WITH meals to bind dietary phosphate; monitor for constipation.</w:t>
      </w:r>
    </w:p>
    <w:p>
      <w:r>
        <w:t xml:space="preserve">Positive Marks: 1</w:t>
      </w:r>
    </w:p>
    <w:p>
      <w:r>
        <w:t xml:space="preserve">Negative Marks: 0.25</w:t>
      </w:r>
    </w:p>
    <w:p>
      <w:r>
        <w:t xml:space="preserve"/>
      </w:r>
    </w:p>
    <w:p>
      <w:r>
        <w:t xml:space="preserve">Question: The nurse is preparing a patient for a pulmonary function test. The nurse should instruct the patient to:</w:t>
      </w:r>
    </w:p>
    <w:p>
      <w:r>
        <w:t>(a) Smoke before the test</w:t>
      </w:r>
    </w:p>
    <w:p>
      <w:r>
        <w:t>(b) Wear tight clothing</w:t>
      </w:r>
    </w:p>
    <w:p>
      <w:r>
        <w:t>(c) Eat a heavy meal</w:t>
      </w:r>
    </w:p>
    <w:p>
      <w:r>
        <w:t>(d) Avoid smoking and bronchodilators before the test as advised</w:t>
      </w:r>
    </w:p>
    <w:p>
      <w:r>
        <w:t>Answer: d</w:t>
      </w:r>
    </w:p>
    <w:p>
      <w:r>
        <w:t>Solution: ✅ Correct Answer: (d) Avoid smoking and bronchodilators before the test as advised</w:t>
      </w:r>
    </w:p>
    <w:p>
      <w:r>
        <w:t xml:space="preserve">🧠 Clinical Rationale: For valid spirometry/PFT results, the patient avoids bronchodilators (per protocol, often 4–12 hours), smoking (4–6 hours), caffeine, and heavy meals before the test. Tight clothing is also avoided because it restricts chest expansion.</w:t>
      </w:r>
    </w:p>
    <w:p>
      <w:r>
        <w:t xml:space="preserve">🔍 Key Clues: "Preparing... for a pulmonary function test" → pre-test instructions that keep the airways in their natural state.</w:t>
      </w:r>
    </w:p>
    <w:p>
      <w:r>
        <w:t xml:space="preserve">❌ Why Not Other Options?</w:t>
      </w:r>
    </w:p>
    <w:p>
      <w:r>
        <w:t>(a) — Smoking before PFT constricts airways and falsely lowers readings.</w:t>
      </w:r>
    </w:p>
    <w:p>
      <w:r>
        <w:t xml:space="preserve">(c) — A heavy meal before the test can cause discomfort and interfere with maximal effort maneuvers.</w:t>
      </w:r>
    </w:p>
    <w:p>
      <w:r>
        <w:t>(b) — Tight clothing restricts chest expansion and reduces measured lung volumes.</w:t>
      </w:r>
    </w:p>
    <w:p>
      <w:r>
        <w:t xml:space="preserve">⚠️ Exam Trap: PFT prep = "no" list: no smoking, no bronchodilators, no caffeine, no heavy meal, no tight clothing.</w:t>
      </w:r>
    </w:p>
    <w:p>
      <w:r>
        <w:t xml:space="preserve">💎 PNC Pearl: Spirometry needs maximal effort — demonstrate the maneuver and coach the patient through forced expiration.</w:t>
      </w:r>
    </w:p>
    <w:p>
      <w:r>
        <w:t xml:space="preserve">📌 Concept Extension: FEV₁/FVC ratio &lt;70% suggests obstructive disease; restrictive patterns show reduced FVC with normal ratio.</w:t>
      </w:r>
    </w:p>
    <w:p>
      <w:r>
        <w:t xml:space="preserve">Positive Marks: 1</w:t>
      </w:r>
    </w:p>
    <w:p>
      <w:r>
        <w:t xml:space="preserve">Negative Marks: 0.25</w:t>
      </w:r>
    </w:p>
    <w:p>
      <w:r>
        <w:t xml:space="preserve"/>
      </w:r>
    </w:p>
    <w:p>
      <w:r>
        <w:t xml:space="preserve">Question: A patient with a fractured ankle in a cast complains of a hot spot on the cast. The nurse should:</w:t>
      </w:r>
    </w:p>
    <w:p>
      <w:r>
        <w:t>(a) Remove the cast without an order</w:t>
      </w:r>
    </w:p>
    <w:p>
      <w:r>
        <w:t>(b) Ignore it</w:t>
      </w:r>
    </w:p>
    <w:p>
      <w:r>
        <w:t>(c) Notify the physician — it may indicate infection under the cast</w:t>
      </w:r>
    </w:p>
    <w:p>
      <w:r>
        <w:t>(d) Cool the cast with water</w:t>
      </w:r>
    </w:p>
    <w:p>
      <w:r>
        <w:t>Answer: c</w:t>
      </w:r>
    </w:p>
    <w:p>
      <w:r>
        <w:t>Solution: ✅ Correct Answer: (c) Notify the physician — it may indicate infection under the cast</w:t>
      </w:r>
    </w:p>
    <w:p>
      <w:r>
        <w:t xml:space="preserve">🧠 Clinical Rationale: A hot spot on a cast, especially with fever, foul odor, or increasing pain, may signal infection (e.g., wound infection) beneath the cast. The physician must evaluate — a window may be cut in the cast or it may be changed. The nurse does not remove casts independently.</w:t>
      </w:r>
    </w:p>
    <w:p>
      <w:r>
        <w:t xml:space="preserve">🔍 Key Clues: "Hot spot on the cast" → localized warmth is a warning sign of underlying infection.</w:t>
      </w:r>
    </w:p>
    <w:p>
      <w:r>
        <w:t xml:space="preserve">❌ Why Not Other Options?</w:t>
      </w:r>
    </w:p>
    <w:p>
      <w:r>
        <w:t xml:space="preserve">(b) — Ignoring a hot spot delays treatment of a possible deep infection, risking osteomyelitis.</w:t>
      </w:r>
    </w:p>
    <w:p>
      <w:r>
        <w:t>(d) — Cooling the cast with water damages the plaster and does not treat the underlying problem.</w:t>
      </w:r>
    </w:p>
    <w:p>
      <w:r>
        <w:t>(a) — Removing a cast without an order is outside nursing scope and can destabilize the fracture.</w:t>
      </w:r>
    </w:p>
    <w:p>
      <w:r>
        <w:t xml:space="preserve">⚠️ Exam Trap: A hot cast + foul smell/fever = infection beneath the cast → notify physician. Also watch for compartment syndrome signs (pain out of proportion, pallor, pulselessness).</w:t>
      </w:r>
    </w:p>
    <w:p>
      <w:r>
        <w:t xml:space="preserve">💎 PNC Pearl: "5 P's" of compartment syndrome: Pain, Pallor, Pulselessness, Paresthesia, Paralysis — report pain out of proportion immediately.</w:t>
      </w:r>
    </w:p>
    <w:p>
      <w:r>
        <w:t xml:space="preserve">📌 Concept Extension: Teach the patient to keep the cast dry and report any burning, hot spots, foul odor, or increasing pain.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