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severe head injury is on a ventilator with raised intracranial pressure. Which nursing intervention helps reduce ICP?</w:t>
      </w:r>
    </w:p>
    <w:p>
      <w:r>
        <w:t>(a) Turn the head to the side</w:t>
      </w:r>
    </w:p>
    <w:p>
      <w:r>
        <w:t>(b) Keep the head of the bed flat</w:t>
      </w:r>
    </w:p>
    <w:p>
      <w:r>
        <w:t>(c) Encourage coughing</w:t>
      </w:r>
    </w:p>
    <w:p>
      <w:r>
        <w:t>(d) Elevate the head of the bed 30 degrees and keep the head midline</w:t>
      </w:r>
    </w:p>
    <w:p>
      <w:r>
        <w:t>Answer: d</w:t>
      </w:r>
    </w:p>
    <w:p>
      <w:r>
        <w:t>Solution: ✅ Correct Answer: (d) Elevate the head of the bed 30 degrees and keep the head midline</w:t>
      </w:r>
    </w:p>
    <w:p>
      <w:r>
        <w:t xml:space="preserve">🧠 Clinical Rationale: Head elevation (30°) uses gravity to improve venous drainage from the brain, and a NEUTRAL midline head position keeps the jugular veins uncompressed — both reduce ICP. The nurse also avoids hypoxia, hypercapnia, neck flexion, and painful stimuli, and monitors ICP/CPP.</w:t>
      </w:r>
    </w:p>
    <w:p>
      <w:r>
        <w:t xml:space="preserve">🔍 Key Clues: "Raised ICP" → the ICP bundle: HOB 30°, head midline, avoid neck flexion.</w:t>
      </w:r>
    </w:p>
    <w:p>
      <w:r>
        <w:t xml:space="preserve">❌ Why Not Other Options?</w:t>
      </w:r>
    </w:p>
    <w:p>
      <w:r>
        <w:t xml:space="preserve">(b) — Flat positioning impedes venous drainage and RAISES ICP.</w:t>
      </w:r>
    </w:p>
    <w:p>
      <w:r>
        <w:t>(a) — Turning the head to the side compresses the jugular vein → increased ICP.</w:t>
      </w:r>
    </w:p>
    <w:p>
      <w:r>
        <w:t>(c) — Coughing raises intrathoracic and intracranial pressure.</w:t>
      </w:r>
    </w:p>
    <w:p>
      <w:r>
        <w:t xml:space="preserve">⚠️ Exam Trap: "Head midline + HOB 30°" is the canonical ICP-reducing position; anything that kinks the neck or raises intrathoracic pressure is wrong.</w:t>
      </w:r>
    </w:p>
    <w:p>
      <w:r>
        <w:t xml:space="preserve">💎 PNC Pearl: ICP care: HOB 30°, midline head, avoid hypoxia/hypercapnia, minimize stimulation, drain CSF as ordered.</w:t>
      </w:r>
    </w:p>
    <w:p>
      <w:r>
        <w:t xml:space="preserve">📌 Concept Extension: CPP = MAP − ICP (normal 60–70+ mmHg) — maintaining MAP is as important as lowering ICP.</w:t>
      </w:r>
    </w:p>
    <w:p>
      <w:r>
        <w:t xml:space="preserve">Positive Marks: 1</w:t>
      </w:r>
    </w:p>
    <w:p>
      <w:r>
        <w:t xml:space="preserve">Negative Marks: 0.25</w:t>
      </w:r>
    </w:p>
    <w:p>
      <w:r>
        <w:t xml:space="preserve"/>
      </w:r>
    </w:p>
    <w:p>
      <w:r>
        <w:t xml:space="preserve">Question: The nurse is preparing a patient for a cystoscopy. The nurse should:</w:t>
      </w:r>
    </w:p>
    <w:p>
      <w:r>
        <w:t>(a) Give a heavy meal</w:t>
      </w:r>
    </w:p>
    <w:p>
      <w:r>
        <w:t>(b) Restrict fluids permanently</w:t>
      </w:r>
    </w:p>
    <w:p>
      <w:r>
        <w:t>(c) Explain the procedure, check for allergies, and ensure informed consent</w:t>
      </w:r>
    </w:p>
    <w:p>
      <w:r>
        <w:t>(d) Skip the consent</w:t>
      </w:r>
    </w:p>
    <w:p>
      <w:r>
        <w:t>Answer: c</w:t>
      </w:r>
    </w:p>
    <w:p>
      <w:r>
        <w:t>Solution: ✅ Correct Answer: (c) Explain the procedure, check for allergies, and ensure informed consent</w:t>
      </w:r>
    </w:p>
    <w:p>
      <w:r>
        <w:t xml:space="preserve">🧠 Clinical Rationale: Cystoscopy prep: explain the procedure (telescope through the urethra), check allergies (local anesthetic, contrast if used), ensure INFORMED CONSENT, and obtain baseline vitals. Post-procedure: monitor for hematuria, dysuria, and signs of infection.</w:t>
      </w:r>
    </w:p>
    <w:p>
      <w:r>
        <w:t xml:space="preserve">🔍 Key Clues: "Cystoscopy" → consent + allergy check + explanation.</w:t>
      </w:r>
    </w:p>
    <w:p>
      <w:r>
        <w:t xml:space="preserve">❌ Why Not Other Options?</w:t>
      </w:r>
    </w:p>
    <w:p>
      <w:r>
        <w:t>(a) — A heavy meal is inappropriate before an invasive procedure (light diet/NPO per protocol).</w:t>
      </w:r>
    </w:p>
    <w:p>
      <w:r>
        <w:t>(d) — Skipping consent violates legal and ethical standards.</w:t>
      </w:r>
    </w:p>
    <w:p>
      <w:r>
        <w:t>(b) — Fluids are encouraged post-cystoscopy (flush the tract), not restricted permanently.</w:t>
      </w:r>
    </w:p>
    <w:p>
      <w:r>
        <w:t xml:space="preserve">⚠️ Exam Trap: "Informed consent before any invasive procedure" is the legal principle — the nurse verifies it, the physician obtains it.</w:t>
      </w:r>
    </w:p>
    <w:p>
      <w:r>
        <w:t xml:space="preserve">💎 PNC Pearl: Post-cystoscopy: pink urine is common; report heavy bleeding, inability to void, or fever.</w:t>
      </w:r>
    </w:p>
    <w:p>
      <w:r>
        <w:t xml:space="preserve">📌 Concept Extension: A sterile urine sample is collected before instrumentation to rule out pre-existing infection.</w:t>
      </w:r>
    </w:p>
    <w:p>
      <w:r>
        <w:t xml:space="preserve">Positive Marks: 1</w:t>
      </w:r>
    </w:p>
    <w:p>
      <w:r>
        <w:t xml:space="preserve">Negative Marks: 0.25</w:t>
      </w:r>
    </w:p>
    <w:p>
      <w:r>
        <w:t xml:space="preserve"/>
      </w:r>
    </w:p>
    <w:p>
      <w:r>
        <w:t xml:space="preserve">Question: A patient at 38 weeks of gestation is in the first stage of labor. The nurse should encourage:</w:t>
      </w:r>
    </w:p>
    <w:p>
      <w:r>
        <w:t>(a) Heavy meals</w:t>
      </w:r>
    </w:p>
    <w:p>
      <w:r>
        <w:t>(b) Position changes and ambulation as tolerated</w:t>
      </w:r>
    </w:p>
    <w:p>
      <w:r>
        <w:t>(c) Holding the breath</w:t>
      </w:r>
    </w:p>
    <w:p>
      <w:r>
        <w:t>(d) Complete bed rest in one position</w:t>
      </w:r>
    </w:p>
    <w:p>
      <w:r>
        <w:t>Answer: b</w:t>
      </w:r>
    </w:p>
    <w:p>
      <w:r>
        <w:t>Solution: ✅ Correct Answer: (b) Position changes and ambulation as tolerated</w:t>
      </w:r>
    </w:p>
    <w:p>
      <w:r>
        <w:t xml:space="preserve">🧠 Clinical Rationale: In the FIRST stage of labor, upright positions and AMBULATION use gravity, improve contraction efficiency, and relieve pain — most women progress faster when mobile. The nurse supports position changes, encourages regular voiding, and offers comfort measures.</w:t>
      </w:r>
    </w:p>
    <w:p>
      <w:r>
        <w:t xml:space="preserve">🔍 Key Clues: "First stage of labor" → encourage mobility + position changes.</w:t>
      </w:r>
    </w:p>
    <w:p>
      <w:r>
        <w:t xml:space="preserve">❌ Why Not Other Options?</w:t>
      </w:r>
    </w:p>
    <w:p>
      <w:r>
        <w:t>(d) — Staying in one position (especially supine) slows labor and compresses the vena cava.</w:t>
      </w:r>
    </w:p>
    <w:p>
      <w:r>
        <w:t>(a) — Heavy meals are avoided in labor (aspiration risk with anesthesia); light fluids are allowed.</w:t>
      </w:r>
    </w:p>
    <w:p>
      <w:r>
        <w:t>(c) — Holding the breath is a second-stage pushing technique, not first-stage care.</w:t>
      </w:r>
    </w:p>
    <w:p>
      <w:r>
        <w:t xml:space="preserve">⚠️ Exam Trap: First stage = mobilize; second stage = push with contractions. Supine immobility is the wrong answer in both stages.</w:t>
      </w:r>
    </w:p>
    <w:p>
      <w:r>
        <w:t xml:space="preserve">💎 PNC Pearl: First stage: ambulate, void every 1–2 hours, position changes, comfort measures, clear fluids as allowed.</w:t>
      </w:r>
    </w:p>
    <w:p>
      <w:r>
        <w:t xml:space="preserve">📌 Concept Extension: Supine hypotension: vena cava compression → maternal hypotension + fetal distress → reposition to lateral.</w:t>
      </w:r>
    </w:p>
    <w:p>
      <w:r>
        <w:t xml:space="preserve">Positive Marks: 1</w:t>
      </w:r>
    </w:p>
    <w:p>
      <w:r>
        <w:t xml:space="preserve">Negative Marks: 0.25</w:t>
      </w:r>
    </w:p>
    <w:p>
      <w:r>
        <w:t xml:space="preserve"/>
      </w:r>
    </w:p>
    <w:p>
      <w:r>
        <w:t xml:space="preserve">Question: A 4-month-old infant is diagnosed with pyloric stenosis. Which assessment finding is most characteristic?</w:t>
      </w:r>
    </w:p>
    <w:p>
      <w:r>
        <w:t>(a) Constipation</w:t>
      </w:r>
    </w:p>
    <w:p>
      <w:r>
        <w:t>(b) Excessive weight gain</w:t>
      </w:r>
    </w:p>
    <w:p>
      <w:r>
        <w:t>(c) Jaundice only</w:t>
      </w:r>
    </w:p>
    <w:p>
      <w:r>
        <w:t>(d) Projectile vomiting after feeding</w:t>
      </w:r>
    </w:p>
    <w:p>
      <w:r>
        <w:t>Answer: d</w:t>
      </w:r>
    </w:p>
    <w:p>
      <w:r>
        <w:t>Solution: ✅ Correct Answer: (d) Projectile vomiting after feeding</w:t>
      </w:r>
    </w:p>
    <w:p>
      <w:r>
        <w:t xml:space="preserve">🧠 Clinical Rationale: Pyloric stenosis — hypertrophy of the pyloric sphincter — causes NON-BILIOUS PROJECTILE vomiting shortly after feeds in infants 2–8 weeks old. Associated findings: visible peristaltic waves (left to right), dehydration, weight loss, and an "olive" mass in the RUQ.</w:t>
      </w:r>
    </w:p>
    <w:p>
      <w:r>
        <w:t xml:space="preserve">🔍 Key Clues: "Pyloric stenosis" + "4-month-old" → projectile (non-bilious) vomiting after feeds.</w:t>
      </w:r>
    </w:p>
    <w:p>
      <w:r>
        <w:t xml:space="preserve">❌ Why Not Other Options?</w:t>
      </w:r>
    </w:p>
    <w:p>
      <w:r>
        <w:t>(a) — Stools are usually scant/infrequent (hunger stools) — constipation is not the hallmark.</w:t>
      </w:r>
    </w:p>
    <w:p>
      <w:r>
        <w:t xml:space="preserve">(c) — Jaundice is not a pyloric stenosis feature.</w:t>
      </w:r>
    </w:p>
    <w:p>
      <w:r>
        <w:t>(b) — These infants FAIL to gain weight — weight loss is expected.</w:t>
      </w:r>
    </w:p>
    <w:p>
      <w:r>
        <w:t xml:space="preserve">⚠️ Exam Trap: "Projectile, non-bilious vomiting + olive mass" = pyloric stenosis; "bilious vomiting" = malrotation/volvulus (emergency).</w:t>
      </w:r>
    </w:p>
    <w:p>
      <w:r>
        <w:t xml:space="preserve">💎 PNC Pearl: Pyloric stenosis: projectile vomiting 2–8 weeks, hypochloremic metabolic ALKALOSIS (vomiting HCl), olive mass.</w:t>
      </w:r>
    </w:p>
    <w:p>
      <w:r>
        <w:t xml:space="preserve">📌 Concept Extension: Correct electrolytes FIRST, then pyloromyotomy (Fredet-Ramstedt) — feed small volumes post-op.</w:t>
      </w:r>
    </w:p>
    <w:p>
      <w:r>
        <w:t xml:space="preserve">Positive Marks: 1</w:t>
      </w:r>
    </w:p>
    <w:p>
      <w:r>
        <w:t xml:space="preserve">Negative Marks: 0.25</w:t>
      </w:r>
    </w:p>
    <w:p>
      <w:r>
        <w:t xml:space="preserve"/>
      </w:r>
    </w:p>
    <w:p>
      <w:r>
        <w:t xml:space="preserve">Question: A patient with panic disorder is prescribed an SSRI. The nurse should teach the patient that:</w:t>
      </w:r>
    </w:p>
    <w:p>
      <w:r>
        <w:t>(a) The full effect may take 4–6 weeks and the drug is not addictive</w:t>
      </w:r>
    </w:p>
    <w:p>
      <w:r>
        <w:t>(b) It works instantly</w:t>
      </w:r>
    </w:p>
    <w:p>
      <w:r>
        <w:t>(c) It is addictive</w:t>
      </w:r>
    </w:p>
    <w:p>
      <w:r>
        <w:t>(d) It must be stopped suddenly when feeling better</w:t>
      </w:r>
    </w:p>
    <w:p>
      <w:r>
        <w:t>Answer: a</w:t>
      </w:r>
    </w:p>
    <w:p>
      <w:r>
        <w:t xml:space="preserve">Solution: ✅ Correct Answer: (a) The full effect may take 4–6 weeks and the drug is not addictive</w:t>
      </w:r>
    </w:p>
    <w:p>
      <w:r>
        <w:t xml:space="preserve">🧠 Clinical Rationale: SSRIs treat panic disorder by dampening the panic circuitry — but the FULL effect takes 4–6 weeks, and early transient worsening of anxiety can occur. They are NOT addictive (unlike benzodiazepines) and must be TAPERED, never stopped abruptly.</w:t>
      </w:r>
    </w:p>
    <w:p>
      <w:r>
        <w:t xml:space="preserve">🔍 Key Clues: "SSRI" + "panic disorder" → slow onset (4–6 weeks), non-addictive, taper at the end.</w:t>
      </w:r>
    </w:p>
    <w:p>
      <w:r>
        <w:t xml:space="preserve">❌ Why Not Other Options?</w:t>
      </w:r>
    </w:p>
    <w:p>
      <w:r>
        <w:t xml:space="preserve">(b) — SSRIs are not instant — that's the benzodiazepine profile.</w:t>
      </w:r>
    </w:p>
    <w:p>
      <w:r>
        <w:t xml:space="preserve">(c) — SSRIs are not addictive — low abuse potential.</w:t>
      </w:r>
    </w:p>
    <w:p>
      <w:r>
        <w:t xml:space="preserve">(d) — Abrupt stopping causes discontinuation syndrome and relapse.</w:t>
      </w:r>
    </w:p>
    <w:p>
      <w:r>
        <w:t xml:space="preserve">⚠️ Exam Trap: SSRI (slow, non-addictive, taper) vs benzo (fast, addictive, short-term) — the contrast is the exam point.</w:t>
      </w:r>
    </w:p>
    <w:p>
      <w:r>
        <w:t xml:space="preserve">💎 PNC Pearl: Panic disorder: SSRI + CBT; PRN benzodiazepines only for short-term severe episodes.</w:t>
      </w:r>
    </w:p>
    <w:p>
      <w:r>
        <w:t xml:space="preserve">📌 Concept Extension: During the first weeks, watch for increased anxiety and suicidality — educate the patient to report.</w:t>
      </w:r>
    </w:p>
    <w:p>
      <w:r>
        <w:t xml:space="preserve">Positive Marks: 1</w:t>
      </w:r>
    </w:p>
    <w:p>
      <w:r>
        <w:t xml:space="preserve">Negative Marks: 0.25</w:t>
      </w:r>
    </w:p>
    <w:p>
      <w:r>
        <w:t xml:space="preserve"/>
      </w:r>
    </w:p>
    <w:p>
      <w:r>
        <w:t xml:space="preserve">Question: The "Pradhan Mantri Vaya Vandana Yojana" (PMVVY) provides:</w:t>
      </w:r>
    </w:p>
    <w:p>
      <w:r>
        <w:t>(a) Pension/income security for senior citizens</w:t>
      </w:r>
    </w:p>
    <w:p>
      <w:r>
        <w:t>(b) Health insurance for children</w:t>
      </w:r>
    </w:p>
    <w:p>
      <w:r>
        <w:t>(c) Housing for youth</w:t>
      </w:r>
    </w:p>
    <w:p>
      <w:r>
        <w:t>(d) Education loans</w:t>
      </w:r>
    </w:p>
    <w:p>
      <w:r>
        <w:t>Answer: a</w:t>
      </w:r>
    </w:p>
    <w:p>
      <w:r>
        <w:t xml:space="preserve">Solution: ✅ Correct Answer: (a) Pension/income security for senior citizens</w:t>
      </w:r>
    </w:p>
    <w:p>
      <w:r>
        <w:t xml:space="preserve">🧠 Clinical Rationale: PMVVY is a pension scheme for SENIOR CITIZENS (60+) — a one-time investment with ASSURED RETURNS (payable monthly/quarterly/annually) for 10 years, providing income security in old age.</w:t>
      </w:r>
    </w:p>
    <w:p>
      <w:r>
        <w:t xml:space="preserve">🔍 Key Clues: "Vaya" = age/old → pension for senior citizens.</w:t>
      </w:r>
    </w:p>
    <w:p>
      <w:r>
        <w:t xml:space="preserve">❌ Why Not Other Options?</w:t>
      </w:r>
    </w:p>
    <w:p>
      <w:r>
        <w:t xml:space="preserve">(b) — Children's health is not the scheme's target.</w:t>
      </w:r>
    </w:p>
    <w:p>
      <w:r>
        <w:t>(d) — Education loans are separate schemes.</w:t>
      </w:r>
    </w:p>
    <w:p>
      <w:r>
        <w:t>(c) — Youth housing is not PMVVY's purpose.</w:t>
      </w:r>
    </w:p>
    <w:p>
      <w:r>
        <w:t xml:space="preserve">⚠️ Exam Trap: Senior-citizen schemes: PMVVY = pension; Rashtriya Vayoshri Yojana = assistive devices; NPHCE = geriatric care. Match scheme to benefit.</w:t>
      </w:r>
    </w:p>
    <w:p>
      <w:r>
        <w:t xml:space="preserve">💎 PNC Pearl: PMVVY: assured pension for 60+ (up to ₹15 lakh investment; 7.4–8% return).</w:t>
      </w:r>
    </w:p>
    <w:p>
      <w:r>
        <w:t xml:space="preserve">📌 Concept Extension: PMVVY is administered through LIC — a government-backed annuity product.</w:t>
      </w:r>
    </w:p>
    <w:p>
      <w:r>
        <w:t xml:space="preserve">Positive Marks: 1</w:t>
      </w:r>
    </w:p>
    <w:p>
      <w:r>
        <w:t xml:space="preserve">Negative Marks: 0.25</w:t>
      </w:r>
    </w:p>
    <w:p>
      <w:r>
        <w:t xml:space="preserve"/>
      </w:r>
    </w:p>
    <w:p>
      <w:r>
        <w:t xml:space="preserve">Question: The nurse is to administer 0.4 mg of a medication. The vial contains 0.1 mg/mL. The volume to give is:</w:t>
      </w:r>
    </w:p>
    <w:p>
      <w:r>
        <w:t>(a) 3 mL</w:t>
      </w:r>
    </w:p>
    <w:p>
      <w:r>
        <w:t>(b) 4 mL</w:t>
      </w:r>
    </w:p>
    <w:p>
      <w:r>
        <w:t>(c) 1 mL</w:t>
      </w:r>
    </w:p>
    <w:p>
      <w:r>
        <w:t>(d) 2 mL</w:t>
      </w:r>
    </w:p>
    <w:p>
      <w:r>
        <w:t>Answer: b</w:t>
      </w:r>
    </w:p>
    <w:p>
      <w:r>
        <w:t>Solution: ✅ Correct Answer: (b) 4 mL</w:t>
      </w:r>
    </w:p>
    <w:p>
      <w:r>
        <w:t xml:space="preserve">🧠 Clinical Rationale: Volume = Desired ÷ Concentration = 0.4 mg ÷ 0.1 mg/mL = 4 mL. Check: 4 × 0.1 = 0.4 mg ✓.</w:t>
      </w:r>
    </w:p>
    <w:p>
      <w:r>
        <w:t xml:space="preserve">🔍 Key Clues: "0.4 mg" + "0.1 mg/mL" → divide dose by concentration (decimals).</w:t>
      </w:r>
    </w:p>
    <w:p>
      <w:r>
        <w:t xml:space="preserve">❌ Why Not Other Options?</w:t>
      </w:r>
    </w:p>
    <w:p>
      <w:r>
        <w:t>(c) — 1 mL delivers 0.1 mg — a quarter of the dose.</w:t>
      </w:r>
    </w:p>
    <w:p>
      <w:r>
        <w:t>(d) — 2 mL delivers 0.2 mg — half the dose.</w:t>
      </w:r>
    </w:p>
    <w:p>
      <w:r>
        <w:t>(a) — 3 mL delivers 0.3 mg — short.</w:t>
      </w:r>
    </w:p>
    <w:p>
      <w:r>
        <w:t xml:space="preserve">⚠️ Exam Trap: 0.4 ÷ 0.1 = 4 — move the decimals (4 ÷ 1 = 4) to avoid errors.</w:t>
      </w:r>
    </w:p>
    <w:p>
      <w:r>
        <w:t xml:space="preserve">💎 PNC Pearl: D ÷ H = volume; for decimals, multiply both by 10: 0.4/0.1 = 4/1 = 4.</w:t>
      </w:r>
    </w:p>
    <w:p>
      <w:r>
        <w:t xml:space="preserve">📌 Concept Extension: Decimal doses of high-alert drugs (e.g., digoxin, naloxone) always require a second-nurse check.</w:t>
      </w:r>
    </w:p>
    <w:p>
      <w:r>
        <w:t xml:space="preserve">Positive Marks: 1</w:t>
      </w:r>
    </w:p>
    <w:p>
      <w:r>
        <w:t xml:space="preserve">Negative Marks: 0.25</w:t>
      </w:r>
    </w:p>
    <w:p>
      <w:r>
        <w:t xml:space="preserve"/>
      </w:r>
    </w:p>
    <w:p>
      <w:r>
        <w:t xml:space="preserve">Question: The nurse is caring for a patient with acute pancreatitis who develops a sudden rise in temperature and abdominal rigidity. The nurse should:</w:t>
      </w:r>
    </w:p>
    <w:p>
      <w:r>
        <w:t>(a) Give oral fluids</w:t>
      </w:r>
    </w:p>
    <w:p>
      <w:r>
        <w:t>(b) Report possible pancreatic necrosis/infection — an emergency</w:t>
      </w:r>
    </w:p>
    <w:p>
      <w:r>
        <w:t>(c) Reassure the patient</w:t>
      </w:r>
    </w:p>
    <w:p>
      <w:r>
        <w:t>(d) Apply heat</w:t>
      </w:r>
    </w:p>
    <w:p>
      <w:r>
        <w:t>Answer: b</w:t>
      </w:r>
    </w:p>
    <w:p>
      <w:r>
        <w:t>Solution: ✅ Correct Answer: (b) Report possible pancreatic necrosis/infection — an emergency</w:t>
      </w:r>
    </w:p>
    <w:p>
      <w:r>
        <w:t xml:space="preserve">🧠 Clinical Rationale: Fever + abdominal rigidity + clinical deterioration in acute pancreatitis signals INFECTED NECROSIS or abscess — a surgical emergency with high mortality. The nurse notifies the physician immediately, prepares cultures/antibiotics, and monitors for multi-organ failure (shock, ARDS, renal failure).</w:t>
      </w:r>
    </w:p>
    <w:p>
      <w:r>
        <w:t xml:space="preserve">🔍 Key Clues: "Sudden rise in temperature" + "abdominal rigidity" in pancreatitis → infected necrosis — report immediately.</w:t>
      </w:r>
    </w:p>
    <w:p>
      <w:r>
        <w:t xml:space="preserve">❌ Why Not Other Options?</w:t>
      </w:r>
    </w:p>
    <w:p>
      <w:r>
        <w:t>(c) — Reassurance delays urgent intervention in a deteriorating patient.</w:t>
      </w:r>
    </w:p>
    <w:p>
      <w:r>
        <w:t>(a) — Oral fluids are contraindicated in acute pancreatitis (NPO).</w:t>
      </w:r>
    </w:p>
    <w:p>
      <w:r>
        <w:t xml:space="preserve">(d) — Heat does not treat an intra-abdominal infection emergency.</w:t>
      </w:r>
    </w:p>
    <w:p>
      <w:r>
        <w:t xml:space="preserve">⚠️ Exam Trap: Deterioration + fever in pancreatitis = infected necrosis — the "report/emergency" answer is always right over reassurance.</w:t>
      </w:r>
    </w:p>
    <w:p>
      <w:r>
        <w:t xml:space="preserve">💎 PNC Pearl: Infected necrosis: fever + rigidity + rising CRP/lipase → cultures, broad-spectrum antibiotics, possible necrosectomy.</w:t>
      </w:r>
    </w:p>
    <w:p>
      <w:r>
        <w:t xml:space="preserve">📌 Concept Extension: Late-phase complications: pseudocyst, abscess, and multi-organ failure — monitor vigilantly.</w:t>
      </w:r>
    </w:p>
    <w:p>
      <w:r>
        <w:t xml:space="preserve">Positive Marks: 1</w:t>
      </w:r>
    </w:p>
    <w:p>
      <w:r>
        <w:t xml:space="preserve">Negative Marks: 0.25</w:t>
      </w:r>
    </w:p>
    <w:p>
      <w:r>
        <w:t xml:space="preserve"/>
      </w:r>
    </w:p>
    <w:p>
      <w:r>
        <w:t xml:space="preserve">Question: A patient with a urinary tract infection is prescribed an antibiotic and is advised to increase fluids. The rationale for increased fluids is to:</w:t>
      </w:r>
    </w:p>
    <w:p>
      <w:r>
        <w:t>(a) Increase urine acidity only</w:t>
      </w:r>
    </w:p>
    <w:p>
      <w:r>
        <w:t>(b) Reduce drug absorption</w:t>
      </w:r>
    </w:p>
    <w:p>
      <w:r>
        <w:t>(c) Concentrate the urine</w:t>
      </w:r>
    </w:p>
    <w:p>
      <w:r>
        <w:t>(d) Flush bacteria from the urinary tract</w:t>
      </w:r>
    </w:p>
    <w:p>
      <w:r>
        <w:t>Answer: d</w:t>
      </w:r>
    </w:p>
    <w:p>
      <w:r>
        <w:t>Solution: ✅ Correct Answer: (d) Flush bacteria from the urinary tract</w:t>
      </w:r>
    </w:p>
    <w:p>
      <w:r>
        <w:t xml:space="preserve">🧠 Clinical Rationale: Increased fluid intake dilutes urine and INCREASES urine flow, mechanically FLUSHING bacteria from the urinary tract — it supports antibiotic therapy and reduces bacterial adherence to the urothelium.</w:t>
      </w:r>
    </w:p>
    <w:p>
      <w:r>
        <w:t xml:space="preserve">🔍 Key Clues: "Rationale for increased fluids" in UTI → flushing bacteria out.</w:t>
      </w:r>
    </w:p>
    <w:p>
      <w:r>
        <w:t xml:space="preserve">❌ Why Not Other Options?</w:t>
      </w:r>
    </w:p>
    <w:p>
      <w:r>
        <w:t>(c) — Concentrating urine is the OPPOSITE — concentrated urine promotes bacterial growth.</w:t>
      </w:r>
    </w:p>
    <w:p>
      <w:r>
        <w:t>(b) — Fluids do not reduce drug absorption; the drug is absorbed systemically.</w:t>
      </w:r>
    </w:p>
    <w:p>
      <w:r>
        <w:t>(a) — Acidifying urine is a separate concept (vitamin C), not the main rationale.</w:t>
      </w:r>
    </w:p>
    <w:p>
      <w:r>
        <w:t xml:space="preserve">⚠️ Exam Trap: "Flush the bugs out" is the rationale — "concentrate urine" is the planted wrong option.</w:t>
      </w:r>
    </w:p>
    <w:p>
      <w:r>
        <w:t xml:space="preserve">💎 PNC Pearl: UTI: 2–3 L fluids/day (if not contraindicated), frequent voiding, full antibiotic course.</w:t>
      </w:r>
    </w:p>
    <w:p>
      <w:r>
        <w:t xml:space="preserve">📌 Concept Extension: Cranberry and vitamin C are adjunctive prevention measures, not treatment.</w:t>
      </w:r>
    </w:p>
    <w:p>
      <w:r>
        <w:t xml:space="preserve">Positive Marks: 1</w:t>
      </w:r>
    </w:p>
    <w:p>
      <w:r>
        <w:t xml:space="preserve">Negative Marks: 0.25</w:t>
      </w:r>
    </w:p>
    <w:p>
      <w:r>
        <w:t xml:space="preserve"/>
      </w:r>
    </w:p>
    <w:p>
      <w:r>
        <w:t xml:space="preserve">Question: The nurse is providing post-operative care to a patient after a mastectomy. Which intervention prevents lymphedema of the arm?</w:t>
      </w:r>
    </w:p>
    <w:p>
      <w:r>
        <w:t>(a) Wear tight jewelry on the affected arm</w:t>
      </w:r>
    </w:p>
    <w:p>
      <w:r>
        <w:t>(b) Carry heavy bags on the affected side</w:t>
      </w:r>
    </w:p>
    <w:p>
      <w:r>
        <w:t>(c) Use the affected arm for all injections</w:t>
      </w:r>
    </w:p>
    <w:p>
      <w:r>
        <w:t>(d) Avoid BP, injections, and venipuncture on the affected arm</w:t>
      </w:r>
    </w:p>
    <w:p>
      <w:r>
        <w:t>Answer: d</w:t>
      </w:r>
    </w:p>
    <w:p>
      <w:r>
        <w:t>Solution: ✅ Correct Answer: (d) Avoid BP, injections, and venipuncture on the affected arm</w:t>
      </w:r>
    </w:p>
    <w:p>
      <w:r>
        <w:t xml:space="preserve">🧠 Clinical Rationale: Mastectomy with axillary node dissection disrupts arm lymph drainage → LYMPHEDEMA risk. Prevention: NO BP cuff, injections, or venipuncture on the affected arm; avoid constriction (tight jewelry, tight sleeves) and heavy lifting; use the arm for gentle exercise, elevation, and skin care.</w:t>
      </w:r>
    </w:p>
    <w:p>
      <w:r>
        <w:t xml:space="preserve">🔍 Key Clues: "Mastectomy" + "prevents lymphedema" → protect the affected arm: no BP/injections/venipuncture.</w:t>
      </w:r>
    </w:p>
    <w:p>
      <w:r>
        <w:t xml:space="preserve">❌ Why Not Other Options?</w:t>
      </w:r>
    </w:p>
    <w:p>
      <w:r>
        <w:t>(c) — Using the affected arm for injections further stresses the compromised drainage.</w:t>
      </w:r>
    </w:p>
    <w:p>
      <w:r>
        <w:t>(b) — Heavy bags on the affected side strain the arm and increase swelling.</w:t>
      </w:r>
    </w:p>
    <w:p>
      <w:r>
        <w:t>(a) — Tight jewelry constricts lymph flow.</w:t>
      </w:r>
    </w:p>
    <w:p>
      <w:r>
        <w:t xml:space="preserve">⚠️ Exam Trap: "Never touch the mastectomy arm with needles or BP cuffs" is a direct safety rule — the definitive "lifelong precautions" list is frequently tested.</w:t>
      </w:r>
    </w:p>
    <w:p>
      <w:r>
        <w:t xml:space="preserve">💎 PNC Pearl: Mastectomy arm: no BP/IV/injections, no constriction, elevate, gentle exercise, watch for swelling/redness.</w:t>
      </w:r>
    </w:p>
    <w:p>
      <w:r>
        <w:t xml:space="preserve">📌 Concept Extension: Lymphedema signs: arm heaviness, swelling, tightness — early physiotherapy and compression sleeves treat it.</w:t>
      </w:r>
    </w:p>
    <w:p>
      <w:r>
        <w:t xml:space="preserve">Positive Marks: 1</w:t>
      </w:r>
    </w:p>
    <w:p>
      <w:r>
        <w:t xml:space="preserve">Negative Marks: 0.25</w:t>
      </w:r>
    </w:p>
    <w:p>
      <w:r>
        <w:t xml:space="preserve">Question: A patient with chronic obstructive pulmonary disease is prescribed theophylline. The nurse should monitor for:</w:t>
      </w:r>
    </w:p>
    <w:p>
      <w:r>
        <w:t>(a) Bradycardia only</w:t>
      </w:r>
    </w:p>
    <w:p>
      <w:r>
        <w:t>(b) Hypotension only</w:t>
      </w:r>
    </w:p>
    <w:p>
      <w:r>
        <w:t>(c) Tachycardia, palpitations, and nausea (theophylline toxicity)</w:t>
      </w:r>
    </w:p>
    <w:p>
      <w:r>
        <w:t>(d) Hypokalemia only</w:t>
      </w:r>
    </w:p>
    <w:p>
      <w:r>
        <w:t>Answer: c</w:t>
      </w:r>
    </w:p>
    <w:p>
      <w:r>
        <w:t>Solution: ✅ Correct Answer: (c) Tachycardia, palpitations, and nausea (theophylline toxicity)</w:t>
      </w:r>
    </w:p>
    <w:p>
      <w:r>
        <w:t xml:space="preserve">🧠 Clinical Rationale: Theophylline has a NARROW therapeutic range (5–15 mcg/mL). Toxicity presents with tachycardia/palpitations, nausea/vomiting, tremors, and seizures at high levels. The nurse monitors serum levels, heart rate, and drug interactions (caffeine, cimetidine, quinolones raise levels).</w:t>
      </w:r>
    </w:p>
    <w:p>
      <w:r>
        <w:t xml:space="preserve">🔍 Key Clues: "Theophylline" → narrow window → monitor for toxicity: tachycardia, palpitations, nausea.</w:t>
      </w:r>
    </w:p>
    <w:p>
      <w:r>
        <w:t xml:space="preserve">❌ Why Not Other Options?</w:t>
      </w:r>
    </w:p>
    <w:p>
      <w:r>
        <w:t>(a) — Bradycardia is not theophylline toxicity — tachycardia is the hallmark.</w:t>
      </w:r>
    </w:p>
    <w:p>
      <w:r>
        <w:t>(b) — Hypotension is not the key theophylline effect.</w:t>
      </w:r>
    </w:p>
    <w:p>
      <w:r>
        <w:t xml:space="preserve">(d) — Hypokalemia is not the primary theophylline monitoring concern.</w:t>
      </w:r>
    </w:p>
    <w:p>
      <w:r>
        <w:t xml:space="preserve">⚠️ Exam Trap: Theophylline toxicity = "fast heart, shaky, sick stomach, then seizures" — the narrow therapeutic range is the tested concept.</w:t>
      </w:r>
    </w:p>
    <w:p>
      <w:r>
        <w:t xml:space="preserve">💎 PNC Pearl: Theophylline level 5–15 mcg/mL; toxicity: palpitations, nausea, tremors, seizures.</w:t>
      </w:r>
    </w:p>
    <w:p>
      <w:r>
        <w:t xml:space="preserve">📌 Concept Extension: Cimetidine, ciprofloxacin, and erythromycin raise theophylline levels — warn about interactions.</w:t>
      </w:r>
    </w:p>
    <w:p>
      <w:r>
        <w:t xml:space="preserve">Positive Marks: 1</w:t>
      </w:r>
    </w:p>
    <w:p>
      <w:r>
        <w:t xml:space="preserve">Negative Marks: 0.25</w:t>
      </w:r>
    </w:p>
    <w:p>
      <w:r>
        <w:t xml:space="preserve"/>
      </w:r>
    </w:p>
    <w:p>
      <w:r>
        <w:t xml:space="preserve">Question: The nurse is preparing a patient for an EEG (electroencephalogram). The nurse should:</w:t>
      </w:r>
    </w:p>
    <w:p>
      <w:r>
        <w:t>(a) Skip skin preparation</w:t>
      </w:r>
    </w:p>
    <w:p>
      <w:r>
        <w:t>(b) Give coffee before the test</w:t>
      </w:r>
    </w:p>
    <w:p>
      <w:r>
        <w:t>(c) Instruct the patient to avoid caffeine and wash the hair before the test</w:t>
      </w:r>
    </w:p>
    <w:p>
      <w:r>
        <w:t>(d) Restrict sleep entirely</w:t>
      </w:r>
    </w:p>
    <w:p>
      <w:r>
        <w:t>Answer: c</w:t>
      </w:r>
    </w:p>
    <w:p>
      <w:r>
        <w:t>Solution: ✅ Correct Answer: (c) Instruct the patient to avoid caffeine and wash the hair before the test</w:t>
      </w:r>
    </w:p>
    <w:p>
      <w:r>
        <w:t xml:space="preserve">🧠 Clinical Rationale: Before an EEG: avoid CAFFEINE (stimulants alter brain-wave patterns), wash the hair WITHOUT oils/conditioners (improves electrode contact), and follow sleep instructions (some studies intentionally deprive sleep to provoke abnormalities). Electrodes are placed on the scalp to record brain activity.</w:t>
      </w:r>
    </w:p>
    <w:p>
      <w:r>
        <w:t xml:space="preserve">🔍 Key Clues: "EEG" → caffeine-free + clean hair for electrode contact.</w:t>
      </w:r>
    </w:p>
    <w:p>
      <w:r>
        <w:t xml:space="preserve">❌ Why Not Other Options?</w:t>
      </w:r>
    </w:p>
    <w:p>
      <w:r>
        <w:t xml:space="preserve">(b) — Coffee stimulates the brain and distorts the tracing.</w:t>
      </w:r>
    </w:p>
    <w:p>
      <w:r>
        <w:t>(d) — Sleep restriction is only done when ordered for specific indications (e.g., seizure provocation) — not blanket.</w:t>
      </w:r>
    </w:p>
    <w:p>
      <w:r>
        <w:t>(a) — Skin/electrode prep is essential for a readable tracing.</w:t>
      </w:r>
    </w:p>
    <w:p>
      <w:r>
        <w:t xml:space="preserve">⚠️ Exam Trap: EEG prep = no caffeine, clean dry hair, withhold antiseizure meds only if ordered — the "no caffeine" point is the favorite.</w:t>
      </w:r>
    </w:p>
    <w:p>
      <w:r>
        <w:t xml:space="preserve">💎 PNC Pearl: EEG: clean hair, no caffeine/nicotine before, relax quietly — the test is painless and records brain waves.</w:t>
      </w:r>
    </w:p>
    <w:p>
      <w:r>
        <w:t xml:space="preserve">📌 Concept Extension: Sleep-deprived EEG increases seizure-yield; the patient is observed during the recording.</w:t>
      </w:r>
    </w:p>
    <w:p>
      <w:r>
        <w:t xml:space="preserve">Positive Marks: 1</w:t>
      </w:r>
    </w:p>
    <w:p>
      <w:r>
        <w:t xml:space="preserve">Negative Marks: 0.25</w:t>
      </w:r>
    </w:p>
    <w:p>
      <w:r>
        <w:t xml:space="preserve"/>
      </w:r>
    </w:p>
    <w:p>
      <w:r>
        <w:t xml:space="preserve">Question: A patient at 28 weeks of gestation is found to have Rh-negative blood with an Rh-positive fetus risk. The nurse should explain that:</w:t>
      </w:r>
    </w:p>
    <w:p>
      <w:r>
        <w:t>(a) The fetus will always be affected</w:t>
      </w:r>
    </w:p>
    <w:p>
      <w:r>
        <w:t>(b) Rh incompatibility is harmless</w:t>
      </w:r>
    </w:p>
    <w:p>
      <w:r>
        <w:t>(c) Anti-D immunoglobulin (RhoGAM) is given at 28 weeks and after delivery to prevent isoimmunization</w:t>
      </w:r>
    </w:p>
    <w:p>
      <w:r>
        <w:t>(d) No prevention is needed</w:t>
      </w:r>
    </w:p>
    <w:p>
      <w:r>
        <w:t>Answer: c</w:t>
      </w:r>
    </w:p>
    <w:p>
      <w:r>
        <w:t>Solution: ✅ Correct Answer: (c) Anti-D immunoglobulin (RhoGAM) is given at 28 weeks and after delivery to prevent isoimmunization</w:t>
      </w:r>
    </w:p>
    <w:p>
      <w:r>
        <w:t xml:space="preserve">🧠 Clinical Rationale: An Rh-NEGATIVE mother carrying an Rh-POSITIVE baby can be SENSITIZED if fetal RBCs enter her circulation — her immune system then makes anti-D antibodies that attack Rh-positive babies in FUTURE pregnancies (hemolytic disease of the newborn). Anti-D immunoglobulin at 28 weeks and within 72 hours of delivery/bleeding neutralizes fetal cells and prevents sensitization.</w:t>
      </w:r>
    </w:p>
    <w:p>
      <w:r>
        <w:t xml:space="preserve">🔍 Key Clues: "Rh-negative mother" + "Rh-positive fetus risk" → anti-D prophylaxis at 28 weeks + within 72 hours of delivery.</w:t>
      </w:r>
    </w:p>
    <w:p>
      <w:r>
        <w:t xml:space="preserve">❌ Why Not Other Options?</w:t>
      </w:r>
    </w:p>
    <w:p>
      <w:r>
        <w:t>(d) — Prevention IS needed — without anti-D, future pregnancies risk severe HDN.</w:t>
      </w:r>
    </w:p>
    <w:p>
      <w:r>
        <w:t>(b) — Rh incompatibility is dangerous for subsequent Rh-positive babies.</w:t>
      </w:r>
    </w:p>
    <w:p>
      <w:r>
        <w:t>(a) — The FIRST Rh-positive baby is usually unaffected (sensitization happens at/after birth); it's the NEXT one at risk.</w:t>
      </w:r>
    </w:p>
    <w:p>
      <w:r>
        <w:t xml:space="preserve">⚠️ Exam Trap: "The first baby is usually fine; the second is at risk" — plus anti-D timing (28 weeks, within 72 hours of delivery/bleeding/abortion).</w:t>
      </w:r>
    </w:p>
    <w:p>
      <w:r>
        <w:t xml:space="preserve">💎 PNC Pearl: Anti-D: 28 weeks + ≤72 hrs post-delivery (and after miscarriage/bleeding) — prevents maternal sensitization.</w:t>
      </w:r>
    </w:p>
    <w:p>
      <w:r>
        <w:t xml:space="preserve">📌 Concept Extension: If the baby is Rh-negative, no postpartum anti-D is needed (test the cord blood).</w:t>
      </w:r>
    </w:p>
    <w:p>
      <w:r>
        <w:t xml:space="preserve">Positive Marks: 1</w:t>
      </w:r>
    </w:p>
    <w:p>
      <w:r>
        <w:t xml:space="preserve">Negative Marks: 0.25</w:t>
      </w:r>
    </w:p>
    <w:p>
      <w:r>
        <w:t xml:space="preserve"/>
      </w:r>
    </w:p>
    <w:p>
      <w:r>
        <w:t xml:space="preserve">Question: A 2-year-old child with a high fever has a generalized seizure lasting 3 minutes. After the seizure, the nurse should:</w:t>
      </w:r>
    </w:p>
    <w:p>
      <w:r>
        <w:t>(a) Place the child in the recovery position, monitor, and notify the physician</w:t>
      </w:r>
    </w:p>
    <w:p>
      <w:r>
        <w:t>(b) Restrain the child</w:t>
      </w:r>
    </w:p>
    <w:p>
      <w:r>
        <w:t>(c) Give oral fluids immediately</w:t>
      </w:r>
    </w:p>
    <w:p>
      <w:r>
        <w:t>(d) Insert a tongue blade</w:t>
      </w:r>
    </w:p>
    <w:p>
      <w:r>
        <w:t>Answer: a</w:t>
      </w:r>
    </w:p>
    <w:p>
      <w:r>
        <w:t xml:space="preserve">Solution: ✅ Correct Answer: (a) Place the child in the recovery position, monitor, and notify the physician</w:t>
      </w:r>
    </w:p>
    <w:p>
      <w:r>
        <w:t xml:space="preserve">🧠 Clinical Rationale: After a febrile seizure, the child is placed SIDE-LYING (recovery position — airway protection), monitored for level of consciousness and recurrence, and the PHYSICIAN IS NOTIFIED. Nothing is placed in the mouth, fluids are withheld until fully awake, and the cause of fever (including possible meningitis) is evaluated.</w:t>
      </w:r>
    </w:p>
    <w:p>
      <w:r>
        <w:t xml:space="preserve">🔍 Key Clues: "After the seizure" → recovery position + monitoring + notification.</w:t>
      </w:r>
    </w:p>
    <w:p>
      <w:r>
        <w:t xml:space="preserve">❌ Why Not Other Options?</w:t>
      </w:r>
    </w:p>
    <w:p>
      <w:r>
        <w:t>(c) — Oral fluids immediately risk aspiration in a post-ictal child.</w:t>
      </w:r>
    </w:p>
    <w:p>
      <w:r>
        <w:t>(b) — Restraining during/after a seizure risks injury.</w:t>
      </w:r>
    </w:p>
    <w:p>
      <w:r>
        <w:t xml:space="preserve">(d) — Tongue blades in the mouth are outdated and harmful — never done.</w:t>
      </w:r>
    </w:p>
    <w:p>
      <w:r>
        <w:t xml:space="preserve">⚠️ Exam Trap: "Nothing in the mouth during a seizure" — tongue blades, fingers, and food are all contraindicated.</w:t>
      </w:r>
    </w:p>
    <w:p>
      <w:r>
        <w:t xml:space="preserve">💎 PNC Pearl: Febrile seizure: side-lying, protect from injury, time the seizure, treat the fever, evaluate for meningitis if &lt;12 months or atypical.</w:t>
      </w:r>
    </w:p>
    <w:p>
      <w:r>
        <w:t xml:space="preserve">📌 Concept Extension: Seizure &gt;5 minutes or repeated = status epilepticus → emergency medication (diazepam/lorazepam).</w:t>
      </w:r>
    </w:p>
    <w:p>
      <w:r>
        <w:t xml:space="preserve">Positive Marks: 1</w:t>
      </w:r>
    </w:p>
    <w:p>
      <w:r>
        <w:t xml:space="preserve">Negative Marks: 0.25</w:t>
      </w:r>
    </w:p>
    <w:p>
      <w:r>
        <w:t xml:space="preserve"/>
      </w:r>
    </w:p>
    <w:p>
      <w:r>
        <w:t xml:space="preserve">Question: A patient with schizophrenia on clozapine develops a sore throat and fever. The nurse should:</w:t>
      </w:r>
    </w:p>
    <w:p>
      <w:r>
        <w:t>(a) Report immediately — clozapine can cause agranulocytosis</w:t>
      </w:r>
    </w:p>
    <w:p>
      <w:r>
        <w:t>(b) Give paracetamol and observe</w:t>
      </w:r>
    </w:p>
    <w:p>
      <w:r>
        <w:t>(c) Ignore the symptoms</w:t>
      </w:r>
    </w:p>
    <w:p>
      <w:r>
        <w:t>(d) Stop the drug without notifying</w:t>
      </w:r>
    </w:p>
    <w:p>
      <w:r>
        <w:t>Answer: a</w:t>
      </w:r>
    </w:p>
    <w:p>
      <w:r>
        <w:t xml:space="preserve">Solution: ✅ Correct Answer: (a) Report immediately — clozapine can cause agranulocytosis</w:t>
      </w:r>
    </w:p>
    <w:p>
      <w:r>
        <w:t xml:space="preserve">🧠 Clinical Rationale: Clozapine causes AGRANULOCYTOSIS (dangerous drop in neutrophils) in ~1% of patients — SORE THROAT + FEVER are the classic early warning signs. The nurse reports immediately, a CBC is drawn, and treatment (stop clozapine, supportive care) follows. Weekly/monthly blood monitoring is mandatory.</w:t>
      </w:r>
    </w:p>
    <w:p>
      <w:r>
        <w:t xml:space="preserve">🔍 Key Clues: "Clozapine" + "sore throat and fever" → agranulocytosis until proven otherwise — report NOW.</w:t>
      </w:r>
    </w:p>
    <w:p>
      <w:r>
        <w:t xml:space="preserve">❌ Why Not Other Options?</w:t>
      </w:r>
    </w:p>
    <w:p>
      <w:r>
        <w:t xml:space="preserve">(b) — Paracetamol + observation delays the CBC that could save the patient from fatal infection.</w:t>
      </w:r>
    </w:p>
    <w:p>
      <w:r>
        <w:t xml:space="preserve">(c) — Ignoring it risks overwhelming infection with no white cells.</w:t>
      </w:r>
    </w:p>
    <w:p>
      <w:r>
        <w:t xml:space="preserve">(d) — Stopping the drug without notifying bypasses the physician and the required monitoring protocol.</w:t>
      </w:r>
    </w:p>
    <w:p>
      <w:r>
        <w:t xml:space="preserve">⚠️ Exam Trap: Clozapine teaching: "report any fever/sore throat immediately — it may be agranulocytosis." Mandatory blood counts are the protocol point.</w:t>
      </w:r>
    </w:p>
    <w:p>
      <w:r>
        <w:t xml:space="preserve">💎 PNC Pearl: Clozapine: ANC monitoring mandatory (weekly → monthly); fever/sore throat = hold dose + CBC immediately.</w:t>
      </w:r>
    </w:p>
    <w:p>
      <w:r>
        <w:t xml:space="preserve">📌 Concept Extension: Clozapine is reserved for treatment-resistant schizophrenia — its benefit is balanced against the hematologic risk.</w:t>
      </w:r>
    </w:p>
    <w:p>
      <w:r>
        <w:t xml:space="preserve">Positive Marks: 1</w:t>
      </w:r>
    </w:p>
    <w:p>
      <w:r>
        <w:t xml:space="preserve">Negative Marks: 0.25</w:t>
      </w:r>
    </w:p>
    <w:p>
      <w:r>
        <w:t xml:space="preserve"/>
      </w:r>
    </w:p>
    <w:p>
      <w:r>
        <w:t xml:space="preserve">Question: The "Pradhan Mantri Jeevan Jyoti Bima Yojana" (PMJJBY) provides:</w:t>
      </w:r>
    </w:p>
    <w:p>
      <w:r>
        <w:t>(a) Housing</w:t>
      </w:r>
    </w:p>
    <w:p>
      <w:r>
        <w:t>(b) Pension</w:t>
      </w:r>
    </w:p>
    <w:p>
      <w:r>
        <w:t>(c) Life insurance cover of ₹2 lakh for a nominal premium</w:t>
      </w:r>
    </w:p>
    <w:p>
      <w:r>
        <w:t>(d) Health insurance</w:t>
      </w:r>
    </w:p>
    <w:p>
      <w:r>
        <w:t>Answer: c</w:t>
      </w:r>
    </w:p>
    <w:p>
      <w:r>
        <w:t>Solution: ✅ Correct Answer: (c) Life insurance cover of ₹2 lakh for a nominal premium</w:t>
      </w:r>
    </w:p>
    <w:p>
      <w:r>
        <w:t xml:space="preserve">🧠 Clinical Rationale: PMJJBY provides LIFE INSURANCE cover of ₹2 LAKH to adults aged 18–50 for a nominal annual premium of ₹436 — giving financial security to the family on the insured person's death (from any cause).</w:t>
      </w:r>
    </w:p>
    <w:p>
      <w:r>
        <w:t xml:space="preserve">🔍 Key Clues: "Jeevan Jyoti" = life light → life insurance ₹2 lakh.</w:t>
      </w:r>
    </w:p>
    <w:p>
      <w:r>
        <w:t xml:space="preserve">❌ Why Not Other Options?</w:t>
      </w:r>
    </w:p>
    <w:p>
      <w:r>
        <w:t>(d) — Health insurance is a different scheme (PMJAY).</w:t>
      </w:r>
    </w:p>
    <w:p>
      <w:r>
        <w:t>(b) — Pension is a retirement scheme (PMVVY, APY).</w:t>
      </w:r>
    </w:p>
    <w:p>
      <w:r>
        <w:t>(a) — Housing is PMAY.</w:t>
      </w:r>
    </w:p>
    <w:p>
      <w:r>
        <w:t xml:space="preserve">⚠️ Exam Trap: The "Bima" trio: PMJJBY = life insurance ₹2L (₹436/yr); PMSBY = accident insurance ₹2L (₹20/yr); APY = pension. Match the scheme to the cover.</w:t>
      </w:r>
    </w:p>
    <w:p>
      <w:r>
        <w:t xml:space="preserve">💎 PNC Pearl: PMJJBY: ₹2 lakh life cover, ₹436/year, ages 18–50, auto-debited from bank account.</w:t>
      </w:r>
    </w:p>
    <w:p>
      <w:r>
        <w:t xml:space="preserve">📌 Concept Extension: PMSBY adds accidental death/disability cover of ₹2 lakh for just ₹20/year.</w:t>
      </w:r>
    </w:p>
    <w:p>
      <w:r>
        <w:t xml:space="preserve">Positive Marks: 1</w:t>
      </w:r>
    </w:p>
    <w:p>
      <w:r>
        <w:t xml:space="preserve">Negative Marks: 0.25</w:t>
      </w:r>
    </w:p>
    <w:p>
      <w:r>
        <w:t xml:space="preserve"/>
      </w:r>
    </w:p>
    <w:p>
      <w:r>
        <w:t xml:space="preserve">Question: The nurse is to give 0.05 mg of a medication. The vial contains 0.02 mg/mL. The volume to give is:</w:t>
      </w:r>
    </w:p>
    <w:p>
      <w:r>
        <w:t>(a) 1 mL</w:t>
      </w:r>
    </w:p>
    <w:p>
      <w:r>
        <w:t>(b) 2.5 mL</w:t>
      </w:r>
    </w:p>
    <w:p>
      <w:r>
        <w:t>(c) 3 mL</w:t>
      </w:r>
    </w:p>
    <w:p>
      <w:r>
        <w:t>(d) 4 mL</w:t>
      </w:r>
    </w:p>
    <w:p>
      <w:r>
        <w:t>Answer: b</w:t>
      </w:r>
    </w:p>
    <w:p>
      <w:r>
        <w:t xml:space="preserve">Solution: ✅ Correct Answer: (b) 2.5 mL</w:t>
      </w:r>
    </w:p>
    <w:p>
      <w:r>
        <w:t xml:space="preserve">🧠 Clinical Rationale: Volume = Desired ÷ Concentration = 0.05 mg ÷ 0.02 mg/mL = 2.5 mL. Check: 2.5 × 0.02 = 0.05 mg ✓.</w:t>
      </w:r>
    </w:p>
    <w:p>
      <w:r>
        <w:t xml:space="preserve">🔍 Key Clues: "0.05 mg" + "0.02 mg/mL" → divide dose by concentration (small decimals).</w:t>
      </w:r>
    </w:p>
    <w:p>
      <w:r>
        <w:t xml:space="preserve">❌ Why Not Other Options?</w:t>
      </w:r>
    </w:p>
    <w:p>
      <w:r>
        <w:t xml:space="preserve">(a) — 1 mL delivers 0.02 mg — less than half the dose.</w:t>
      </w:r>
    </w:p>
    <w:p>
      <w:r>
        <w:t xml:space="preserve">(c) — 3 mL delivers 0.06 mg — above the dose.</w:t>
      </w:r>
    </w:p>
    <w:p>
      <w:r>
        <w:t xml:space="preserve">(d) — 4 mL delivers 0.08 mg — well above.</w:t>
      </w:r>
    </w:p>
    <w:p>
      <w:r>
        <w:t xml:space="preserve">⚠️ Exam Trap: 0.05 ÷ 0.02 = 2.5 — multiply both by 100: 5 ÷ 2 = 2.5 — the decimal manipulation is the trap.</w:t>
      </w:r>
    </w:p>
    <w:p>
      <w:r>
        <w:t xml:space="preserve">💎 PNC Pearl: D ÷ H = volume; clear decimals by scaling both by 100.</w:t>
      </w:r>
    </w:p>
    <w:p>
      <w:r>
        <w:t xml:space="preserve">📌 Concept Extension: High-alert micro-doses (digoxin, levothyroxine) demand a second-nurse verification.</w:t>
      </w:r>
    </w:p>
    <w:p>
      <w:r>
        <w:t xml:space="preserve">Positive Marks: 1</w:t>
      </w:r>
    </w:p>
    <w:p>
      <w:r>
        <w:t xml:space="preserve">Negative Marks: 0.25</w:t>
      </w:r>
    </w:p>
    <w:p>
      <w:r>
        <w:t xml:space="preserve"/>
      </w:r>
    </w:p>
    <w:p>
      <w:r>
        <w:t xml:space="preserve">Question: The nurse is caring for a patient with a head injury who has a urine output of 300 mL/hour. The nurse should suspect:</w:t>
      </w:r>
    </w:p>
    <w:p>
      <w:r>
        <w:t>(a) Diabetes insipidus</w:t>
      </w:r>
    </w:p>
    <w:p>
      <w:r>
        <w:t>(b) Fluid overload</w:t>
      </w:r>
    </w:p>
    <w:p>
      <w:r>
        <w:t>(c) Renal failure</w:t>
      </w:r>
    </w:p>
    <w:p>
      <w:r>
        <w:t>(d) Normal output</w:t>
      </w:r>
    </w:p>
    <w:p>
      <w:r>
        <w:t>Answer: a</w:t>
      </w:r>
    </w:p>
    <w:p>
      <w:r>
        <w:t xml:space="preserve">Solution: ✅ Correct Answer: (a) Diabetes insipidus</w:t>
      </w:r>
    </w:p>
    <w:p>
      <w:r>
        <w:t xml:space="preserve">🧠 Clinical Rationale: 300 mL/hr is massive POLYURIA (normal ~1 mL/kg/hr; ~30–50 mL/hr in adults). After a head injury, this suggests DIABETES INSIPIDUS — ADH deficiency from pituitary/hypothalamic injury → the kidneys cannot concentrate urine → dilute polyuria, dehydration, and HYPERNATREMIA.</w:t>
      </w:r>
    </w:p>
    <w:p>
      <w:r>
        <w:t xml:space="preserve">🔍 Key Clues: "Head injury" + "300 mL/hour" → polyuria = DI until proven otherwise.</w:t>
      </w:r>
    </w:p>
    <w:p>
      <w:r>
        <w:t xml:space="preserve">❌ Why Not Other Options?</w:t>
      </w:r>
    </w:p>
    <w:p>
      <w:r>
        <w:t xml:space="preserve">(b) — Fluid overload causes oliguria/edema, not massive diuresis.</w:t>
      </w:r>
    </w:p>
    <w:p>
      <w:r>
        <w:t xml:space="preserve">(c) — Renal failure is characterized by low urine output, not high.</w:t>
      </w:r>
    </w:p>
    <w:p>
      <w:r>
        <w:t xml:space="preserve">(d) — 300 mL/hr is far above normal adult output.</w:t>
      </w:r>
    </w:p>
    <w:p>
      <w:r>
        <w:t xml:space="preserve">⚠️ Exam Trap: DI (head injury + polyuria + high Na + low specific gravity) vs SIADH (low output + low Na) — the flipped pair.</w:t>
      </w:r>
    </w:p>
    <w:p>
      <w:r>
        <w:t xml:space="preserve">💎 PNC Pearl: DI: polyuria, dilute urine (SG &lt;1.005), rising sodium → desmopressin + fluid replacement.</w:t>
      </w:r>
    </w:p>
    <w:p>
      <w:r>
        <w:t xml:space="preserve">📌 Concept Extension: Monitor strict I/O and sodium hourly; DI after head injury usually appears within the first days.</w:t>
      </w:r>
    </w:p>
    <w:p>
      <w:r>
        <w:t xml:space="preserve">Positive Marks: 1</w:t>
      </w:r>
    </w:p>
    <w:p>
      <w:r>
        <w:t xml:space="preserve">Negative Marks: 0.25</w:t>
      </w:r>
    </w:p>
    <w:p>
      <w:r>
        <w:t xml:space="preserve"/>
      </w:r>
    </w:p>
    <w:p>
      <w:r>
        <w:t xml:space="preserve">Question: The nurse is assessing a patient with peritonitis. Which finding is most characteristic?</w:t>
      </w:r>
    </w:p>
    <w:p>
      <w:r>
        <w:t>(a) Soft, non-tender abdomen</w:t>
      </w:r>
    </w:p>
    <w:p>
      <w:r>
        <w:t>(b) Board-like abdominal rigidity, severe pain, and rebound tenderness</w:t>
      </w:r>
    </w:p>
    <w:p>
      <w:r>
        <w:t>(c) Diarrhea only</w:t>
      </w:r>
    </w:p>
    <w:p>
      <w:r>
        <w:t>(d) Jaundice only</w:t>
      </w:r>
    </w:p>
    <w:p>
      <w:r>
        <w:t>Answer: b</w:t>
      </w:r>
    </w:p>
    <w:p>
      <w:r>
        <w:t>Solution: ✅ Correct Answer: (b) Board-like abdominal rigidity, severe pain, and rebound tenderness</w:t>
      </w:r>
    </w:p>
    <w:p>
      <w:r>
        <w:t xml:space="preserve">🧠 Clinical Rationale: Peritonitis — inflammation of the peritoneum (usually from a ruptured viscus: appendix, ulcer, diverticulum) — causes BOARD-LIKE rigidity (muscle spasm), severe generalized pain, REBOUND tenderness, fever, and paralytic ileus. It is a SURGICAL EMERGENCY: fluids, antibiotics, source control.</w:t>
      </w:r>
    </w:p>
    <w:p>
      <w:r>
        <w:t xml:space="preserve">🔍 Key Clues: "Peritonitis" → rigidity + severe pain + rebound = the classic triad.</w:t>
      </w:r>
    </w:p>
    <w:p>
      <w:r>
        <w:t xml:space="preserve">❌ Why Not Other Options?</w:t>
      </w:r>
    </w:p>
    <w:p>
      <w:r>
        <w:t>(a) — A soft, non-tender abdomen rules out peritonitis.</w:t>
      </w:r>
    </w:p>
    <w:p>
      <w:r>
        <w:t xml:space="preserve">(c) — Diarrhea is not the hallmark — ileus (absent bowel sounds) is more typical.</w:t>
      </w:r>
    </w:p>
    <w:p>
      <w:r>
        <w:t xml:space="preserve">(d) — Jaundice is not the characteristic finding.</w:t>
      </w:r>
    </w:p>
    <w:p>
      <w:r>
        <w:t xml:space="preserve">⚠️ Exam Trap: "Board-like rigidity + rebound tenderness = peritonitis" — the surgical emergency answer is always right over observation.</w:t>
      </w:r>
    </w:p>
    <w:p>
      <w:r>
        <w:t xml:space="preserve">💎 PNC Pearl: Peritonitis: rigidity, rebound, fever, ileus → NPO, IV fluids, antibiotics, surgery for source control.</w:t>
      </w:r>
    </w:p>
    <w:p>
      <w:r>
        <w:t xml:space="preserve">📌 Concept Extension: Watch for sepsis/shock — peritonitis rapidly progresses to multi-organ failure without intervention.</w:t>
      </w:r>
    </w:p>
    <w:p>
      <w:r>
        <w:t xml:space="preserve">Positive Marks: 1</w:t>
      </w:r>
    </w:p>
    <w:p>
      <w:r>
        <w:t xml:space="preserve">Negative Marks: 0.25</w:t>
      </w:r>
    </w:p>
    <w:p>
      <w:r>
        <w:t xml:space="preserve"/>
      </w:r>
    </w:p>
    <w:p>
      <w:r>
        <w:t xml:space="preserve">Question: The nurse is teaching a patient with osteoporosis about prevention of fractures. Which instruction is correct?</w:t>
      </w:r>
    </w:p>
    <w:p>
      <w:r>
        <w:t>(a) Avoid all activity</w:t>
      </w:r>
    </w:p>
    <w:p>
      <w:r>
        <w:t>(b) Skip calcium</w:t>
      </w:r>
    </w:p>
    <w:p>
      <w:r>
        <w:t>(c) Smoke cigarettes</w:t>
      </w:r>
    </w:p>
    <w:p>
      <w:r>
        <w:t>(d) Perform weight-bearing exercises, ensure calcium and vitamin D, and prevent falls</w:t>
      </w:r>
    </w:p>
    <w:p>
      <w:r>
        <w:t>Answer: d</w:t>
      </w:r>
    </w:p>
    <w:p>
      <w:r>
        <w:t>Solution: ✅ Correct Answer: (d) Perform weight-bearing exercises, ensure calcium and vitamin D, and prevent falls</w:t>
      </w:r>
    </w:p>
    <w:p>
      <w:r>
        <w:t xml:space="preserve">🧠 Clinical Rationale: Osteoporosis fracture prevention: WEIGHT-BEARING exercise (walking, strength training — stimulates bone), ADEQUATE CALCIUM (1,000–1,200 mg/day) + VITAMIN D (600–800 IU), FALL PREVENTION (home safety, good footwear, vision checks), and medication adherence (bisphosphonates).</w:t>
      </w:r>
    </w:p>
    <w:p>
      <w:r>
        <w:t xml:space="preserve">🔍 Key Clues: "Osteoporosis... prevention of fractures" → weight-bearing exercise + calcium/vitamin D + fall prevention.</w:t>
      </w:r>
    </w:p>
    <w:p>
      <w:r>
        <w:t xml:space="preserve">❌ Why Not Other Options?</w:t>
      </w:r>
    </w:p>
    <w:p>
      <w:r>
        <w:t>(a) — Avoiding activity WEAKENS bones further — exercise is protective.</w:t>
      </w:r>
    </w:p>
    <w:p>
      <w:r>
        <w:t xml:space="preserve">(c) — Smoking accelerates bone loss — always wrong.</w:t>
      </w:r>
    </w:p>
    <w:p>
      <w:r>
        <w:t>(b) — Skipping calcium defeats the foundation of bone health.</w:t>
      </w:r>
    </w:p>
    <w:p>
      <w:r>
        <w:t xml:space="preserve">⚠️ Exam Trap: "Weight-bearing exercise is good for osteoporosis" is the counterintuitive point — immobility is the wrong answer.</w:t>
      </w:r>
    </w:p>
    <w:p>
      <w:r>
        <w:t xml:space="preserve">💎 PNC Pearl: Osteoporosis: calcium 1,200 mg + vitamin D + weight-bearing exercise + fall prevention + bisphosphonates.</w:t>
      </w:r>
    </w:p>
    <w:p>
      <w:r>
        <w:t xml:space="preserve">📌 Concept Extension: DEXA scan (T-score ≤ −2.5) diagnoses osteoporosis; hip and spine are the classic fracture sites.</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