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osmolality of plasma is approximately:</w:t>
      </w:r>
    </w:p>
    <w:p>
      <w:r>
        <w:t>(a) 700–800 mOsm/kg</w:t>
      </w:r>
    </w:p>
    <w:p>
      <w:r>
        <w:t>(b) 400–500 mOsm/kg</w:t>
      </w:r>
    </w:p>
    <w:p>
      <w:r>
        <w:t>(c) 275–295 mOsm/kg</w:t>
      </w:r>
    </w:p>
    <w:p>
      <w:r>
        <w:t>(d) 100–150 mOsm/kg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Normal plasma osmolality is 275–295 mOsm/kg, reflecting solute concentration — mainly sodium. It rises in dehydration/hypernatremia and falls in overhydration/hyponatremia.</w:t>
      </w:r>
    </w:p>
    <w:p>
      <w:r>
        <w:t xml:space="preserve">🔍 Key Clues: "Normal plasma osmolality" → 275–295 mOsm/kg (driven by sodium).</w:t>
      </w:r>
    </w:p>
    <w:p>
      <w:r>
        <w:t xml:space="preserve">❌ Why Not Other Options?</w:t>
      </w:r>
    </w:p>
    <w:p>
      <w:r>
        <w:t>(d) — 100–150 is far too low.</w:t>
      </w:r>
    </w:p>
    <w:p>
      <w:r>
        <w:t>(b) — 400–500 suggests severe hyperosmolality (e.g., DKA).</w:t>
      </w:r>
    </w:p>
    <w:p>
      <w:r>
        <w:t>(a) — 700–800 is incompatible with life.</w:t>
      </w:r>
    </w:p>
    <w:p>
      <w:r>
        <w:t xml:space="preserve">⚠️ Exam Trap: Osmolality ≈ 2 × Na⁺ + glucose/18 + BUN/2.8 — sodium drives it.</w:t>
      </w:r>
    </w:p>
    <w:p>
      <w:r>
        <w:t xml:space="preserve">💎 PNC Pearl: Osmolality 275–295 = the body's "concentration meter."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on a backboard after a spinal injury. Which action maintains spinal alignment?</w:t>
      </w:r>
    </w:p>
    <w:p>
      <w:r>
        <w:t>(a) Lift by the arms</w:t>
      </w:r>
    </w:p>
    <w:p>
      <w:r>
        <w:t>(b) Log-roll the patient as a unit during turns</w:t>
      </w:r>
    </w:p>
    <w:p>
      <w:r>
        <w:t>(c) Move the head independently</w:t>
      </w:r>
    </w:p>
    <w:p>
      <w:r>
        <w:t>(d) Twist the patient's body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Log rolling — turning the patient as a single unit with head, torso, and legs aligned — maintains spinal immobilization and prevents further cord injury. The team coordinates and moves the patient in one smooth motion.</w:t>
      </w:r>
    </w:p>
    <w:p>
      <w:r>
        <w:t xml:space="preserve">🔍 Key Clues: "Spinal injury" + "backboard" → log roll as a unit.</w:t>
      </w:r>
    </w:p>
    <w:p>
      <w:r>
        <w:t xml:space="preserve">❌ Why Not Other Options?</w:t>
      </w:r>
    </w:p>
    <w:p>
      <w:r>
        <w:t>(d) — Twisting the spine risks cord damage.</w:t>
      </w:r>
    </w:p>
    <w:p>
      <w:r>
        <w:t xml:space="preserve">(c) — Moving the head independently breaks alignment.</w:t>
      </w:r>
    </w:p>
    <w:p>
      <w:r>
        <w:t>(a) — Lifting by the arms stresses the cervical spine.</w:t>
      </w:r>
    </w:p>
    <w:p>
      <w:r>
        <w:t xml:space="preserve">⚠️ Exam Trap: Log roll = one unit, one motion, spine never twists.</w:t>
      </w:r>
    </w:p>
    <w:p>
      <w:r>
        <w:t xml:space="preserve">💎 PNC Pearl: Spinal precautions = log roll, always as one piece.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medications. Which medication requires careful monitoring?</w:t>
      </w:r>
    </w:p>
    <w:p>
      <w:r>
        <w:t>(a) All over-the-counter drugs are safe</w:t>
      </w:r>
    </w:p>
    <w:p>
      <w:r>
        <w:t>(b) Only vitamins</w:t>
      </w:r>
    </w:p>
    <w:p>
      <w:r>
        <w:t>(c) No monitoring</w:t>
      </w:r>
    </w:p>
    <w:p>
      <w:r>
        <w:t>(d) All potassium supplements (avoided) and phosphate binders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In CKD, the failing kidney cannot excrete potassium — supplements are avoided (hyperkalemia risk) — and phosphate binders are taken with meals to control phosphorus. NSAIDs and other nephrotoxins are avoided; all OTC drugs need physician approval.</w:t>
      </w:r>
    </w:p>
    <w:p>
      <w:r>
        <w:t xml:space="preserve">🔍 Key Clues: "CKD" + "medications" → potassium avoidance + phosphate binders with meals.</w:t>
      </w:r>
    </w:p>
    <w:p>
      <w:r>
        <w:t xml:space="preserve">❌ Why Not Other Options?</w:t>
      </w:r>
    </w:p>
    <w:p>
      <w:r>
        <w:t xml:space="preserve">(b) — Vitamins also need selection (avoid high K/P formulations).</w:t>
      </w:r>
    </w:p>
    <w:p>
      <w:r>
        <w:t xml:space="preserve">(c) — Monitoring is essential for every drug in CKD.</w:t>
      </w:r>
    </w:p>
    <w:p>
      <w:r>
        <w:t>(a) — OTC drugs (NSAIDs) are dangerous in CKD.</w:t>
      </w:r>
    </w:p>
    <w:p>
      <w:r>
        <w:t xml:space="preserve">⚠️ Exam Trap: NSAIDs + CKD = nephrotoxicity; phosphate binders must be taken WITH meals.</w:t>
      </w:r>
    </w:p>
    <w:p>
      <w:r>
        <w:t xml:space="preserve">💎 PNC Pearl: CKD drugs: no K⁺, binders with food, no NSAIDs.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26 weeks of gestation is being screened for preeclampsia. Which finding is most concerning?</w:t>
      </w:r>
    </w:p>
    <w:p>
      <w:r>
        <w:t>(a) New-onset hypertension with proteinuria</w:t>
      </w:r>
    </w:p>
    <w:p>
      <w:r>
        <w:t>(b) Mild ankle swelling</w:t>
      </w:r>
    </w:p>
    <w:p>
      <w:r>
        <w:t>(c) Weight gain of 0.5 kg in a month</w:t>
      </w:r>
    </w:p>
    <w:p>
      <w:r>
        <w:t>(d) Occasional heartburn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New hypertension (≥140/90) with proteinuria after 20 weeks defines preeclampsia — a serious condition requiring monitoring and management. Mild ankle edema, heartburn, and modest weight gain are normal pregnancy changes.</w:t>
      </w:r>
    </w:p>
    <w:p>
      <w:r>
        <w:t xml:space="preserve">🔍 Key Clues: "Most concerning" in preeclampsia screening → new BP rise + proteinuria.</w:t>
      </w:r>
    </w:p>
    <w:p>
      <w:r>
        <w:t xml:space="preserve">❌ Why Not Other Options?</w:t>
      </w:r>
    </w:p>
    <w:p>
      <w:r>
        <w:t xml:space="preserve">(b) — Mild ankle edema is a normal third-trimester change.</w:t>
      </w:r>
    </w:p>
    <w:p>
      <w:r>
        <w:t>(d) — Heartburn is common in pregnancy.</w:t>
      </w:r>
    </w:p>
    <w:p>
      <w:r>
        <w:t>(c) — 0.5 kg/month weight gain is normal.</w:t>
      </w:r>
    </w:p>
    <w:p>
      <w:r>
        <w:t xml:space="preserve">⚠️ Exam Trap: Preeclampsia = hypertension + proteinuria after 20 weeks — the diagnostic pairing.</w:t>
      </w:r>
    </w:p>
    <w:p>
      <w:r>
        <w:t xml:space="preserve">💎 PNC Pearl: BP + protein = preeclampsia; edema alone = normal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acute watery diarrhea has some dehydration. The nurse should administer:</w:t>
      </w:r>
    </w:p>
    <w:p>
      <w:r>
        <w:t>(a) Plain water</w:t>
      </w:r>
    </w:p>
    <w:p>
      <w:r>
        <w:t>(b) ORS 75 mL/kg over 4 hours (Plan B)</w:t>
      </w:r>
    </w:p>
    <w:p>
      <w:r>
        <w:t>(c) Soft drinks</w:t>
      </w:r>
    </w:p>
    <w:p>
      <w:r>
        <w:t>(d) IV fluids immediately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Some dehydration = WHO Plan B — ORS 75 mL/kg over 4 hours in small frequent sips, then reassess. Severe dehydration (lethargy, poor perfusion) requires IV fluids (Plan C).</w:t>
      </w:r>
    </w:p>
    <w:p>
      <w:r>
        <w:t xml:space="preserve">🔍 Key Clues: "Some dehydration" → Plan B → ORS 75 mL/kg/4 hr.</w:t>
      </w:r>
    </w:p>
    <w:p>
      <w:r>
        <w:t xml:space="preserve">❌ Why Not Other Options?</w:t>
      </w:r>
    </w:p>
    <w:p>
      <w:r>
        <w:t>(d) — IV fluids are for severe dehydration with shock (Plan C).</w:t>
      </w:r>
    </w:p>
    <w:p>
      <w:r>
        <w:t>(a) — Plain water lacks the electrolytes needed for rehydration.</w:t>
      </w:r>
    </w:p>
    <w:p>
      <w:r>
        <w:t>(c) — Soft drinks worsen osmotic diarrhea.</w:t>
      </w:r>
    </w:p>
    <w:p>
      <w:r>
        <w:t xml:space="preserve">⚠️ Exam Trap: Plan A = none (home); Plan B = some (ORS 75); Plan C = severe (IV).</w:t>
      </w:r>
    </w:p>
    <w:p>
      <w:r>
        <w:t xml:space="preserve">💎 PNC Pearl: Some dehydration = 75 mL/kg ORS over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risperidone. The nurse should monitor for:</w:t>
      </w:r>
    </w:p>
    <w:p>
      <w:r>
        <w:t>(a) Hyperkalemia</w:t>
      </w:r>
    </w:p>
    <w:p>
      <w:r>
        <w:t>(b) Metabolic side effects (weight gain, diabetes) and extrapyramidal symptoms</w:t>
      </w:r>
    </w:p>
    <w:p>
      <w:r>
        <w:t>(c) Constipation only</w:t>
      </w:r>
    </w:p>
    <w:p>
      <w:r>
        <w:t>(d) Bradycardia only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Risperidone, an atypical antipsychotic, causes metabolic effects (weight gain, glucose and lipid changes) and extrapyramidal symptoms at higher doses. The nurse monitors metabolic parameters and movement symptoms (akathisia, rigidity).</w:t>
      </w:r>
    </w:p>
    <w:p>
      <w:r>
        <w:t xml:space="preserve">🔍 Key Clues: "Risperidone" → metabolic + EPS monitoring.</w:t>
      </w:r>
    </w:p>
    <w:p>
      <w:r>
        <w:t xml:space="preserve">❌ Why Not Other Options?</w:t>
      </w:r>
    </w:p>
    <w:p>
      <w:r>
        <w:t>(a) — Hyperkalemia is not a risperidone effect.</w:t>
      </w:r>
    </w:p>
    <w:p>
      <w:r>
        <w:t>(d) — Bradycardia is not characteristic.</w:t>
      </w:r>
    </w:p>
    <w:p>
      <w:r>
        <w:t>(c) — Constipation is minor compared to metabolic/EPS risks.</w:t>
      </w:r>
    </w:p>
    <w:p>
      <w:r>
        <w:t xml:space="preserve">⚠️ Exam Trap: Atypical antipsychotics = metabolic syndrome watch (weight, glucose, lipids).</w:t>
      </w:r>
    </w:p>
    <w:p>
      <w:r>
        <w:t xml:space="preserve">💎 PNC Pearl: Risperidone = weigh, check glucose, watch for stiffness.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 increase access to:</w:t>
      </w:r>
    </w:p>
    <w:p>
      <w:r>
        <w:t>(a) Cosmetics</w:t>
      </w:r>
    </w:p>
    <w:p>
      <w:r>
        <w:t>(b) Imported luxury items</w:t>
      </w:r>
    </w:p>
    <w:p>
      <w:r>
        <w:t>(c) Affordable generic medicines</w:t>
      </w:r>
    </w:p>
    <w:p>
      <w:r>
        <w:t>(d) Sports equipment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Jan Aushadhi Kendras provide affordable generic medicines — 50–90% cheaper than branded equivalents — improving medicine access and reducing out-of-pocket healthcare costs.</w:t>
      </w:r>
    </w:p>
    <w:p>
      <w:r>
        <w:t xml:space="preserve">🔍 Key Clues: "Janaushadhi" = generic medicines → affordable access.</w:t>
      </w:r>
    </w:p>
    <w:p>
      <w:r>
        <w:t xml:space="preserve">❌ Why Not Other Options?</w:t>
      </w:r>
    </w:p>
    <w:p>
      <w:r>
        <w:t>(b), (a), (d) — The Kendras sell medicines, not luxury items, cosmetics, or sports equipment.</w:t>
      </w:r>
    </w:p>
    <w:p>
      <w:r>
        <w:t xml:space="preserve">⚠️ Exam Trap: Generic ≠ inferior — bioequivalence is guaranteed.</w:t>
      </w:r>
    </w:p>
    <w:p>
      <w:r>
        <w:t xml:space="preserve">💎 PNC Pearl: Jan Aushadhi = quality generics at half the price.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25 mg of a medication. The vial contains 10 mg/mL. The volume to give is:</w:t>
      </w:r>
    </w:p>
    <w:p>
      <w:r>
        <w:t>(a) 3.5 mL</w:t>
      </w:r>
    </w:p>
    <w:p>
      <w:r>
        <w:t>(b) 2.5 mL</w:t>
      </w:r>
    </w:p>
    <w:p>
      <w:r>
        <w:t>(c) 2 mL</w:t>
      </w:r>
    </w:p>
    <w:p>
      <w:r>
        <w:t>(d) 1.5 mL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Volume = Desired ÷ Concentration = 25 mg ÷ 10 mg/mL = 2.5 mL.</w:t>
      </w:r>
    </w:p>
    <w:p>
      <w:r>
        <w:t xml:space="preserve">🔍 Key Clues: "25 mg" ordered, "10 mg/mL" available → 25 ÷ 10 = 2.5.</w:t>
      </w:r>
    </w:p>
    <w:p>
      <w:r>
        <w:t xml:space="preserve">❌ Why Not Other Options?</w:t>
      </w:r>
    </w:p>
    <w:p>
      <w:r>
        <w:t>(d) — 1.5 mL gives 15 mg.</w:t>
      </w:r>
    </w:p>
    <w:p>
      <w:r>
        <w:t>(c) — 2 mL gives 20 mg — underdose.</w:t>
      </w:r>
    </w:p>
    <w:p>
      <w:r>
        <w:t>(a) — 3.5 mL gives 35 mg — overdose.</w:t>
      </w:r>
    </w:p>
    <w:p>
      <w:r>
        <w:t xml:space="preserve">⚠️ Exam Trap: Desired ÷ Have; watch the decimal in the result.</w:t>
      </w:r>
    </w:p>
    <w:p>
      <w:r>
        <w:t xml:space="preserve">💎 PNC Pearl: 25 ÷ 10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gallbladder is:</w:t>
      </w:r>
    </w:p>
    <w:p>
      <w:r>
        <w:t>(a) Digesting proteins</w:t>
      </w:r>
    </w:p>
    <w:p>
      <w:r>
        <w:t>(b) Producing insulin</w:t>
      </w:r>
    </w:p>
    <w:p>
      <w:r>
        <w:t>(c) Filtering blood</w:t>
      </w:r>
    </w:p>
    <w:p>
      <w:r>
        <w:t>(d) Storing and concentrating bile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gallbladder stores and concentrates bile produced by the liver, releasing it after meals to emulsify fats. It is not essential — cholecystectomy is well tolerated.</w:t>
      </w:r>
    </w:p>
    <w:p>
      <w:r>
        <w:t xml:space="preserve">🔍 Key Clues: "Gallbladder" → stores/concentrates bile (the liver MAKES bile).</w:t>
      </w:r>
    </w:p>
    <w:p>
      <w:r>
        <w:t xml:space="preserve">❌ Why Not Other Options?</w:t>
      </w:r>
    </w:p>
    <w:p>
      <w:r>
        <w:t xml:space="preserve">(b) — Insulin comes from the pancreas.</w:t>
      </w:r>
    </w:p>
    <w:p>
      <w:r>
        <w:t xml:space="preserve">(c) — Blood filtering is the kidney/spleen's role.</w:t>
      </w:r>
    </w:p>
    <w:p>
      <w:r>
        <w:t>(a) — Protein digestion happens in stomach/small intestine.</w:t>
      </w:r>
    </w:p>
    <w:p>
      <w:r>
        <w:t xml:space="preserve">⚠️ Exam Trap: Liver PRODUCES bile; gallbladder STORES it — the classic pairing.</w:t>
      </w:r>
    </w:p>
    <w:p>
      <w:r>
        <w:t xml:space="preserve">💎 PNC Pearl: Gallbladder = bile warehouse, not bile factory.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skeletal traction with 10 kg of weight. The nurse should:</w:t>
      </w:r>
    </w:p>
    <w:p>
      <w:r>
        <w:t>(a) Increase the weights without an order</w:t>
      </w:r>
    </w:p>
    <w:p>
      <w:r>
        <w:t>(b) Remove the weights at night</w:t>
      </w:r>
    </w:p>
    <w:p>
      <w:r>
        <w:t>(c) Keep the weights hanging freely and never remove them without an order</w:t>
      </w:r>
    </w:p>
    <w:p>
      <w:r>
        <w:t>(d) Rest the weights on the floor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Traction weights must hang freely to maintain continuous pull for fracture alignment — they are never removed, rested, or adjusted without a physician's order. The nurse checks alignment, pin sites, and neurovascular status.</w:t>
      </w:r>
    </w:p>
    <w:p>
      <w:r>
        <w:t xml:space="preserve">🔍 Key Clues: "Skeletal traction" + "10 kg" → weights hang free, never touched without orders.</w:t>
      </w:r>
    </w:p>
    <w:p>
      <w:r>
        <w:t xml:space="preserve">❌ Why Not Other Options?</w:t>
      </w:r>
    </w:p>
    <w:p>
      <w:r>
        <w:t>(d) — Resting weights on the floor defeats the traction.</w:t>
      </w:r>
    </w:p>
    <w:p>
      <w:r>
        <w:t>(a) — Adjusting weights requires a physician's order.</w:t>
      </w:r>
    </w:p>
    <w:p>
      <w:r>
        <w:t>(b) — Removing weights at night disrupts alignment and healing.</w:t>
      </w:r>
    </w:p>
    <w:p>
      <w:r>
        <w:t xml:space="preserve">⚠️ Exam Trap: Weights off the floor, off the bed, always free-hanging.</w:t>
      </w:r>
    </w:p>
    <w:p>
      <w:r>
        <w:t xml:space="preserve">💎 PNC Pearl: Traction rule = weights hang free, always.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potassium range is:</w:t>
      </w:r>
    </w:p>
    <w:p>
      <w:r>
        <w:t>(a) 3.5–5.0 mEq/L</w:t>
      </w:r>
    </w:p>
    <w:p>
      <w:r>
        <w:t>(b) 1.5–2.5 mEq/L</w:t>
      </w:r>
    </w:p>
    <w:p>
      <w:r>
        <w:t>(c) 6.5–8.0 mEq/L</w:t>
      </w:r>
    </w:p>
    <w:p>
      <w:r>
        <w:t>(d) 8.5–10 mEq/L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Normal potassium is 3.5–5.0 mEq/L. Hypokalemia causes weakness and arrhythmias; hyperkalemia causes peaked T waves and cardiac arrest. Potassium is the major intracellular cation.</w:t>
      </w:r>
    </w:p>
    <w:p>
      <w:r>
        <w:t xml:space="preserve">🔍 Key Clues: "Normal potassium" → 3.5–5.0 mEq/L.</w:t>
      </w:r>
    </w:p>
    <w:p>
      <w:r>
        <w:t xml:space="preserve">❌ Why Not Other Options?</w:t>
      </w:r>
    </w:p>
    <w:p>
      <w:r>
        <w:t>(c), (d) — 6.5–8.0 and 8.5–10 are hyperkalemic ranges.</w:t>
      </w:r>
    </w:p>
    <w:p>
      <w:r>
        <w:t>(b) — 1.5–2.5 is severe hypokalemia.</w:t>
      </w:r>
    </w:p>
    <w:p>
      <w:r>
        <w:t xml:space="preserve">⚠️ Exam Trap: K⁺ = intracellular hero; the ECG changes (peaked T vs. U wave) flip with it.</w:t>
      </w:r>
    </w:p>
    <w:p>
      <w:r>
        <w:t xml:space="preserve">💎 PNC Pearl: K⁺ 3.5–5.0 — the heart's rhythm keeper.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urinary catheter and notes the urine is cloudy with sediment. The nurse should:</w:t>
      </w:r>
    </w:p>
    <w:p>
      <w:r>
        <w:t>(a) Report possible urinary tract infection</w:t>
      </w:r>
    </w:p>
    <w:p>
      <w:r>
        <w:t>(b) Irrigate routinely</w:t>
      </w:r>
    </w:p>
    <w:p>
      <w:r>
        <w:t>(c) Remove the catheter without an order</w:t>
      </w:r>
    </w:p>
    <w:p>
      <w:r>
        <w:t>(d) Ignore the finding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Cloudy urine with sediment suggests infection or encrustation — the nurse reports it, collects a specimen if ordered, encourages fluids, and follows the treatment plan. Routine catheter irrigation is not recommended (infection risk).</w:t>
      </w:r>
    </w:p>
    <w:p>
      <w:r>
        <w:t xml:space="preserve">🔍 Key Clues: "Cloudy urine + sediment" with catheter = possible UTI → report.</w:t>
      </w:r>
    </w:p>
    <w:p>
      <w:r>
        <w:t xml:space="preserve">❌ Why Not Other Options?</w:t>
      </w:r>
    </w:p>
    <w:p>
      <w:r>
        <w:t>(d) — Ignoring it risks ascending infection and sepsis.</w:t>
      </w:r>
    </w:p>
    <w:p>
      <w:r>
        <w:t xml:space="preserve">(c) — Catheter removal requires an order.</w:t>
      </w:r>
    </w:p>
    <w:p>
      <w:r>
        <w:t>(b) — Routine irrigation increases infection risk.</w:t>
      </w:r>
    </w:p>
    <w:p>
      <w:r>
        <w:t xml:space="preserve">⚠️ Exam Trap: CAUTI prevention — don't irrigate routinely; keep the system closed.</w:t>
      </w:r>
    </w:p>
    <w:p>
      <w:r>
        <w:t xml:space="preserve">💎 PNC Pearl: Cloudy urine = suspect infection, report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has severe epigastric pain. Which position provides comfort?</w:t>
      </w:r>
    </w:p>
    <w:p>
      <w:r>
        <w:t>(a) Trendelenburg</w:t>
      </w:r>
    </w:p>
    <w:p>
      <w:r>
        <w:t>(b) Lying flat supine</w:t>
      </w:r>
    </w:p>
    <w:p>
      <w:r>
        <w:t>(c) Prone</w:t>
      </w:r>
    </w:p>
    <w:p>
      <w:r>
        <w:t>(d) Sitting upright, leaning forward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In acute pancreatitis, sitting upright leaning forward reduces pressure on the inflamed pancreas and eases pain; lying flat worsens it. The nurse positions for comfort, gives analgesia, and keeps the patient NPO.</w:t>
      </w:r>
    </w:p>
    <w:p>
      <w:r>
        <w:t xml:space="preserve">🔍 Key Clues: "Acute pancreatitis" + pain → sitting leaning forward = comfort position.</w:t>
      </w:r>
    </w:p>
    <w:p>
      <w:r>
        <w:t xml:space="preserve">❌ Why Not Other Options?</w:t>
      </w:r>
    </w:p>
    <w:p>
      <w:r>
        <w:t xml:space="preserve">(b) — Supine increases abdominal tension and pain.</w:t>
      </w:r>
    </w:p>
    <w:p>
      <w:r>
        <w:t xml:space="preserve">(c) — Prone is uncomfortable and impractical.</w:t>
      </w:r>
    </w:p>
    <w:p>
      <w:r>
        <w:t>(a) — Trendelenburg increases abdominal pressure.</w:t>
      </w:r>
    </w:p>
    <w:p>
      <w:r>
        <w:t xml:space="preserve">⚠️ Exam Trap: The "leaning forward" position is also classic for pericarditis — know both.</w:t>
      </w:r>
    </w:p>
    <w:p>
      <w:r>
        <w:t xml:space="preserve">💎 PNC Pearl: Pancreatitis pain → sit up and lean forward.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latent phase of labor. The nurse should:</w:t>
      </w:r>
    </w:p>
    <w:p>
      <w:r>
        <w:t>(a) Encourage rest, comfort measures, and hydration</w:t>
      </w:r>
    </w:p>
    <w:p>
      <w:r>
        <w:t>(b) Give heavy meals</w:t>
      </w:r>
    </w:p>
    <w:p>
      <w:r>
        <w:t>(c) Rush the process</w:t>
      </w:r>
    </w:p>
    <w:p>
      <w:r>
        <w:t>(d) Restrict fluids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In the latent phase, the nurse encourages rest, ambulation, fluids, and comfort measures — conserving the mother's energy for active labor. Light snacks may be allowed; heavy meals are avoided.</w:t>
      </w:r>
    </w:p>
    <w:p>
      <w:r>
        <w:t xml:space="preserve">🔍 Key Clues: "Latent phase" → rest + comfort + hydration, conserve energy.</w:t>
      </w:r>
    </w:p>
    <w:p>
      <w:r>
        <w:t xml:space="preserve">❌ Why Not Other Options?</w:t>
      </w:r>
    </w:p>
    <w:p>
      <w:r>
        <w:t>(c) — Rushing the process increases exhaustion.</w:t>
      </w:r>
    </w:p>
    <w:p>
      <w:r>
        <w:t>(b) — Heavy meals are avoided (aspiration risk during delivery).</w:t>
      </w:r>
    </w:p>
    <w:p>
      <w:r>
        <w:t xml:space="preserve">(d) — Hydration is encouraged.</w:t>
      </w:r>
    </w:p>
    <w:p>
      <w:r>
        <w:t xml:space="preserve">⚠️ Exam Trap: Latent = conserve; active = monitor progress closely.</w:t>
      </w:r>
    </w:p>
    <w:p>
      <w:r>
        <w:t xml:space="preserve">💎 PNC Pearl: Latent labor = rest up, energy for later.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pneumonia has chest indrawing and oxygen saturation of 90%. The nurse should:</w:t>
      </w:r>
    </w:p>
    <w:p>
      <w:r>
        <w:t>(a) Send the child home</w:t>
      </w:r>
    </w:p>
    <w:p>
      <w:r>
        <w:t>(b) Classify as severe pneumonia — refer/oxygen urgently</w:t>
      </w:r>
    </w:p>
    <w:p>
      <w:r>
        <w:t>(c) Reassure the parents</w:t>
      </w:r>
    </w:p>
    <w:p>
      <w:r>
        <w:t>(d) Give only paracetamol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Chest indrawing with SpO₂ &lt;90% = severe pneumonia per IMNCI — requiring oxygen, referral, and hospital care. The nurse monitors danger signs and prepares the child for treatment.</w:t>
      </w:r>
    </w:p>
    <w:p>
      <w:r>
        <w:t xml:space="preserve">🔍 Key Clues: "Chest indrawing" + "SpO₂ 90%" = severe pneumonia → oxygen + referral.</w:t>
      </w:r>
    </w:p>
    <w:p>
      <w:r>
        <w:t xml:space="preserve">❌ Why Not Other Options?</w:t>
      </w:r>
    </w:p>
    <w:p>
      <w:r>
        <w:t>(c) — Reassurance delays life-saving treatment.</w:t>
      </w:r>
    </w:p>
    <w:p>
      <w:r>
        <w:t>(a) — Home care is for non-severe pneumonia.</w:t>
      </w:r>
    </w:p>
    <w:p>
      <w:r>
        <w:t xml:space="preserve">(d) — Paracetamol treats fever, not hypoxia.</w:t>
      </w:r>
    </w:p>
    <w:p>
      <w:r>
        <w:t xml:space="preserve">⚠️ Exam Trap: IMNCI: fast breathing = pneumonia; chest indrawing = severe pneumonia.</w:t>
      </w:r>
    </w:p>
    <w:p>
      <w:r>
        <w:t xml:space="preserve">💎 PNC Pearl: Indrawing + low SpO₂ = severe pneumonia = oxygen NOW.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depression is being started on an SSRI. The nurse should monitor the patient for:</w:t>
      </w:r>
    </w:p>
    <w:p>
      <w:r>
        <w:t>(a) Hyperkalemia</w:t>
      </w:r>
    </w:p>
    <w:p>
      <w:r>
        <w:t>(b) Bradycardia</w:t>
      </w:r>
    </w:p>
    <w:p>
      <w:r>
        <w:t>(c) Serotonin syndrome if combined with MAOIs or other serotonergic drugs</w:t>
      </w:r>
    </w:p>
    <w:p>
      <w:r>
        <w:t>(d) Constipation only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SSRIs combined with MAOIs, tramadol, or St. John's wort can cause serotonin syndrome — agitation, hyperthermia, rigidity, and autonomic instability. The nurse reviews all medications and teaches avoidance of serotonergic combinations.</w:t>
      </w:r>
    </w:p>
    <w:p>
      <w:r>
        <w:t xml:space="preserve">🔍 Key Clues: "SSRI" → serotonin syndrome risk with MAOIs/other serotonergics.</w:t>
      </w:r>
    </w:p>
    <w:p>
      <w:r>
        <w:t xml:space="preserve">❌ Why Not Other Options?</w:t>
      </w:r>
    </w:p>
    <w:p>
      <w:r>
        <w:t>(a), (b), (d) — Hyperkalemia, bradycardia, and constipation are not the defining SSRI risks.</w:t>
      </w:r>
    </w:p>
    <w:p>
      <w:r>
        <w:t xml:space="preserve">⚠️ Exam Trap: SSRI + MAOI = serotonin syndrome — NEVER combine; 14-day washout needed.</w:t>
      </w:r>
    </w:p>
    <w:p>
      <w:r>
        <w:t xml:space="preserve">💎 PNC Pearl: Serotonin syndrome = hot, rigid, agitated — check the drug list.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Gramin Digital Saksharta Abhiyan" aims to:</w:t>
      </w:r>
    </w:p>
    <w:p>
      <w:r>
        <w:t>(a) Build roads</w:t>
      </w:r>
    </w:p>
    <w:p>
      <w:r>
        <w:t>(b) Train nurses</w:t>
      </w:r>
    </w:p>
    <w:p>
      <w:r>
        <w:t>(c) Make rural citizens digitally literate</w:t>
      </w:r>
    </w:p>
    <w:p>
      <w:r>
        <w:t>(d) Provide health insurance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PMGDISHA (2017) aims to make at least one member of every rural household digitally literate — enabling use of digital services and bridging the urban–rural digital divide.</w:t>
      </w:r>
    </w:p>
    <w:p>
      <w:r>
        <w:t xml:space="preserve">🔍 Key Clues: "Gramin" + "Digital Saksharta" → rural digital literacy.</w:t>
      </w:r>
    </w:p>
    <w:p>
      <w:r>
        <w:t xml:space="preserve">❌ Why Not Other Options?</w:t>
      </w:r>
    </w:p>
    <w:p>
      <w:r>
        <w:t>(a) — Roads fall under PMGSY.</w:t>
      </w:r>
    </w:p>
    <w:p>
      <w:r>
        <w:t>(d) — Health insurance is a separate scheme.</w:t>
      </w:r>
    </w:p>
    <w:p>
      <w:r>
        <w:t>(b) — Nursing training is not its purpose.</w:t>
      </w:r>
    </w:p>
    <w:p>
      <w:r>
        <w:t xml:space="preserve">⚠️ Exam Trap: PMGDISHA = rural; PMDISHA = general — "Gramin" marks the rural one.</w:t>
      </w:r>
    </w:p>
    <w:p>
      <w:r>
        <w:t xml:space="preserve">💎 PNC Pearl: PMGDISHA = one digitally literate member per rural household.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0.3 mg of a medication. The vial contains 0.15 mg/mL. The volume to give is:</w:t>
      </w:r>
    </w:p>
    <w:p>
      <w:r>
        <w:t>(a) 3 mL</w:t>
      </w:r>
    </w:p>
    <w:p>
      <w:r>
        <w:t>(b) 1 mL</w:t>
      </w:r>
    </w:p>
    <w:p>
      <w:r>
        <w:t>(c) 4 mL</w:t>
      </w:r>
    </w:p>
    <w:p>
      <w:r>
        <w:t>(d) 2 mL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Volume = Desired ÷ Concentration = 0.3 mg ÷ 0.15 mg/mL = 2 mL.</w:t>
      </w:r>
    </w:p>
    <w:p>
      <w:r>
        <w:t xml:space="preserve">🔍 Key Clues: "0.3 mg" ordered, "0.15 mg/mL" available → 0.3 ÷ 0.15 = 2.</w:t>
      </w:r>
    </w:p>
    <w:p>
      <w:r>
        <w:t xml:space="preserve">❌ Why Not Other Options?</w:t>
      </w:r>
    </w:p>
    <w:p>
      <w:r>
        <w:t>(b) — 1 mL gives 0.15 mg — half dose.</w:t>
      </w:r>
    </w:p>
    <w:p>
      <w:r>
        <w:t>(a) — 3 mL gives 0.45 mg — overdose.</w:t>
      </w:r>
    </w:p>
    <w:p>
      <w:r>
        <w:t>(c) — 4 mL gives 0.6 mg — double.</w:t>
      </w:r>
    </w:p>
    <w:p>
      <w:r>
        <w:t xml:space="preserve">⚠️ Exam Trap: 0.3 ÷ 0.15 = 2 — the decimals double, not halve.</w:t>
      </w:r>
    </w:p>
    <w:p>
      <w:r>
        <w:t xml:space="preserve">💎 PNC Pearl: 0.3 ÷ 0.15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organ that produces bile is the:</w:t>
      </w:r>
    </w:p>
    <w:p>
      <w:r>
        <w:t>(a) Liver</w:t>
      </w:r>
    </w:p>
    <w:p>
      <w:r>
        <w:t>(b) Stomach</w:t>
      </w:r>
    </w:p>
    <w:p>
      <w:r>
        <w:t>(c) Gallbladder</w:t>
      </w:r>
    </w:p>
    <w:p>
      <w:r>
        <w:t>(d) Spleen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liver produces bile, which the gallbladder stores and concentrates. Bile emulsifies fats for digestion.</w:t>
      </w:r>
    </w:p>
    <w:p>
      <w:r>
        <w:t xml:space="preserve">🔍 Key Clues: "Produces bile" → liver (gallbladder only stores it).</w:t>
      </w:r>
    </w:p>
    <w:p>
      <w:r>
        <w:t xml:space="preserve">❌ Why Not Other Options?</w:t>
      </w:r>
    </w:p>
    <w:p>
      <w:r>
        <w:t>(c) — The gallbladder stores bile; it does not produce it.</w:t>
      </w:r>
    </w:p>
    <w:p>
      <w:r>
        <w:t>(d) — The spleen filters blood cells.</w:t>
      </w:r>
    </w:p>
    <w:p>
      <w:r>
        <w:t>(b) — The stomach digests food.</w:t>
      </w:r>
    </w:p>
    <w:p>
      <w:r>
        <w:t xml:space="preserve">⚠️ Exam Trap: Produces = liver; stores = gallbladder — never swap.</w:t>
      </w:r>
    </w:p>
    <w:p>
      <w:r>
        <w:t xml:space="preserve">💎 PNC Pearl: Liver = bile factory; gallbladder = bile storage tank.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to the face and neck is at risk for which complication?</w:t>
      </w:r>
    </w:p>
    <w:p>
      <w:r>
        <w:t>(a) Hypoglycemia</w:t>
      </w:r>
    </w:p>
    <w:p>
      <w:r>
        <w:t>(b) Hyperthyroidism</w:t>
      </w:r>
    </w:p>
    <w:p>
      <w:r>
        <w:t>(c) Constipation</w:t>
      </w:r>
    </w:p>
    <w:p>
      <w:r>
        <w:t>(d) Airway obstruction from edema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Facial and neck burns cause progressive airway edema — the nurse assesses for stridor, hoarseness, and dyspnea, and prepares for early intubation. Airway management is the priority in facial/inhalation burns.</w:t>
      </w:r>
    </w:p>
    <w:p>
      <w:r>
        <w:t xml:space="preserve">🔍 Key Clues: "Face and neck burns" → airway edema + obstruction risk.</w:t>
      </w:r>
    </w:p>
    <w:p>
      <w:r>
        <w:t xml:space="preserve">❌ Why Not Other Options?</w:t>
      </w:r>
    </w:p>
    <w:p>
      <w:r>
        <w:t>(a), (c), (b) — Hypoglycemia, constipation, and hyperthyroidism are not burn complications.</w:t>
      </w:r>
    </w:p>
    <w:p>
      <w:r>
        <w:t xml:space="preserve">⚠️ Exam Trap: Intubate EARLY in facial burns — edema can make intubation impossible later.</w:t>
      </w:r>
    </w:p>
    <w:p>
      <w:r>
        <w:t xml:space="preserve">💎 PNC Pearl: Face/neck burns = airway first, always.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