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in the ICU. Which nursing action prevents secondary brain injury?</w:t>
      </w:r>
    </w:p>
    <w:p>
      <w:r>
        <w:t>(a) Allow hypotension</w:t>
      </w:r>
    </w:p>
    <w:p>
      <w:r>
        <w:t>(b) Maintain oxygenation, blood pressure, and normal temperature</w:t>
      </w:r>
    </w:p>
    <w:p>
      <w:r>
        <w:t>(c) Allow hypoxia</w:t>
      </w:r>
    </w:p>
    <w:p>
      <w:r>
        <w:t>(d) Permit hyperthermia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Secondary brain injury is caused by hypoxia, hypotension, and fever. The nurse maintains SpO₂ ≥95%, adequate cerebral perfusion (MAP ≥70), normothermia, and normal glucose — preventing further ischemic damage.</w:t>
      </w:r>
    </w:p>
    <w:p>
      <w:r>
        <w:t xml:space="preserve">🔍 Key Clues: "Prevent secondary brain injury" → oxygenation + BP + normothermia.</w:t>
      </w:r>
    </w:p>
    <w:p>
      <w:r>
        <w:t xml:space="preserve">❌ Why Not Other Options?</w:t>
      </w:r>
    </w:p>
    <w:p>
      <w:r>
        <w:t>(c) — Hypoxia starves an already injured brain.</w:t>
      </w:r>
    </w:p>
    <w:p>
      <w:r>
        <w:t>(a) — Hypotension reduces cerebral perfusion pressure.</w:t>
      </w:r>
    </w:p>
    <w:p>
      <w:r>
        <w:t xml:space="preserve">(d) — Hyperthermia increases metabolic demand and worsens injury.</w:t>
      </w:r>
    </w:p>
    <w:p>
      <w:r>
        <w:t xml:space="preserve">⚠️ Exam Trap: Secondary injury = hypoxia + hypotension + fever — control all three.</w:t>
      </w:r>
    </w:p>
    <w:p>
      <w:r>
        <w:t xml:space="preserve">💎 PNC Pearl: Head injury care = O₂ up, BP up, temperature down.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thoracentesis. After the procedure, the nurse should:</w:t>
      </w:r>
    </w:p>
    <w:p>
      <w:r>
        <w:t>(a) Skip observation</w:t>
      </w:r>
    </w:p>
    <w:p>
      <w:r>
        <w:t>(b) Monitor for pneumothorax (dyspnea, chest pain) and apply a dressing</w:t>
      </w:r>
    </w:p>
    <w:p>
      <w:r>
        <w:t>(c) Ambulate immediately</w:t>
      </w:r>
    </w:p>
    <w:p>
      <w:r>
        <w:t>(d) Remove the dressing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After thoracentesis, the nurse monitors for pneumothorax — sudden dyspnea, chest pain, and decreased breath sounds — applies a dressing to the puncture site, and keeps the patient comfortable. A chest X-ray may confirm.</w:t>
      </w:r>
    </w:p>
    <w:p>
      <w:r>
        <w:t xml:space="preserve">🔍 Key Clues: "After thoracentesis" → watch for pneumothorax + dressing.</w:t>
      </w:r>
    </w:p>
    <w:p>
      <w:r>
        <w:t xml:space="preserve">❌ Why Not Other Options?</w:t>
      </w:r>
    </w:p>
    <w:p>
      <w:r>
        <w:t>(c) — Immediate ambulation is not indicated post-procedure.</w:t>
      </w:r>
    </w:p>
    <w:p>
      <w:r>
        <w:t>(d) — The dressing is kept in place to protect the site.</w:t>
      </w:r>
    </w:p>
    <w:p>
      <w:r>
        <w:t>(a) — Observation detects pneumothorax and bleeding.</w:t>
      </w:r>
    </w:p>
    <w:p>
      <w:r>
        <w:t xml:space="preserve">⚠️ Exam Trap: Post-thoracentesis dyspnea = pneumothorax until proven otherwise.</w:t>
      </w:r>
    </w:p>
    <w:p>
      <w:r>
        <w:t xml:space="preserve">💎 PNC Pearl: Thoracentesis aftercare = listen to the lungs, watch for air.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diagnosed with multiple pregnancy (twins). The nurse should monitor for:</w:t>
      </w:r>
    </w:p>
    <w:p>
      <w:r>
        <w:t>(a) Hyperthyroidism</w:t>
      </w:r>
    </w:p>
    <w:p>
      <w:r>
        <w:t>(b) Hypoglycemia only</w:t>
      </w:r>
    </w:p>
    <w:p>
      <w:r>
        <w:t>(c) Preterm labor, preeclampsia, and anemia</w:t>
      </w:r>
    </w:p>
    <w:p>
      <w:r>
        <w:t>(d) Constipation only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Twin pregnancy increases the risk of preterm labor, preeclampsia, anemia, and fetal growth issues — the nurse monitors BP, weight, fundal height, both fetal heart rates, and teaches preterm labor signs.</w:t>
      </w:r>
    </w:p>
    <w:p>
      <w:r>
        <w:t xml:space="preserve">🔍 Key Clues: "Twins" → monitor for preterm labor + preeclampsia + anemia.</w:t>
      </w:r>
    </w:p>
    <w:p>
      <w:r>
        <w:t xml:space="preserve">❌ Why Not Other Options?</w:t>
      </w:r>
    </w:p>
    <w:p>
      <w:r>
        <w:t>(b), (d), (a) — Hypoglycemia, constipation, and hyperthyroidism are not the defining twin-pregnancy risks.</w:t>
      </w:r>
    </w:p>
    <w:p>
      <w:r>
        <w:t xml:space="preserve">⚠️ Exam Trap: Multiple pregnancy = "double trouble" — BP, Hb, and preterm labor are the watch points.</w:t>
      </w:r>
    </w:p>
    <w:p>
      <w:r>
        <w:t xml:space="preserve">💎 PNC Pearl: Twins = watch BP, watch Hb, watch for early labor.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has copious nasal secretions. The nurse should:</w:t>
      </w:r>
    </w:p>
    <w:p>
      <w:r>
        <w:t>(a) Position the infant flat</w:t>
      </w:r>
    </w:p>
    <w:p>
      <w:r>
        <w:t>(b) Suction the nares with a bulb syringe before feeding</w:t>
      </w:r>
    </w:p>
    <w:p>
      <w:r>
        <w:t>(c) Give cough syrup</w:t>
      </w:r>
    </w:p>
    <w:p>
      <w:r>
        <w:t>(d) Feed without suctioning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Infants are obligate nose breathers — suctioning the nares before feeds relieves obstruction, letting the infant breathe and feed. The infant is positioned upright, with small frequent feeds and rest periods. Cough suppressants are avoided.</w:t>
      </w:r>
    </w:p>
    <w:p>
      <w:r>
        <w:t xml:space="preserve">🔍 Key Clues: "Bronchiolitis" + "copious nasal secretions" → suction before feeding.</w:t>
      </w:r>
    </w:p>
    <w:p>
      <w:r>
        <w:t xml:space="preserve">❌ Why Not Other Options?</w:t>
      </w:r>
    </w:p>
    <w:p>
      <w:r>
        <w:t>(d) — A blocked nose prevents feeding (infants breathe through the nose).</w:t>
      </w:r>
    </w:p>
    <w:p>
      <w:r>
        <w:t>(a) — Flat positioning worsens breathing; keep the head elevated.</w:t>
      </w:r>
    </w:p>
    <w:p>
      <w:r>
        <w:t>(c) — Cough suppressants are contraindicated in infants.</w:t>
      </w:r>
    </w:p>
    <w:p>
      <w:r>
        <w:t xml:space="preserve">⚠️ Exam Trap: Infants breathe through their noses — clear the nose to feed.</w:t>
      </w:r>
    </w:p>
    <w:p>
      <w:r>
        <w:t xml:space="preserve">💎 PNC Pearl: Suction nose first, then feed — the infant's airway rule.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discharged. The nurse should teach the patient to:</w:t>
      </w:r>
    </w:p>
    <w:p>
      <w:r>
        <w:t>(a) Avoid all treatment</w:t>
      </w:r>
    </w:p>
    <w:p>
      <w:r>
        <w:t>(b) Continue therapy, practice coping skills, and attend follow-up</w:t>
      </w:r>
    </w:p>
    <w:p>
      <w:r>
        <w:t>(c) Stop medications suddenly</w:t>
      </w:r>
    </w:p>
    <w:p>
      <w:r>
        <w:t>(d) Isolate at home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PTSD discharge teaching — continue therapy (CBT/EMDR), medication adherence, relaxation and coping skills, and follow-up. Support groups and family education improve outcomes.</w:t>
      </w:r>
    </w:p>
    <w:p>
      <w:r>
        <w:t xml:space="preserve">🔍 Key Clues: "PTSD discharge" → continue therapy + coping + follow-up.</w:t>
      </w:r>
    </w:p>
    <w:p>
      <w:r>
        <w:t xml:space="preserve">❌ Why Not Other Options?</w:t>
      </w:r>
    </w:p>
    <w:p>
      <w:r>
        <w:t>(a) — Avoiding treatment prolongs symptoms.</w:t>
      </w:r>
    </w:p>
    <w:p>
      <w:r>
        <w:t xml:space="preserve">(c) — Stopping medications suddenly causes withdrawal and relapse.</w:t>
      </w:r>
    </w:p>
    <w:p>
      <w:r>
        <w:t xml:space="preserve">(d) — Isolation worsens PTSD; support and connection help.</w:t>
      </w:r>
    </w:p>
    <w:p>
      <w:r>
        <w:t xml:space="preserve">⚠️ Exam Trap: PTSD treatment is long-term — relapse prevention is the discharge goal.</w:t>
      </w:r>
    </w:p>
    <w:p>
      <w:r>
        <w:t xml:space="preserve">💎 PNC Pearl: PTSD care = therapy + coping skills + stay connected.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products include:</w:t>
      </w:r>
    </w:p>
    <w:p>
      <w:r>
        <w:t>(a) Only cosmetics</w:t>
      </w:r>
    </w:p>
    <w:p>
      <w:r>
        <w:t>(b) Only food</w:t>
      </w:r>
    </w:p>
    <w:p>
      <w:r>
        <w:t>(c) Only imported goods</w:t>
      </w:r>
    </w:p>
    <w:p>
      <w:r>
        <w:t>(d) Medicines and surgical items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Jan Aushadhi Kendras stock generic medicines and surgical consumables — over 2,000 medicines and 300+ surgical items at affordable prices.</w:t>
      </w:r>
    </w:p>
    <w:p>
      <w:r>
        <w:t xml:space="preserve">🔍 Key Clues: "Janaushadhi products" → medicines + surgical items.</w:t>
      </w:r>
    </w:p>
    <w:p>
      <w:r>
        <w:t xml:space="preserve">❌ Why Not Other Options?</w:t>
      </w:r>
    </w:p>
    <w:p>
      <w:r>
        <w:t>(a), (c), (b) — Cosmetics, imported-only goods, and food are not what these stores sell.</w:t>
      </w:r>
    </w:p>
    <w:p>
      <w:r>
        <w:t xml:space="preserve">⚠️ Exam Trap: Jan Aushadhi = medicines + surgicals — both, not just tablets.</w:t>
      </w:r>
    </w:p>
    <w:p>
      <w:r>
        <w:t xml:space="preserve">💎 PNC Pearl: Jan Aushadhi = 2,000+ medicines, 300+ surgical items.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0.25 g of a medication. The vial contains 50 mg/mL. The volume to give is:</w:t>
      </w:r>
    </w:p>
    <w:p>
      <w:r>
        <w:t>(a) 3 mL</w:t>
      </w:r>
    </w:p>
    <w:p>
      <w:r>
        <w:t>(b) 2 mL</w:t>
      </w:r>
    </w:p>
    <w:p>
      <w:r>
        <w:t>(c) 5 mL</w:t>
      </w:r>
    </w:p>
    <w:p>
      <w:r>
        <w:t>(d) 4 mL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Convert first: 0.25 g = 250 mg. Volume = 250 ÷ 50 = 5 mL.</w:t>
      </w:r>
    </w:p>
    <w:p>
      <w:r>
        <w:t xml:space="preserve">🔍 Key Clues: "0.25 g" + "50 mg/mL" → convert to mg, then divide.</w:t>
      </w:r>
    </w:p>
    <w:p>
      <w:r>
        <w:t xml:space="preserve">❌ Why Not Other Options?</w:t>
      </w:r>
    </w:p>
    <w:p>
      <w:r>
        <w:t>(b) — 2 mL gives 100 mg.</w:t>
      </w:r>
    </w:p>
    <w:p>
      <w:r>
        <w:t>(a) — 3 mL gives 150 mg.</w:t>
      </w:r>
    </w:p>
    <w:p>
      <w:r>
        <w:t>(d) — 4 mL gives 200 mg — underdose.</w:t>
      </w:r>
    </w:p>
    <w:p>
      <w:r>
        <w:t xml:space="preserve">⚠️ Exam Trap: 0.25 g = 250 mg — grams to milligrams first.</w:t>
      </w:r>
    </w:p>
    <w:p>
      <w:r>
        <w:t xml:space="preserve">💎 PNC Pearl: 250 ÷ 50 = 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ventilator setting principle is used to protect the lungs?</w:t>
      </w:r>
    </w:p>
    <w:p>
      <w:r>
        <w:t>(a) Low tidal volume ventilation (lung-protective)</w:t>
      </w:r>
    </w:p>
    <w:p>
      <w:r>
        <w:t>(b) High tidal volumes</w:t>
      </w:r>
    </w:p>
    <w:p>
      <w:r>
        <w:t>(c) High pressures</w:t>
      </w:r>
    </w:p>
    <w:p>
      <w:r>
        <w:t>(d) No PEEP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ARDS is managed with lung-protective ventilation — low tidal volumes (4–6 mL/kg ideal body weight) with appropriate PEEP — preventing ventilator-induced lung injury. The nurse monitors plateau pressures and oxygenation.</w:t>
      </w:r>
    </w:p>
    <w:p>
      <w:r>
        <w:t xml:space="preserve">🔍 Key Clues: "Protect the lungs" in ARDS → low tidal volumes + PEEP.</w:t>
      </w:r>
    </w:p>
    <w:p>
      <w:r>
        <w:t xml:space="preserve">❌ Why Not Other Options?</w:t>
      </w:r>
    </w:p>
    <w:p>
      <w:r>
        <w:t xml:space="preserve">(b) — High tidal volumes stretch and injure stiff ARDS lungs.</w:t>
      </w:r>
    </w:p>
    <w:p>
      <w:r>
        <w:t>(d) — PEEP keeps alveoli open and improves oxygenation.</w:t>
      </w:r>
    </w:p>
    <w:p>
      <w:r>
        <w:t>(c) — High pressures cause barotrauma.</w:t>
      </w:r>
    </w:p>
    <w:p>
      <w:r>
        <w:t xml:space="preserve">⚠️ Exam Trap: ARDS lungs are "baby lungs" — small volumes, gentle pressures.</w:t>
      </w:r>
    </w:p>
    <w:p>
      <w:r>
        <w:t xml:space="preserve">💎 PNC Pearl: ARDS ventilation = low volume, some PEEP, gentle.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prescribed an antibiotic. The nurse should monitor for:</w:t>
      </w:r>
    </w:p>
    <w:p>
      <w:r>
        <w:t>(a) Constipation only</w:t>
      </w:r>
    </w:p>
    <w:p>
      <w:r>
        <w:t>(b) Bradycardia</w:t>
      </w:r>
    </w:p>
    <w:p>
      <w:r>
        <w:t>(c) Allergic reactions and completion of the course</w:t>
      </w:r>
    </w:p>
    <w:p>
      <w:r>
        <w:t>(d) Hyperkalemia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With antibiotics, the nurse monitors for allergic reactions (rash, anaphylaxis), ensures the full course is completed, and watches for GI side effects — incomplete courses breed resistance.</w:t>
      </w:r>
    </w:p>
    <w:p>
      <w:r>
        <w:t xml:space="preserve">🔍 Key Clues: "Antibiotic" monitoring → allergy + full course completion.</w:t>
      </w:r>
    </w:p>
    <w:p>
      <w:r>
        <w:t xml:space="preserve">❌ Why Not Other Options?</w:t>
      </w:r>
    </w:p>
    <w:p>
      <w:r>
        <w:t>(d), (b), (a) — Hyperkalemia, bradycardia, and constipation are not the priority antibiotic concerns.</w:t>
      </w:r>
    </w:p>
    <w:p>
      <w:r>
        <w:t xml:space="preserve">⚠️ Exam Trap: Complete the course even when symptoms resolve — resistance is the enemy.</w:t>
      </w:r>
    </w:p>
    <w:p>
      <w:r>
        <w:t xml:space="preserve">💎 PNC Pearl: Antibiotics = watch for allergy, finish the bottle.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herniorrhaphy. Which intervention prevents complications?</w:t>
      </w:r>
    </w:p>
    <w:p>
      <w:r>
        <w:t>(a) Heavy lifting immediately</w:t>
      </w:r>
    </w:p>
    <w:p>
      <w:r>
        <w:t>(b) Restricting fluids</w:t>
      </w:r>
    </w:p>
    <w:p>
      <w:r>
        <w:t>(c) Scrotal support (if applicable), early ambulation, and wound care</w:t>
      </w:r>
    </w:p>
    <w:p>
      <w:r>
        <w:t>(d) Prolonged bed rest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Post-herniorrhaphy care — scrotal support/ice for swelling, early ambulation (prevents DVT), wound care, and avoidance of heavy lifting and straining (constipation prevention) for several weeks.</w:t>
      </w:r>
    </w:p>
    <w:p>
      <w:r>
        <w:t xml:space="preserve">🔍 Key Clues: "After herniorrhaphy" → support, move early, protect the wound.</w:t>
      </w:r>
    </w:p>
    <w:p>
      <w:r>
        <w:t xml:space="preserve">❌ Why Not Other Options?</w:t>
      </w:r>
    </w:p>
    <w:p>
      <w:r>
        <w:t>(d) — Prolonged bed rest risks DVT and pneumonia.</w:t>
      </w:r>
    </w:p>
    <w:p>
      <w:r>
        <w:t>(a) — Heavy lifting strains the repair.</w:t>
      </w:r>
    </w:p>
    <w:p>
      <w:r>
        <w:t>(b) — Fluids are encouraged (prevent constipation/straining).</w:t>
      </w:r>
    </w:p>
    <w:p>
      <w:r>
        <w:t xml:space="preserve">⚠️ Exam Trap: Post-hernia = avoid straining — stool softeners and fluids help.</w:t>
      </w:r>
    </w:p>
    <w:p>
      <w:r>
        <w:t xml:space="preserve">💎 PNC Pearl: Hernia repair = ice it, walk it, don't lift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a low-sodium diet. The nurse should instruct the patient to avoid:</w:t>
      </w:r>
    </w:p>
    <w:p>
      <w:r>
        <w:t>(a) Fresh fruits</w:t>
      </w:r>
    </w:p>
    <w:p>
      <w:r>
        <w:t>(b) Plain rice</w:t>
      </w:r>
    </w:p>
    <w:p>
      <w:r>
        <w:t>(c) Fresh vegetables</w:t>
      </w:r>
    </w:p>
    <w:p>
      <w:r>
        <w:t>(d) Canned soups, pickles, and processed meats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 low-sodium diet prevents ascites and edema in liver disease. Processed, canned, pickled, and cured foods are sodium-dense — the patient avoids them and learns label reading.</w:t>
      </w:r>
    </w:p>
    <w:p>
      <w:r>
        <w:t xml:space="preserve">🔍 Key Clues: "Low-sodium diet" in liver disease → avoid canned/pickled/processed foods.</w:t>
      </w:r>
    </w:p>
    <w:p>
      <w:r>
        <w:t xml:space="preserve">❌ Why Not Other Options?</w:t>
      </w:r>
    </w:p>
    <w:p>
      <w:r>
        <w:t>(a), (c), (b) — Fresh fruits, vegetables, and plain rice are naturally low in sodium.</w:t>
      </w:r>
    </w:p>
    <w:p>
      <w:r>
        <w:t xml:space="preserve">⚠️ Exam Trap: Canned = salty — "fresh is best" for the low-sodium diet.</w:t>
      </w:r>
    </w:p>
    <w:p>
      <w:r>
        <w:t xml:space="preserve">💎 PNC Pearl: Low-sodium liver diet = fresh foods, no cans, no pickles.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After the procedure, the patient is positioned:</w:t>
      </w:r>
    </w:p>
    <w:p>
      <w:r>
        <w:t>(a) On the right side with a pillow under the costal margin for 2–4 hours</w:t>
      </w:r>
    </w:p>
    <w:p>
      <w:r>
        <w:t>(b) Prone</w:t>
      </w:r>
    </w:p>
    <w:p>
      <w:r>
        <w:t>(c) Supine flat</w:t>
      </w:r>
    </w:p>
    <w:p>
      <w:r>
        <w:t>(d) Sitting upright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After liver biopsy, the patient lies on the RIGHT side with a pillow under the costal margin for 2–4 hours — compressing the puncture site to reduce bleeding. The nurse monitors for hemorrhage, pain, and pneumothorax.</w:t>
      </w:r>
    </w:p>
    <w:p>
      <w:r>
        <w:t xml:space="preserve">🔍 Key Clues: "After liver biopsy" → right side + pillow under costal margin.</w:t>
      </w:r>
    </w:p>
    <w:p>
      <w:r>
        <w:t xml:space="preserve">❌ Why Not Other Options?</w:t>
      </w:r>
    </w:p>
    <w:p>
      <w:r>
        <w:t>(c) — Supine flat does not compress the puncture site.</w:t>
      </w:r>
    </w:p>
    <w:p>
      <w:r>
        <w:t>(b) — Prone is not the standard post-biopsy position.</w:t>
      </w:r>
    </w:p>
    <w:p>
      <w:r>
        <w:t xml:space="preserve">(d) — Sitting upright does not provide site compression.</w:t>
      </w:r>
    </w:p>
    <w:p>
      <w:r>
        <w:t xml:space="preserve">⚠️ Exam Trap: Right side = the liver side — compression is the goal.</w:t>
      </w:r>
    </w:p>
    <w:p>
      <w:r>
        <w:t xml:space="preserve">💎 PNC Pearl: Liver biopsy → lie right side, pillow in, hours of watch.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having regular contractions and is admitted in labor. The nurse should:</w:t>
      </w:r>
    </w:p>
    <w:p>
      <w:r>
        <w:t>(a) Assess cervical dilatation, FHR, and contraction pattern</w:t>
      </w:r>
    </w:p>
    <w:p>
      <w:r>
        <w:t>(b) Give oxytocin immediately</w:t>
      </w:r>
    </w:p>
    <w:p>
      <w:r>
        <w:t>(c) Send the patient home</w:t>
      </w:r>
    </w:p>
    <w:p>
      <w:r>
        <w:t>(d) Skip assessment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On admission in labor, the nurse assesses cervical dilatation/effacement, fetal heart rate, contraction pattern, and maternal vitals — establishing the stage of labor and fetal well-being that guides care.</w:t>
      </w:r>
    </w:p>
    <w:p>
      <w:r>
        <w:t xml:space="preserve">🔍 Key Clues: "Admitted in labor" → cervical + FHR + contraction assessment first.</w:t>
      </w:r>
    </w:p>
    <w:p>
      <w:r>
        <w:t xml:space="preserve">❌ Why Not Other Options?</w:t>
      </w:r>
    </w:p>
    <w:p>
      <w:r>
        <w:t>(c) — Sending home without assessment is unsafe.</w:t>
      </w:r>
    </w:p>
    <w:p>
      <w:r>
        <w:t>(d) — Skipping assessment misses fetal compromise.</w:t>
      </w:r>
    </w:p>
    <w:p>
      <w:r>
        <w:t>(b) — Oxytocin is given only for specific indications after assessment.</w:t>
      </w:r>
    </w:p>
    <w:p>
      <w:r>
        <w:t xml:space="preserve">⚠️ Exam Trap: Assess first, act second — never start oxytocin without baseline FHR and cervical status.</w:t>
      </w:r>
    </w:p>
    <w:p>
      <w:r>
        <w:t xml:space="preserve">💎 PNC Pearl: Labor admission = cervix, FHR, contractions — the golden triad.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is lethargic and vomiting. The nurse should:</w:t>
      </w:r>
    </w:p>
    <w:p>
      <w:r>
        <w:t>(a) Give fluids rapidly</w:t>
      </w:r>
    </w:p>
    <w:p>
      <w:r>
        <w:t>(b) Let the child sleep</w:t>
      </w:r>
    </w:p>
    <w:p>
      <w:r>
        <w:t>(c) Send the child home</w:t>
      </w:r>
    </w:p>
    <w:p>
      <w:r>
        <w:t>(d) Monitor neurological status closely and notify the physician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Lethargy and vomiting after head injury suggest raised ICP or significant concussion — the nurse monitors GCS, pupils, and vitals closely and notifies the physician for evaluation. The child is observed in the hospital.</w:t>
      </w:r>
    </w:p>
    <w:p>
      <w:r>
        <w:t xml:space="preserve">🔍 Key Clues: "Head injury" + lethargy + vomiting = danger signs → monitor + notify.</w:t>
      </w:r>
    </w:p>
    <w:p>
      <w:r>
        <w:t xml:space="preserve">❌ Why Not Other Options?</w:t>
      </w:r>
    </w:p>
    <w:p>
      <w:r>
        <w:t>(c) — Home discharge risks missing intracranial bleeding.</w:t>
      </w:r>
    </w:p>
    <w:p>
      <w:r>
        <w:t>(a) — Rapid fluids may worsen cerebral edema.</w:t>
      </w:r>
    </w:p>
    <w:p>
      <w:r>
        <w:t>(b) — Unmonitored sleep can mask deterioration.</w:t>
      </w:r>
    </w:p>
    <w:p>
      <w:r>
        <w:t xml:space="preserve">⚠️ Exam Trap: Vomiting + lethargy after head injury = red flags; wake the child periodically to assess.</w:t>
      </w:r>
    </w:p>
    <w:p>
      <w:r>
        <w:t xml:space="preserve">💎 PNC Pearl: Head injury + vomiting + drowsy = hospital observation, not sleep.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being taught breathing exercises. Which technique is recommended?</w:t>
      </w:r>
    </w:p>
    <w:p>
      <w:r>
        <w:t>(a) Hyperventilation</w:t>
      </w:r>
    </w:p>
    <w:p>
      <w:r>
        <w:t>(b) Rapid shallow breathing</w:t>
      </w:r>
    </w:p>
    <w:p>
      <w:r>
        <w:t>(c) Breath holding</w:t>
      </w:r>
    </w:p>
    <w:p>
      <w:r>
        <w:t>(d) Slow diaphragmatic breathing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Slow diaphragmatic (abdominal) breathing activates the relaxation response and corrects the hyperventilation that fuels panic. The nurse practices it with the patient and encourages daily use.</w:t>
      </w:r>
    </w:p>
    <w:p>
      <w:r>
        <w:t xml:space="preserve">🔍 Key Clues: "Panic disorder" + "breathing exercises" → slow diaphragmatic breathing.</w:t>
      </w:r>
    </w:p>
    <w:p>
      <w:r>
        <w:t xml:space="preserve">❌ Why Not Other Options?</w:t>
      </w:r>
    </w:p>
    <w:p>
      <w:r>
        <w:t>(b), (a) — Rapid shallow breathing and hyperventilation WORSEN panic (↓CO₂, dizziness).</w:t>
      </w:r>
    </w:p>
    <w:p>
      <w:r>
        <w:t xml:space="preserve">(c) — Breath holding increases anxiety and air hunger.</w:t>
      </w:r>
    </w:p>
    <w:p>
      <w:r>
        <w:t xml:space="preserve">⚠️ Exam Trap: Panic + hyperventilation = slow it down, don't speed it up.</w:t>
      </w:r>
    </w:p>
    <w:p>
      <w:r>
        <w:t xml:space="preserve">💎 PNC Pearl: Panic breathing fix = slow belly breaths, in and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identified by which logo/symbol?</w:t>
      </w:r>
    </w:p>
    <w:p>
      <w:r>
        <w:t>(a) A lion</w:t>
      </w:r>
    </w:p>
    <w:p>
      <w:r>
        <w:t>(b) A "Jan Aushadhi" logo with a medicine bottle</w:t>
      </w:r>
    </w:p>
    <w:p>
      <w:r>
        <w:t>(c) A star only</w:t>
      </w:r>
    </w:p>
    <w:p>
      <w:r>
        <w:t>(d) A flag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Jan Aushadhi Kendras carry the "Jan Aushadhi" logo — featuring a medicine bottle — helping citizens identify outlets for affordable generic medicines.</w:t>
      </w:r>
    </w:p>
    <w:p>
      <w:r>
        <w:t xml:space="preserve">🔍 Key Clues: "Identified by which logo" → the Jan Aushadhi medicine-bottle logo.</w:t>
      </w:r>
    </w:p>
    <w:p>
      <w:r>
        <w:t xml:space="preserve">❌ Why Not Other Options?</w:t>
      </w:r>
    </w:p>
    <w:p>
      <w:r>
        <w:t>(a), (d), (c) — A lion, a flag, and a star are not the Jan Aushadhi logo.</w:t>
      </w:r>
    </w:p>
    <w:p>
      <w:r>
        <w:t xml:space="preserve">⚠️ Exam Trap: The medicine-bottle logo = affordable generics — a recognition question.</w:t>
      </w:r>
    </w:p>
    <w:p>
      <w:r>
        <w:t xml:space="preserve">💎 PNC Pearl: Look for the medicine bottle — Jan Aushadhi sign.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175 mg of a medication. The tablets are 35 mg each. How many tablets are needed?</w:t>
      </w:r>
    </w:p>
    <w:p>
      <w:r>
        <w:t>(a) 5 tablets</w:t>
      </w:r>
    </w:p>
    <w:p>
      <w:r>
        <w:t>(b) 7 tablets</w:t>
      </w:r>
    </w:p>
    <w:p>
      <w:r>
        <w:t>(c) 4 tablets</w:t>
      </w:r>
    </w:p>
    <w:p>
      <w:r>
        <w:t>(d) 6 tablets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Tablets = Desired ÷ Have = 175 mg ÷ 35 mg = 5 tablets.</w:t>
      </w:r>
    </w:p>
    <w:p>
      <w:r>
        <w:t xml:space="preserve">🔍 Key Clues: "175 mg" ordered, "35 mg each" → 175 ÷ 35 = 5.</w:t>
      </w:r>
    </w:p>
    <w:p>
      <w:r>
        <w:t xml:space="preserve">❌ Why Not Other Options?</w:t>
      </w:r>
    </w:p>
    <w:p>
      <w:r>
        <w:t>(c) — 4 tablets give 140 mg.</w:t>
      </w:r>
    </w:p>
    <w:p>
      <w:r>
        <w:t>(d) — 6 tablets give 210 mg — overdose.</w:t>
      </w:r>
    </w:p>
    <w:p>
      <w:r>
        <w:t>(b) — 7 tablets give 245 mg — overdose.</w:t>
      </w:r>
    </w:p>
    <w:p>
      <w:r>
        <w:t xml:space="preserve">⚠️ Exam Trap: Desired ÷ Have; check the math on paper.</w:t>
      </w:r>
    </w:p>
    <w:p>
      <w:r>
        <w:t xml:space="preserve">💎 PNC Pearl: 175 ÷ 35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CSF leak from the ear. Which nursing action is correct?</w:t>
      </w:r>
    </w:p>
    <w:p>
      <w:r>
        <w:t>(a) Insert a wick</w:t>
      </w:r>
    </w:p>
    <w:p>
      <w:r>
        <w:t>(b) Irrigate the ear</w:t>
      </w:r>
    </w:p>
    <w:p>
      <w:r>
        <w:t>(c) Pack the ear</w:t>
      </w:r>
    </w:p>
    <w:p>
      <w:r>
        <w:t>(d) Allow the drainage to collect on a sterile pad and elevate the head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CSF otorrhea (halo sign on the pad) — the nurse allows drainage onto a sterile pad, elevates the head, and avoids packing, irrigation, or inserting anything into the ear — any manipulation risks meningitis.</w:t>
      </w:r>
    </w:p>
    <w:p>
      <w:r>
        <w:t xml:space="preserve">🔍 Key Clues: "CSF leak from the ear" → let it drain, elevate head, nothing in the ear.</w:t>
      </w:r>
    </w:p>
    <w:p>
      <w:r>
        <w:t xml:space="preserve">❌ Why Not Other Options?</w:t>
      </w:r>
    </w:p>
    <w:p>
      <w:r>
        <w:t>(c) — Packing the ear blocks drainage and invites infection.</w:t>
      </w:r>
    </w:p>
    <w:p>
      <w:r>
        <w:t>(b) — Irrigation can introduce infection into the subarachnoid space.</w:t>
      </w:r>
    </w:p>
    <w:p>
      <w:r>
        <w:t>(a) — Inserting a wick increases infection risk.</w:t>
      </w:r>
    </w:p>
    <w:p>
      <w:r>
        <w:t xml:space="preserve">⚠️ Exam Trap: CSF leak = no packing, no suction, no irrigation — meningitis prevention.</w:t>
      </w:r>
    </w:p>
    <w:p>
      <w:r>
        <w:t xml:space="preserve">💎 PNC Pearl: CSF leak = drain on sterile pad, head up, hands off the 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treated. Which statement indicates the patient understands the treatment?</w:t>
      </w:r>
    </w:p>
    <w:p>
      <w:r>
        <w:t>(a) "I will finish all my antibiotics even if I feel better."</w:t>
      </w:r>
    </w:p>
    <w:p>
      <w:r>
        <w:t>(b) "I will stop the antibiotics once the burning stops."</w:t>
      </w:r>
    </w:p>
    <w:p>
      <w:r>
        <w:t>(c) "I will save the antibiotics for next time."</w:t>
      </w:r>
    </w:p>
    <w:p>
      <w:r>
        <w:t>(d) "I will share them with my family."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Completing the full antibiotic course eradicates the infection and prevents resistance. Stopping early, saving, or sharing antibiotics causes recurrence and drug resistance.</w:t>
      </w:r>
    </w:p>
    <w:p>
      <w:r>
        <w:t xml:space="preserve">🔍 Key Clues: "Understands the treatment" → finish the full course.</w:t>
      </w:r>
    </w:p>
    <w:p>
      <w:r>
        <w:t xml:space="preserve">❌ Why Not Other Options?</w:t>
      </w:r>
    </w:p>
    <w:p>
      <w:r>
        <w:t xml:space="preserve">(b) — Symptoms can improve before the infection clears.</w:t>
      </w:r>
    </w:p>
    <w:p>
      <w:r>
        <w:t xml:space="preserve">(c) — Saving antibiotics leads to misuse and resistance.</w:t>
      </w:r>
    </w:p>
    <w:p>
      <w:r>
        <w:t xml:space="preserve">(d) — Sharing antibiotics is unsafe and inappropriate.</w:t>
      </w:r>
    </w:p>
    <w:p>
      <w:r>
        <w:t xml:space="preserve">⚠️ Exam Trap: "Finish the course" is the universal correct statement in antibiotic teaching.</w:t>
      </w:r>
    </w:p>
    <w:p>
      <w:r>
        <w:t xml:space="preserve">💎 PNC Pearl: Full course = cure; early stop = comeback.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thyroidectomy. Which finding indicates hypocalcemia from parathyroid injury?</w:t>
      </w:r>
    </w:p>
    <w:p>
      <w:r>
        <w:t>(a) Bradycardia</w:t>
      </w:r>
    </w:p>
    <w:p>
      <w:r>
        <w:t>(b) Constipation</w:t>
      </w:r>
    </w:p>
    <w:p>
      <w:r>
        <w:t>(c) Tingling around the mouth and muscle cramps (tetany)</w:t>
      </w:r>
    </w:p>
    <w:p>
      <w:r>
        <w:t>(d) Hyperglycemia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Parathyroid injury during thyroidectomy causes hypocalcemia — perioral tingling, muscle cramps, and positive Chvostek's/Trousseau's signs (tetany). The nurse keeps calcium gluconate ready and monitors calcium levels.</w:t>
      </w:r>
    </w:p>
    <w:p>
      <w:r>
        <w:t xml:space="preserve">🔍 Key Clues: "After thyroidectomy" + "hypocalcemia" → tingling + cramps + Chvostek/Trousseau.</w:t>
      </w:r>
    </w:p>
    <w:p>
      <w:r>
        <w:t xml:space="preserve">❌ Why Not Other Options?</w:t>
      </w:r>
    </w:p>
    <w:p>
      <w:r>
        <w:t>(a), (d), (b) — Bradycardia, hyperglycemia, and constipation are not hypocalcemia signs.</w:t>
      </w:r>
    </w:p>
    <w:p>
      <w:r>
        <w:t xml:space="preserve">⚠️ Exam Trap: Chvostek's (cheek twitch) and Trousseau's (carpal spasm) = hypocalcemia — know both.</w:t>
      </w:r>
    </w:p>
    <w:p>
      <w:r>
        <w:t xml:space="preserve">💎 PNC Pearl: Post-thyroidectomy tingling = calcium down, gluconate ready.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