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A 65-year-old male patient with chronic obstructive pulmonary disease (COPD) is receiving BiPAP support. During assessment, the nurse notes diminished breath sounds on one side of the chest. Which of the following complications should the nurse suspect? (MSN)</w:t>
      </w:r>
    </w:p>
    <w:p>
      <w:pPr>
        <w:spacing w:after="20" w:before="0"/>
      </w:pPr>
      <w:r>
        <w:rPr>
          <w:b w:val="0"/>
          <w:i w:val="0"/>
          <w:sz w:val="21"/>
        </w:rPr>
        <w:t>(a)  Pulmonary embolism</w:t>
      </w:r>
    </w:p>
    <w:p>
      <w:pPr>
        <w:spacing w:after="20" w:before="0"/>
      </w:pPr>
      <w:r>
        <w:rPr>
          <w:b w:val="0"/>
          <w:i w:val="0"/>
          <w:sz w:val="21"/>
        </w:rPr>
        <w:t>(b)  Tension pneumothorax</w:t>
      </w:r>
    </w:p>
    <w:p>
      <w:pPr>
        <w:spacing w:after="20" w:before="0"/>
      </w:pPr>
      <w:r>
        <w:rPr>
          <w:b w:val="0"/>
          <w:i w:val="0"/>
          <w:sz w:val="21"/>
        </w:rPr>
        <w:t>(c)  BiPAP-related hypersecretion</w:t>
      </w:r>
    </w:p>
    <w:p>
      <w:pPr>
        <w:spacing w:after="20" w:before="0"/>
      </w:pPr>
      <w:r>
        <w:rPr>
          <w:b w:val="0"/>
          <w:i w:val="0"/>
          <w:sz w:val="21"/>
        </w:rPr>
        <w:t>(d)  COPD exacerbation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DIMINISHED BREATH SOUNDS ON ONE SIDE in a patient on positive-pressure ventilation (BiPAP) is the hallmark of a TENSION PNEUMOTHORAX — air trapped in the pleural space collapses the lung and shifts the mediastinum. This is an EMERGENCY: sudden unilateral loss of breath sounds + hypotension + tracheal deviation require immediate decompression.</w:t>
      </w:r>
    </w:p>
    <w:p>
      <w:pPr>
        <w:spacing w:after="20" w:before="0"/>
      </w:pPr>
      <w:r>
        <w:rPr>
          <w:b/>
        </w:rPr>
        <w:t xml:space="preserve">🔍 Key Clues: </w:t>
      </w:r>
      <w:r>
        <w:t>BiPAP + sudden unilateral diminished breath sounds = tension pneumothorax.</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PE causes sudden hypoxia, not unilateral absent sounds. | c — Hypersecretion causes crackles/wheeze, not one-sided silence. | d — Exacerbation causes bilateral wheeze and cough.</w:t>
      </w:r>
    </w:p>
    <w:p>
      <w:pPr>
        <w:spacing w:after="20" w:before="0"/>
      </w:pPr>
      <w:r>
        <w:rPr>
          <w:b/>
          <w:color w:val="B45F06"/>
        </w:rPr>
        <w:t xml:space="preserve">⚠️ Exam Trap: </w:t>
      </w:r>
      <w:r>
        <w:t>Ventilated patient + one-sided breath sounds = think pneumothorax first — auscultate both sides after any sudden deterioration.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On BiPAP/ventilator: one quiet side = pneumothorax.</w:t>
      </w:r>
    </w:p>
    <w:p>
      <w:pPr>
        <w:spacing w:after="0" w:before="0"/>
      </w:pPr>
      <w:r>
        <w:rPr>
          <w:b/>
          <w:i w:val="0"/>
          <w:sz w:val="21"/>
        </w:rPr>
        <w:t>Positive Marks: 1    Negative Marks: 0.25</w:t>
      </w:r>
    </w:p>
    <w:p>
      <w:pPr>
        <w:spacing w:before="280" w:after="40"/>
      </w:pPr>
      <w:r>
        <w:rPr>
          <w:b/>
        </w:rPr>
        <w:t xml:space="preserve">Question: </w:t>
      </w:r>
      <w:r>
        <w:t>In a patient with status asthmaticus, who requires emergency endotracheal intubation, which of the following drugs is contraindicated for induction? (MSN)</w:t>
      </w:r>
    </w:p>
    <w:p>
      <w:pPr>
        <w:spacing w:after="20" w:before="0"/>
      </w:pPr>
      <w:r>
        <w:rPr>
          <w:b w:val="0"/>
          <w:i w:val="0"/>
          <w:sz w:val="21"/>
        </w:rPr>
        <w:t>(a)  Midazolam</w:t>
      </w:r>
    </w:p>
    <w:p>
      <w:pPr>
        <w:spacing w:after="20" w:before="0"/>
      </w:pPr>
      <w:r>
        <w:rPr>
          <w:b w:val="0"/>
          <w:i w:val="0"/>
          <w:sz w:val="21"/>
        </w:rPr>
        <w:t>(b)  Thiopental</w:t>
      </w:r>
    </w:p>
    <w:p>
      <w:pPr>
        <w:spacing w:after="20" w:before="0"/>
      </w:pPr>
      <w:r>
        <w:rPr>
          <w:b w:val="0"/>
          <w:i w:val="0"/>
          <w:sz w:val="21"/>
        </w:rPr>
        <w:t>(c)  Ketamine</w:t>
      </w:r>
    </w:p>
    <w:p>
      <w:pPr>
        <w:spacing w:after="20" w:before="0"/>
      </w:pPr>
      <w:r>
        <w:rPr>
          <w:b w:val="0"/>
          <w:i w:val="0"/>
          <w:sz w:val="21"/>
        </w:rPr>
        <w:t>(d)  Etomidate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THIOPENTAL is CONTRAINDICATED in status asthmaticus because it causes HISTAMINE RELEASE and can precipitate severe BRONCHOSPASM. KETAMINE is the preferred induction agent in asthma (bronchodilator effect); midazolam and etomidate are safe alternatives.</w:t>
      </w:r>
    </w:p>
    <w:p>
      <w:pPr>
        <w:spacing w:after="20" w:before="0"/>
      </w:pPr>
      <w:r>
        <w:rPr>
          <w:b/>
        </w:rPr>
        <w:t xml:space="preserve">🔍 Key Clues: </w:t>
      </w:r>
      <w:r>
        <w:t>Asthma intubation → avoid thiopental (histamine release → bronchospasm).</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Midazolam is safe (minimal airway effect). | c — Ketamine is preferred — bronchodilates. | d — Etomidate is hemodynamically safe.</w:t>
      </w:r>
    </w:p>
    <w:p>
      <w:pPr>
        <w:spacing w:after="20" w:before="0"/>
      </w:pPr>
      <w:r>
        <w:rPr>
          <w:b/>
          <w:color w:val="B45F06"/>
        </w:rPr>
        <w:t xml:space="preserve">⚠️ Exam Trap: </w:t>
      </w:r>
      <w:r>
        <w:t>Ketamine = friend in asthma; thiopental/atracurium/morphine = histamine releasers to avoid.</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Asthma: ketamine good, thiopental bad.</w:t>
      </w:r>
    </w:p>
    <w:p>
      <w:pPr>
        <w:spacing w:after="0" w:before="0"/>
      </w:pPr>
      <w:r>
        <w:rPr>
          <w:b/>
          <w:i w:val="0"/>
          <w:sz w:val="21"/>
        </w:rPr>
        <w:t>Positive Marks: 1    Negative Marks: 0.25</w:t>
      </w:r>
    </w:p>
    <w:p>
      <w:pPr>
        <w:spacing w:before="280" w:after="40"/>
      </w:pPr>
      <w:r>
        <w:rPr>
          <w:b/>
        </w:rPr>
        <w:t xml:space="preserve">Question: </w:t>
      </w:r>
      <w:r>
        <w:t>What is the most likely cardiac arrhythmia? (MSN)</w:t>
      </w:r>
    </w:p>
    <w:p>
      <w:pPr>
        <w:spacing w:after="40" w:before="0"/>
      </w:pPr>
      <w:r>
        <w:rPr>
          <w:b w:val="0"/>
          <w:i/>
          <w:color w:val="B45F06"/>
          <w:sz w:val="20"/>
        </w:rPr>
        <w:t>[ IMAGE: N8-M03 — image in the Image Bank, to be inserted ]</w:t>
      </w:r>
    </w:p>
    <w:p>
      <w:pPr>
        <w:spacing w:after="20" w:before="0"/>
      </w:pPr>
      <w:r>
        <w:rPr>
          <w:b w:val="0"/>
          <w:i w:val="0"/>
          <w:sz w:val="21"/>
        </w:rPr>
        <w:t>(a)  Atrial flutter</w:t>
      </w:r>
    </w:p>
    <w:p>
      <w:pPr>
        <w:spacing w:after="20" w:before="0"/>
      </w:pPr>
      <w:r>
        <w:rPr>
          <w:b w:val="0"/>
          <w:i w:val="0"/>
          <w:sz w:val="21"/>
        </w:rPr>
        <w:t>(b)  Ventricular tachycardia</w:t>
      </w:r>
    </w:p>
    <w:p>
      <w:pPr>
        <w:spacing w:after="20" w:before="0"/>
      </w:pPr>
      <w:r>
        <w:rPr>
          <w:b w:val="0"/>
          <w:i w:val="0"/>
          <w:sz w:val="21"/>
        </w:rPr>
        <w:t>(c)  Atrial fibrillation</w:t>
      </w:r>
    </w:p>
    <w:p>
      <w:pPr>
        <w:spacing w:after="20" w:before="0"/>
      </w:pPr>
      <w:r>
        <w:rPr>
          <w:b w:val="0"/>
          <w:i w:val="0"/>
          <w:sz w:val="21"/>
        </w:rPr>
        <w:t>(d)  Sinus tachycardia</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ATRIAL FIBRILLATION shows an IRREGULARLY IRREGULAR rhythm with no identifiable P waves and a fibrillatory (wavy) baseline; the ventricular rate is variable. Atrial flutter has a regular 'sawtooth' pattern; VT is wide and regular at a rapid rate; sinus tachycardia has normal P waves.</w:t>
      </w:r>
    </w:p>
    <w:p>
      <w:pPr>
        <w:spacing w:after="20" w:before="0"/>
      </w:pPr>
      <w:r>
        <w:rPr>
          <w:b/>
        </w:rPr>
        <w:t xml:space="preserve">🔍 Key Clues: </w:t>
      </w:r>
      <w:r>
        <w:t>Irregularly irregular, no P waves, wavy baseline = atrial fibrillation.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Flutter = regular sawtooth 'F' waves. | b — VT = wide, fast, regular complexes. | d — Sinus tachycardia = normal P waves, regular.</w:t>
      </w:r>
    </w:p>
    <w:p>
      <w:pPr>
        <w:spacing w:after="20" w:before="0"/>
      </w:pPr>
      <w:r>
        <w:rPr>
          <w:b/>
          <w:color w:val="B45F06"/>
        </w:rPr>
        <w:t xml:space="preserve">⚠️ Exam Trap: </w:t>
      </w:r>
      <w:r>
        <w:t>Count the R-R intervals: AF is NEVER regular — that single feature beats the rest.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Irregularly irregular + no P waves = AF.</w:t>
      </w:r>
    </w:p>
    <w:p>
      <w:pPr>
        <w:spacing w:after="0" w:before="0"/>
      </w:pPr>
      <w:r>
        <w:rPr>
          <w:b/>
          <w:i w:val="0"/>
          <w:sz w:val="21"/>
        </w:rPr>
        <w:t>Positive Marks: 1    Negative Marks: 0.25</w:t>
      </w:r>
    </w:p>
    <w:p>
      <w:pPr>
        <w:spacing w:before="280" w:after="40"/>
      </w:pPr>
      <w:r>
        <w:rPr>
          <w:b/>
        </w:rPr>
        <w:t xml:space="preserve">Question: </w:t>
      </w:r>
      <w:r>
        <w:t>Which of the following ABG parameters is most likely to be falsely elevated due to delayed refrigeration of the sample? (MSN)</w:t>
      </w:r>
    </w:p>
    <w:p>
      <w:pPr>
        <w:spacing w:after="20" w:before="0"/>
      </w:pPr>
      <w:r>
        <w:rPr>
          <w:b w:val="0"/>
          <w:i w:val="0"/>
          <w:sz w:val="21"/>
        </w:rPr>
        <w:t>(a)  Arterial pH</w:t>
      </w:r>
    </w:p>
    <w:p>
      <w:pPr>
        <w:spacing w:after="20" w:before="0"/>
      </w:pPr>
      <w:r>
        <w:rPr>
          <w:b w:val="0"/>
          <w:i w:val="0"/>
          <w:sz w:val="21"/>
        </w:rPr>
        <w:t>(b)  Partial pressure of oxygen (PaO₂)</w:t>
      </w:r>
    </w:p>
    <w:p>
      <w:pPr>
        <w:spacing w:after="20" w:before="0"/>
      </w:pPr>
      <w:r>
        <w:rPr>
          <w:b w:val="0"/>
          <w:i w:val="0"/>
          <w:sz w:val="21"/>
        </w:rPr>
        <w:t>(c)  Partial pressure of carbon dioxide (PaCO₂)</w:t>
      </w:r>
    </w:p>
    <w:p>
      <w:pPr>
        <w:spacing w:after="20" w:before="0"/>
      </w:pPr>
      <w:r>
        <w:rPr>
          <w:b w:val="0"/>
          <w:i w:val="0"/>
          <w:sz w:val="21"/>
        </w:rPr>
        <w:t>(d)  Bicarbonate (HCO₃–)</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With DELAYED REFRIGERATION, leukocytes and platelets continue METABOLIZING: they CONSUME oxygen (PaO₂ falls) and PRODUCE carbon dioxide (PaCO₂ RISES — falsely elevated), while pH falls. Refrigeration (ice) or immediate analysis is essential to stop this cellular metabolism.</w:t>
      </w:r>
    </w:p>
    <w:p>
      <w:pPr>
        <w:spacing w:after="20" w:before="0"/>
      </w:pPr>
      <w:r>
        <w:rPr>
          <w:b/>
        </w:rPr>
        <w:t xml:space="preserve">🔍 Key Clues: </w:t>
      </w:r>
      <w:r>
        <w:t>Cells keep working at room temp → O₂ consumed, CO₂ produced.</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pH falls (acid produced), not elevated. | b — PaO₂ falls, not rises. | d — HCO₃ is not the directly affected parameter.</w:t>
      </w:r>
    </w:p>
    <w:p>
      <w:pPr>
        <w:spacing w:after="20" w:before="0"/>
      </w:pPr>
      <w:r>
        <w:rPr>
          <w:b/>
          <w:color w:val="B45F06"/>
        </w:rPr>
        <w:t xml:space="preserve">⚠️ Exam Trap: </w:t>
      </w:r>
      <w:r>
        <w:t>Air bubbles RAISE PaO₂; delayed analysis RAISES PaCO₂ — don't mix the two preanalytical errors.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Delayed ABG analysis: PaO₂ ↓, PaCO₂ ↑ — ice it.</w:t>
      </w:r>
    </w:p>
    <w:p>
      <w:pPr>
        <w:spacing w:after="20" w:before="0"/>
      </w:pPr>
      <w:r>
        <w:rPr>
          <w:b/>
          <w:color w:val="B45F06"/>
        </w:rPr>
        <w:t xml:space="preserve">📌 Note: </w:t>
      </w:r>
      <w:r>
        <w:t>The printed key lists (b) PaO₂, but with DELAYED REFRIGERATION the leukocytes keep consuming O₂ and producing CO₂ — so PaO₂ FALLS and PaCO₂ RISES. The falsely elevated value is therefore (c) PaCO₂ — answered here as corrected.</w:t>
      </w:r>
    </w:p>
    <w:p>
      <w:pPr>
        <w:spacing w:after="0" w:before="0"/>
      </w:pPr>
      <w:r>
        <w:rPr>
          <w:b/>
          <w:i w:val="0"/>
          <w:sz w:val="21"/>
        </w:rPr>
        <w:t>Positive Marks: 1    Negative Marks: 0.25</w:t>
      </w:r>
    </w:p>
    <w:p>
      <w:pPr>
        <w:spacing w:before="280" w:after="40"/>
      </w:pPr>
      <w:r>
        <w:rPr>
          <w:b/>
        </w:rPr>
        <w:t xml:space="preserve">Question: </w:t>
      </w:r>
      <w:r>
        <w:t>While performing radial artery puncture for ABG sampling, what is the ideal wrist angle for proper arterial access? (MSN)</w:t>
      </w:r>
    </w:p>
    <w:p>
      <w:pPr>
        <w:spacing w:after="20" w:before="0"/>
      </w:pPr>
      <w:r>
        <w:rPr>
          <w:b w:val="0"/>
          <w:i w:val="0"/>
          <w:sz w:val="21"/>
        </w:rPr>
        <w:t>(a)  Supine position</w:t>
      </w:r>
    </w:p>
    <w:p>
      <w:pPr>
        <w:spacing w:after="20" w:before="0"/>
      </w:pPr>
      <w:r>
        <w:rPr>
          <w:b w:val="0"/>
          <w:i w:val="0"/>
          <w:sz w:val="21"/>
        </w:rPr>
        <w:t>(b)  Wrist flexion</w:t>
      </w:r>
    </w:p>
    <w:p>
      <w:pPr>
        <w:spacing w:after="20" w:before="0"/>
      </w:pPr>
      <w:r>
        <w:rPr>
          <w:b w:val="0"/>
          <w:i w:val="0"/>
          <w:sz w:val="21"/>
        </w:rPr>
        <w:t>(c)  Wrist extension at 30–45 degrees</w:t>
      </w:r>
    </w:p>
    <w:p>
      <w:pPr>
        <w:spacing w:after="20" w:before="0"/>
      </w:pPr>
      <w:r>
        <w:rPr>
          <w:b w:val="0"/>
          <w:i w:val="0"/>
          <w:sz w:val="21"/>
        </w:rPr>
        <w:t>(d)  Wrist at a 90-degree angle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wrist is HYPEREXTENDED at 30–45° over a rolled towel or armboard for radial artery puncture — this stretches the artery, brings it closer to the surface, and stabilises it for access. Flexion collapses the artery; 90° overstretches and obstructs flow.</w:t>
      </w:r>
    </w:p>
    <w:p>
      <w:pPr>
        <w:spacing w:after="20" w:before="0"/>
      </w:pPr>
      <w:r>
        <w:rPr>
          <w:b/>
        </w:rPr>
        <w:t xml:space="preserve">🔍 Key Clues: </w:t>
      </w:r>
      <w:r>
        <w:t>Radial puncture: wrist extended 30–45° over a rolled towel.</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Supine describes body position, not the wrist. | b — Flexion compresses/collapses the artery. | d — 90° overstretches and may obstruct the vessel.</w:t>
      </w:r>
    </w:p>
    <w:p>
      <w:pPr>
        <w:spacing w:after="20" w:before="0"/>
      </w:pPr>
      <w:r>
        <w:rPr>
          <w:b/>
          <w:color w:val="B45F06"/>
        </w:rPr>
        <w:t xml:space="preserve">⚠️ Exam Trap: </w:t>
      </w:r>
      <w:r>
        <w:t>Always do the ALLEN test first to confirm ulnar collateral flow before radial puncture.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Wrist extended 30–45° for radial ABG.</w:t>
      </w:r>
    </w:p>
    <w:p>
      <w:pPr>
        <w:spacing w:after="0" w:before="0"/>
      </w:pPr>
      <w:r>
        <w:rPr>
          <w:b/>
          <w:i w:val="0"/>
          <w:sz w:val="21"/>
        </w:rPr>
        <w:t>Positive Marks: 1    Negative Marks: 0.25</w:t>
      </w:r>
    </w:p>
    <w:p>
      <w:pPr>
        <w:spacing w:before="280" w:after="40"/>
      </w:pPr>
      <w:r>
        <w:rPr>
          <w:b/>
        </w:rPr>
        <w:t xml:space="preserve">Question: </w:t>
      </w:r>
      <w:r>
        <w:t>Which class of antibiotics is most appropriate for prophylaxis in patients scheduled for colorectal surgery? (MSN)</w:t>
      </w:r>
    </w:p>
    <w:p>
      <w:pPr>
        <w:spacing w:after="20" w:before="0"/>
      </w:pPr>
      <w:r>
        <w:rPr>
          <w:b w:val="0"/>
          <w:i w:val="0"/>
          <w:sz w:val="21"/>
        </w:rPr>
        <w:t>(a)  First-generation cephalosporins alone</w:t>
      </w:r>
    </w:p>
    <w:p>
      <w:pPr>
        <w:spacing w:after="20" w:before="0"/>
      </w:pPr>
      <w:r>
        <w:rPr>
          <w:b w:val="0"/>
          <w:i w:val="0"/>
          <w:sz w:val="21"/>
        </w:rPr>
        <w:t>(b)  Metronidazole alone</w:t>
      </w:r>
    </w:p>
    <w:p>
      <w:pPr>
        <w:spacing w:after="20" w:before="0"/>
      </w:pPr>
      <w:r>
        <w:rPr>
          <w:b w:val="0"/>
          <w:i w:val="0"/>
          <w:sz w:val="21"/>
        </w:rPr>
        <w:t>(c)  A combination of cephalosporins and metronidazole</w:t>
      </w:r>
    </w:p>
    <w:p>
      <w:pPr>
        <w:spacing w:after="20" w:before="0"/>
      </w:pPr>
      <w:r>
        <w:rPr>
          <w:b w:val="0"/>
          <w:i w:val="0"/>
          <w:sz w:val="21"/>
        </w:rPr>
        <w:t>(d)  Aminoglycosides alone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COLORECTAL surgery requires prophylaxis covering BOTH aerobic and ANAEROBIC gut flora — a CEPHALOSPORIN (e.g., cefazolin) + METRONIDAZOLE combination is the standard regimen. A cephalosporin alone misses anaerobes; metronidazole alone misses aerobes.</w:t>
      </w:r>
    </w:p>
    <w:p>
      <w:pPr>
        <w:spacing w:after="20" w:before="0"/>
      </w:pPr>
      <w:r>
        <w:rPr>
          <w:b/>
        </w:rPr>
        <w:t xml:space="preserve">🔍 Key Clues: </w:t>
      </w:r>
      <w:r>
        <w:t>Colorectal = bowel flora = aerobic + anaerobic cover (ceph + metronidazole).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Cephalosporin alone misses anaerobes. | b — Metronidazole alone misses aerobes. | d — Aminoglycosides are not standard prophylaxis.</w:t>
      </w:r>
    </w:p>
    <w:p>
      <w:pPr>
        <w:spacing w:after="20" w:before="0"/>
      </w:pPr>
      <w:r>
        <w:rPr>
          <w:b/>
          <w:color w:val="B45F06"/>
        </w:rPr>
        <w:t xml:space="preserve">⚠️ Exam Trap: </w:t>
      </w:r>
      <w:r>
        <w:t>Surgical prophylaxis timing: give within 60 min of incision and stop within 24 h.</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Colorectal prophylaxis: cephalosporin + metronidazole.</w:t>
      </w:r>
    </w:p>
    <w:p>
      <w:pPr>
        <w:spacing w:after="0" w:before="0"/>
      </w:pPr>
      <w:r>
        <w:rPr>
          <w:b/>
          <w:i w:val="0"/>
          <w:sz w:val="21"/>
        </w:rPr>
        <w:t>Positive Marks: 1    Negative Marks: 0.25</w:t>
      </w:r>
    </w:p>
    <w:p>
      <w:pPr>
        <w:spacing w:before="280" w:after="40"/>
      </w:pPr>
      <w:r>
        <w:rPr>
          <w:b/>
        </w:rPr>
        <w:t xml:space="preserve">Question: </w:t>
      </w:r>
      <w:r>
        <w:t>What is the function of a floor nurse in the "Sign Out" phase of the WHO Surgical Safety Checklist in the operating theatre (OT) setting? (MSN)</w:t>
      </w:r>
    </w:p>
    <w:p>
      <w:pPr>
        <w:spacing w:after="20" w:before="0"/>
      </w:pPr>
      <w:r>
        <w:rPr>
          <w:b w:val="0"/>
          <w:i w:val="0"/>
          <w:sz w:val="21"/>
        </w:rPr>
        <w:t>(a)  Confirming patient identity and procedure details</w:t>
      </w:r>
    </w:p>
    <w:p>
      <w:pPr>
        <w:spacing w:after="20" w:before="0"/>
      </w:pPr>
      <w:r>
        <w:rPr>
          <w:b w:val="0"/>
          <w:i w:val="0"/>
          <w:sz w:val="21"/>
        </w:rPr>
        <w:t>(b)  Arranging medical record</w:t>
      </w:r>
    </w:p>
    <w:p>
      <w:pPr>
        <w:spacing w:after="20" w:before="0"/>
      </w:pPr>
      <w:r>
        <w:rPr>
          <w:b w:val="0"/>
          <w:i w:val="0"/>
          <w:sz w:val="21"/>
        </w:rPr>
        <w:t>(c)  Labelling samples</w:t>
      </w:r>
    </w:p>
    <w:p>
      <w:pPr>
        <w:spacing w:after="20" w:before="0"/>
      </w:pPr>
      <w:r>
        <w:rPr>
          <w:b w:val="0"/>
          <w:i w:val="0"/>
          <w:sz w:val="21"/>
        </w:rPr>
        <w:t>(d)  Counting sponge, needle and instrument counts</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The WHO Surgical Safety Checklist has three phases: SIGN IN (before anaesthesia — identity, procedure, consent), TIME OUT (before incision), and SIGN OUT (before the patient leaves OT). SIGN OUT includes confirming the PROCEDURE NAME RECORDED, INSTRUMENT/SPONGE/NEEDLE COUNTS, specimen labelling, and equipment problems — the scrub/circulating team's count is the floor nurse's key sign-out duty.</w:t>
      </w:r>
    </w:p>
    <w:p>
      <w:pPr>
        <w:spacing w:after="20" w:before="0"/>
      </w:pPr>
      <w:r>
        <w:rPr>
          <w:b/>
        </w:rPr>
        <w:t xml:space="preserve">🔍 Key Clues: </w:t>
      </w:r>
      <w:r>
        <w:t>Sign Out = before leaving OT: confirm counts + specimens + procedure recorded.</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Identity/procedure = SIGN IN phase. | b — Records are routine, not the sign-out core. | c — Labelling = specimen handling at sign out, but counts are the named function.</w:t>
      </w:r>
    </w:p>
    <w:p>
      <w:pPr>
        <w:spacing w:after="20" w:before="0"/>
      </w:pPr>
      <w:r>
        <w:rPr>
          <w:b/>
          <w:color w:val="B45F06"/>
        </w:rPr>
        <w:t xml:space="preserve">⚠️ Exam Trap: </w:t>
      </w:r>
      <w:r>
        <w:t>Sign IN (before anaesthesia) → Time OUT (before incision) → Sign OUT (before exit).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Sign Out = counts + specimens + procedure confirmed.</w:t>
      </w:r>
    </w:p>
    <w:p>
      <w:pPr>
        <w:spacing w:after="0" w:before="0"/>
      </w:pPr>
      <w:r>
        <w:rPr>
          <w:b/>
          <w:i w:val="0"/>
          <w:sz w:val="21"/>
        </w:rPr>
        <w:t>Positive Marks: 1    Negative Marks: 0.25</w:t>
      </w:r>
    </w:p>
    <w:p>
      <w:pPr>
        <w:spacing w:before="280" w:after="40"/>
      </w:pPr>
      <w:r>
        <w:rPr>
          <w:b/>
        </w:rPr>
        <w:t xml:space="preserve">Question: </w:t>
      </w:r>
      <w:r>
        <w:t>Which intravenous fluid is contraindicated in patients with increased intracranial pressure (ICP)? (MSN)</w:t>
      </w:r>
    </w:p>
    <w:p>
      <w:pPr>
        <w:spacing w:after="20" w:before="0"/>
      </w:pPr>
      <w:r>
        <w:rPr>
          <w:b w:val="0"/>
          <w:i w:val="0"/>
          <w:sz w:val="21"/>
        </w:rPr>
        <w:t>(a)  0.9% Normal saline</w:t>
      </w:r>
    </w:p>
    <w:p>
      <w:pPr>
        <w:spacing w:after="20" w:before="0"/>
      </w:pPr>
      <w:r>
        <w:rPr>
          <w:b w:val="0"/>
          <w:i w:val="0"/>
          <w:sz w:val="21"/>
        </w:rPr>
        <w:t>(b)  3% Hypertonic saline</w:t>
      </w:r>
    </w:p>
    <w:p>
      <w:pPr>
        <w:spacing w:after="20" w:before="0"/>
      </w:pPr>
      <w:r>
        <w:rPr>
          <w:b w:val="0"/>
          <w:i w:val="0"/>
          <w:sz w:val="21"/>
        </w:rPr>
        <w:t>(c)  5% Dextrose in water (D5W)</w:t>
      </w:r>
    </w:p>
    <w:p>
      <w:pPr>
        <w:spacing w:after="20" w:before="0"/>
      </w:pPr>
      <w:r>
        <w:rPr>
          <w:b w:val="0"/>
          <w:i w:val="0"/>
          <w:sz w:val="21"/>
        </w:rPr>
        <w:t>(d)  Ringer's lactate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D5W is HYPOTONIC after dextrose metabolism (free water) — it ENTERS the brain and WORSENS CEREBRAL EDEMA, so it is CONTRAINDICATED in raised ICP. HYPERTONIC SALINE (3%) and MANNITOL are the osmotic agents used to REDUCE brain water; isotonic normal saline is the maintenance choice.</w:t>
      </w:r>
    </w:p>
    <w:p>
      <w:pPr>
        <w:spacing w:after="20" w:before="0"/>
      </w:pPr>
      <w:r>
        <w:rPr>
          <w:b/>
        </w:rPr>
        <w:t xml:space="preserve">🔍 Key Clues: </w:t>
      </w:r>
      <w:r>
        <w:t>Raised ICP → avoid hypotonic fluids (D5W); use hypertonic saline/mannitol.</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0.9% NS is isotonic — safe maintenance. | b — 3% hypertonic saline REDUCES cerebral edema. | d — Ringer's lactate is generally acceptable (mildly hypotonic, used with caution).</w:t>
      </w:r>
    </w:p>
    <w:p>
      <w:pPr>
        <w:spacing w:after="20" w:before="0"/>
      </w:pPr>
      <w:r>
        <w:rPr>
          <w:b/>
          <w:color w:val="B45F06"/>
        </w:rPr>
        <w:t xml:space="preserve">⚠️ Exam Trap: </w:t>
      </w:r>
      <w:r>
        <w:t>Rule: NEVER free water (D5W) in a brain-injured patient — hypotonic fluid crosses the BBB.</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Raised ICP: hypertonic saline yes, D5W no.</w:t>
      </w:r>
    </w:p>
    <w:p>
      <w:pPr>
        <w:spacing w:after="0" w:before="0"/>
      </w:pPr>
      <w:r>
        <w:rPr>
          <w:b/>
          <w:i w:val="0"/>
          <w:sz w:val="21"/>
        </w:rPr>
        <w:t>Positive Marks: 1    Negative Marks: 0.25</w:t>
      </w:r>
    </w:p>
    <w:p>
      <w:pPr>
        <w:spacing w:before="280" w:after="40"/>
      </w:pPr>
      <w:r>
        <w:rPr>
          <w:b/>
        </w:rPr>
        <w:t xml:space="preserve">Question: </w:t>
      </w:r>
      <w:r>
        <w:t>Which condition can cause pseudohyponatremia on lab testing? (MSN)</w:t>
      </w:r>
    </w:p>
    <w:p>
      <w:pPr>
        <w:spacing w:after="20" w:before="0"/>
      </w:pPr>
      <w:r>
        <w:rPr>
          <w:b w:val="0"/>
          <w:i w:val="0"/>
          <w:sz w:val="21"/>
        </w:rPr>
        <w:t>(a)  High plasma water</w:t>
      </w:r>
    </w:p>
    <w:p>
      <w:pPr>
        <w:spacing w:after="20" w:before="0"/>
      </w:pPr>
      <w:r>
        <w:rPr>
          <w:b w:val="0"/>
          <w:i w:val="0"/>
          <w:sz w:val="21"/>
        </w:rPr>
        <w:t>(b)  High glucose</w:t>
      </w:r>
    </w:p>
    <w:p>
      <w:pPr>
        <w:spacing w:after="20" w:before="0"/>
      </w:pPr>
      <w:r>
        <w:rPr>
          <w:b w:val="0"/>
          <w:i w:val="0"/>
          <w:sz w:val="21"/>
        </w:rPr>
        <w:t>(c)  High lipids and proteins</w:t>
      </w:r>
    </w:p>
    <w:p>
      <w:pPr>
        <w:spacing w:after="20" w:before="0"/>
      </w:pPr>
      <w:r>
        <w:rPr>
          <w:b w:val="0"/>
          <w:i w:val="0"/>
          <w:sz w:val="21"/>
        </w:rPr>
        <w:t>(d)  Low osmolality</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PSEUDOHYPONATREMIA is a falsely LOW measured sodium caused by HIGH LIPIDS or HIGH PROTEINS (e.g., hypertriglyceridemia, multiple myeloma) — the solid phase displaces plasma water, so sodium per litre of plasma appears low, though OSMOLALITY is NORMAL. High glucose causes true dilutional hyponatremia, not pseudohyponatremia.</w:t>
      </w:r>
    </w:p>
    <w:p>
      <w:pPr>
        <w:spacing w:after="20" w:before="0"/>
      </w:pPr>
      <w:r>
        <w:rPr>
          <w:b/>
        </w:rPr>
        <w:t xml:space="preserve">🔍 Key Clues: </w:t>
      </w:r>
      <w:r>
        <w:t>Normal osmolality + low sodium = pseudohyponatremia (lipids/proteins).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High plasma water would dilute truly. | b — High glucose = true (osmotic) hyponatremia. | d — Low osmolality = true hyponatremia.</w:t>
      </w:r>
    </w:p>
    <w:p>
      <w:pPr>
        <w:spacing w:after="20" w:before="0"/>
      </w:pPr>
      <w:r>
        <w:rPr>
          <w:b/>
          <w:color w:val="B45F06"/>
        </w:rPr>
        <w:t xml:space="preserve">⚠️ Exam Trap: </w:t>
      </w:r>
      <w:r>
        <w:t>Distinguish: pseudohyponatremia = normal osmolality; true hyponatremia = low osmolality.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Pseudohyponatremia: lipids/proteins up, osmolality normal.</w:t>
      </w:r>
    </w:p>
    <w:p>
      <w:pPr>
        <w:spacing w:after="0" w:before="0"/>
      </w:pPr>
      <w:r>
        <w:rPr>
          <w:b/>
          <w:i w:val="0"/>
          <w:sz w:val="21"/>
        </w:rPr>
        <w:t>Positive Marks: 1    Negative Marks: 0.25</w:t>
      </w:r>
    </w:p>
    <w:p>
      <w:pPr>
        <w:spacing w:before="280" w:after="40"/>
      </w:pPr>
      <w:r>
        <w:rPr>
          <w:b/>
        </w:rPr>
        <w:t xml:space="preserve">Question: </w:t>
      </w:r>
      <w:r>
        <w:t>In central venous pressure (CVP) waveform monitoring, what does the "x" descent primarily indicate? (MSN)</w:t>
      </w:r>
    </w:p>
    <w:p>
      <w:pPr>
        <w:spacing w:after="20" w:before="0"/>
      </w:pPr>
      <w:r>
        <w:rPr>
          <w:b w:val="0"/>
          <w:i w:val="0"/>
          <w:sz w:val="21"/>
        </w:rPr>
        <w:t>(a)  Early systole</w:t>
      </w:r>
    </w:p>
    <w:p>
      <w:pPr>
        <w:spacing w:after="20" w:before="0"/>
      </w:pPr>
      <w:r>
        <w:rPr>
          <w:b w:val="0"/>
          <w:i w:val="0"/>
          <w:sz w:val="21"/>
        </w:rPr>
        <w:t>(b)  Mid systole</w:t>
      </w:r>
    </w:p>
    <w:p>
      <w:pPr>
        <w:spacing w:after="20" w:before="0"/>
      </w:pPr>
      <w:r>
        <w:rPr>
          <w:b w:val="0"/>
          <w:i w:val="0"/>
          <w:sz w:val="21"/>
        </w:rPr>
        <w:t>(c)  Early diastole</w:t>
      </w:r>
    </w:p>
    <w:p>
      <w:pPr>
        <w:spacing w:after="20" w:before="0"/>
      </w:pPr>
      <w:r>
        <w:rPr>
          <w:b w:val="0"/>
          <w:i w:val="0"/>
          <w:sz w:val="21"/>
        </w:rPr>
        <w:t>(d)  Mid diastole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CVP waveform has a, c, and v waves with x and y descents. The "X" DESCENT follows the a/c waves and reflects ATRIAL RELAXATION during VENTRICULAR SYSTOLE (with descent of the tricuspid valve base) — it marks the SYSTOLIC phase of the cardiac cycle. The y descent is diastolic.</w:t>
      </w:r>
    </w:p>
    <w:p>
      <w:pPr>
        <w:spacing w:after="20" w:before="0"/>
      </w:pPr>
      <w:r>
        <w:rPr>
          <w:b/>
        </w:rPr>
        <w:t xml:space="preserve">🔍 Key Clues: </w:t>
      </w:r>
      <w:r>
        <w:t>x descent = atrial relaxation in systole; y descent = early diastole.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The 'a' wave peak is atrial systole. | c — Early diastole = y descent. | d — Mid diastole is not marked by the x descent.</w:t>
      </w:r>
    </w:p>
    <w:p>
      <w:pPr>
        <w:spacing w:after="20" w:before="0"/>
      </w:pPr>
      <w:r>
        <w:rPr>
          <w:b/>
          <w:color w:val="B45F06"/>
        </w:rPr>
        <w:t xml:space="preserve">⚠️ Exam Trap: </w:t>
      </w:r>
      <w:r>
        <w:t>Deep x descent is seen in cardiac tamponade/constrictive pericarditis — a key waveform clue.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x descent = systole (atrial relaxation); y descent = diastole.</w:t>
      </w:r>
    </w:p>
    <w:p>
      <w:pPr>
        <w:spacing w:after="0" w:before="0"/>
      </w:pPr>
      <w:r>
        <w:rPr>
          <w:b/>
          <w:i w:val="0"/>
          <w:sz w:val="21"/>
        </w:rPr>
        <w:t>Positive Marks: 1    Negative Marks: 0.25</w:t>
      </w:r>
    </w:p>
    <w:p>
      <w:pPr>
        <w:spacing w:before="280" w:after="40"/>
      </w:pPr>
      <w:r>
        <w:rPr>
          <w:b/>
        </w:rPr>
        <w:t xml:space="preserve">Question: </w:t>
      </w:r>
      <w:r>
        <w:t>Which of the following measures help reduce the risk of post–lumbar puncture headache? (MSN)</w:t>
      </w:r>
    </w:p>
    <w:p>
      <w:pPr>
        <w:spacing w:after="20" w:before="0"/>
      </w:pPr>
      <w:r>
        <w:rPr>
          <w:b w:val="0"/>
          <w:i w:val="0"/>
          <w:sz w:val="21"/>
        </w:rPr>
        <w:t>(a)  Using a large-bore needle</w:t>
      </w:r>
    </w:p>
    <w:p>
      <w:pPr>
        <w:spacing w:after="20" w:before="0"/>
      </w:pPr>
      <w:r>
        <w:rPr>
          <w:b w:val="0"/>
          <w:i w:val="0"/>
          <w:sz w:val="21"/>
        </w:rPr>
        <w:t>(b)  Ambulating immediately after the procedure</w:t>
      </w:r>
    </w:p>
    <w:p>
      <w:pPr>
        <w:spacing w:after="20" w:before="0"/>
      </w:pPr>
      <w:r>
        <w:rPr>
          <w:b w:val="0"/>
          <w:i w:val="0"/>
          <w:sz w:val="21"/>
        </w:rPr>
        <w:t>(c)  Using an atraumatic (pencil-point) needle</w:t>
      </w:r>
    </w:p>
    <w:p>
      <w:pPr>
        <w:spacing w:after="20" w:before="0"/>
      </w:pPr>
      <w:r>
        <w:rPr>
          <w:b w:val="0"/>
          <w:i w:val="0"/>
          <w:sz w:val="21"/>
        </w:rPr>
        <w:t>(d)  Removing more cerebrospinal fluid (CSF)</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POST-LP HEADACHE results from persistent CSF leak through the dural puncture site. Using an A TRAUMATIC (PENCIL-POINT/SPROTTE) NEEDLE, the SMALLEST gauge possible, re-inserting the stylet, and keeping the patient FLAT for a few hours all reduce the leak. A pencil-point needle separates rather than cuts dural fibres, markedly lowering headache risk.</w:t>
      </w:r>
    </w:p>
    <w:p>
      <w:pPr>
        <w:spacing w:after="20" w:before="0"/>
      </w:pPr>
      <w:r>
        <w:rPr>
          <w:b/>
        </w:rPr>
        <w:t xml:space="preserve">🔍 Key Clues: </w:t>
      </w:r>
      <w:r>
        <w:t>Less dural trauma = less leak = less headache: pencil-point needle.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Larger bore = bigger hole = more headache. | b — Ambulation increases the leak (keep flat instead). | d — More CSF removed increases the pressure drop.</w:t>
      </w:r>
    </w:p>
    <w:p>
      <w:pPr>
        <w:spacing w:after="20" w:before="0"/>
      </w:pPr>
      <w:r>
        <w:rPr>
          <w:b/>
          <w:color w:val="B45F06"/>
        </w:rPr>
        <w:t xml:space="preserve">⚠️ Exam Trap: </w:t>
      </w:r>
      <w:r>
        <w:t>If headache develops: flat bed rest, hydration, caffeine — severe cases need a blood patch.</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Pencil-point needle = fewer post-LP headaches.</w:t>
      </w:r>
    </w:p>
    <w:p>
      <w:pPr>
        <w:spacing w:after="0" w:before="0"/>
      </w:pPr>
      <w:r>
        <w:rPr>
          <w:b/>
          <w:i w:val="0"/>
          <w:sz w:val="21"/>
        </w:rPr>
        <w:t>Positive Marks: 1    Negative Marks: 0.25</w:t>
      </w:r>
    </w:p>
    <w:p>
      <w:pPr>
        <w:spacing w:before="280" w:after="40"/>
      </w:pPr>
      <w:r>
        <w:rPr>
          <w:b/>
        </w:rPr>
        <w:t xml:space="preserve">Question: </w:t>
      </w:r>
      <w:r>
        <w:t>Which tuberculosis treatment category has been removed from current guidelines due to poor outcomes and resistance concerns? (MSN)</w:t>
      </w:r>
    </w:p>
    <w:p>
      <w:pPr>
        <w:spacing w:after="20" w:before="0"/>
      </w:pPr>
      <w:r>
        <w:rPr>
          <w:b w:val="0"/>
          <w:i w:val="0"/>
          <w:sz w:val="21"/>
        </w:rPr>
        <w:t>(a)  Category I</w:t>
      </w:r>
    </w:p>
    <w:p>
      <w:pPr>
        <w:spacing w:after="20" w:before="0"/>
      </w:pPr>
      <w:r>
        <w:rPr>
          <w:b w:val="0"/>
          <w:i w:val="0"/>
          <w:sz w:val="21"/>
        </w:rPr>
        <w:t>(b)  Category II</w:t>
      </w:r>
    </w:p>
    <w:p>
      <w:pPr>
        <w:spacing w:after="20" w:before="0"/>
      </w:pPr>
      <w:r>
        <w:rPr>
          <w:b w:val="0"/>
          <w:i w:val="0"/>
          <w:sz w:val="21"/>
        </w:rPr>
        <w:t>(c)  Category III</w:t>
      </w:r>
    </w:p>
    <w:p>
      <w:pPr>
        <w:spacing w:after="20" w:before="0"/>
      </w:pPr>
      <w:r>
        <w:rPr>
          <w:b w:val="0"/>
          <w:i w:val="0"/>
          <w:sz w:val="21"/>
        </w:rPr>
        <w:t>(d)  MDR-TB regimen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CATEGORY II (the retreatment regimen for previously treated patients — with streptomycin and a second intensive phase) was REMOVED from TB guidelines because of POOR OUTCOMES and INCREASED DRUG RESISTANCE. Current guidelines (NTEP/WHO) treat drug-sensitive TB with a single Category I-type regimen (HREZ) and route prior-treatment failures to DST-guided regimens.</w:t>
      </w:r>
    </w:p>
    <w:p>
      <w:pPr>
        <w:spacing w:after="20" w:before="0"/>
      </w:pPr>
      <w:r>
        <w:rPr>
          <w:b/>
        </w:rPr>
        <w:t xml:space="preserve">🔍 Key Clues: </w:t>
      </w:r>
      <w:r>
        <w:t>Category II (retreatment) removed → poor outcomes + resistance.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Category I remains the standard new-case regimen. | c — Category III was merged into Category I earlier. | d — MDR-TB regimens remain (with DST).</w:t>
      </w:r>
    </w:p>
    <w:p>
      <w:pPr>
        <w:spacing w:after="20" w:before="0"/>
      </w:pPr>
      <w:r>
        <w:rPr>
          <w:b/>
          <w:color w:val="B45F06"/>
        </w:rPr>
        <w:t xml:space="preserve">⚠️ Exam Trap: </w:t>
      </w:r>
      <w:r>
        <w:t>NTEP now: new &amp; previously treated drug-sensitive cases get the same first-line regimen; suspects of MDR go for DST.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Category II TB regimen: removed.</w:t>
      </w:r>
    </w:p>
    <w:p>
      <w:pPr>
        <w:spacing w:after="0" w:before="0"/>
      </w:pPr>
      <w:r>
        <w:rPr>
          <w:b/>
          <w:i w:val="0"/>
          <w:sz w:val="21"/>
        </w:rPr>
        <w:t>Positive Marks: 1    Negative Marks: 0.25</w:t>
      </w:r>
    </w:p>
    <w:p>
      <w:pPr>
        <w:spacing w:before="280" w:after="40"/>
      </w:pPr>
      <w:r>
        <w:rPr>
          <w:b/>
        </w:rPr>
        <w:t xml:space="preserve">Question: </w:t>
      </w:r>
      <w:r>
        <w:t>A patient in the ICU has a Ryle's tube in place following neurosurgery. During routine care, the nurse aspirates 600 mL of gastric contents. What should be the nurse's next best action? (MSN)</w:t>
      </w:r>
    </w:p>
    <w:p>
      <w:pPr>
        <w:spacing w:after="20" w:before="0"/>
      </w:pPr>
      <w:r>
        <w:rPr>
          <w:b w:val="0"/>
          <w:i w:val="0"/>
          <w:sz w:val="21"/>
        </w:rPr>
        <w:t>(a)  Document the aspirate and continue with enteral feeding</w:t>
      </w:r>
    </w:p>
    <w:p>
      <w:pPr>
        <w:spacing w:after="20" w:before="0"/>
      </w:pPr>
      <w:r>
        <w:rPr>
          <w:b w:val="0"/>
          <w:i w:val="0"/>
          <w:sz w:val="21"/>
        </w:rPr>
        <w:t>(b)  Notify the physician and withhold the feeding temporarily</w:t>
      </w:r>
    </w:p>
    <w:p>
      <w:pPr>
        <w:spacing w:after="20" w:before="0"/>
      </w:pPr>
      <w:r>
        <w:rPr>
          <w:b w:val="0"/>
          <w:i w:val="0"/>
          <w:sz w:val="21"/>
        </w:rPr>
        <w:t>(c)  Re-instil the aspirate and increase the feeding rate</w:t>
      </w:r>
    </w:p>
    <w:p>
      <w:pPr>
        <w:spacing w:after="20" w:before="0"/>
      </w:pPr>
      <w:r>
        <w:rPr>
          <w:b w:val="0"/>
          <w:i w:val="0"/>
          <w:sz w:val="21"/>
        </w:rPr>
        <w:t>(d)  Flush the tube with water and reassess in one hour</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 GRV (gastric residual volume) of 600 mL is ABNORMALLY HIGH (&gt;250-500 mL threshold) and signals DELAYED GASTRIC EMPTYING or intolerance — the nurse should WITHHOLD THE FEEDING and NOTIFY THE PHYSICIAN (risk of aspiration, especially in a neurosurgical patient). Continuing, re-instilling, or increasing the feed risks aspiration.</w:t>
      </w:r>
    </w:p>
    <w:p>
      <w:pPr>
        <w:spacing w:after="20" w:before="0"/>
      </w:pPr>
      <w:r>
        <w:rPr>
          <w:b/>
        </w:rPr>
        <w:t xml:space="preserve">🔍 Key Clues: </w:t>
      </w:r>
      <w:r>
        <w:t>GRV 600 mL = high → withhold feeding + notify physician.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Continuing feeding risks aspiration. | c — Re-instilling/increasing worsens the overload. | d — Flushing alone ignores the cause.</w:t>
      </w:r>
    </w:p>
    <w:p>
      <w:pPr>
        <w:spacing w:after="20" w:before="0"/>
      </w:pPr>
      <w:r>
        <w:rPr>
          <w:b/>
          <w:color w:val="B45F06"/>
        </w:rPr>
        <w:t xml:space="preserve">⚠️ Exam Trap: </w:t>
      </w:r>
      <w:r>
        <w:t>Neurosurgery + high GRV → also consider raised ICP and stress gastroparesis.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GRV &gt; 500 mL: hold the feed, call the doctor.</w:t>
      </w:r>
    </w:p>
    <w:p>
      <w:pPr>
        <w:spacing w:after="0" w:before="0"/>
      </w:pPr>
      <w:r>
        <w:rPr>
          <w:b/>
          <w:i w:val="0"/>
          <w:sz w:val="21"/>
        </w:rPr>
        <w:t>Positive Marks: 1    Negative Marks: 0.25</w:t>
      </w:r>
    </w:p>
    <w:p>
      <w:pPr>
        <w:spacing w:before="280" w:after="40"/>
      </w:pPr>
      <w:r>
        <w:rPr>
          <w:b/>
        </w:rPr>
        <w:t xml:space="preserve">Question: </w:t>
      </w:r>
      <w:r>
        <w:t>In a patient suspected of having bacterial meningitis, which of the following investigations is most critical to establish the diagnosis and guide early management? (MSN)</w:t>
      </w:r>
    </w:p>
    <w:p>
      <w:pPr>
        <w:spacing w:after="20" w:before="0"/>
      </w:pPr>
      <w:r>
        <w:rPr>
          <w:b w:val="0"/>
          <w:i w:val="0"/>
          <w:sz w:val="21"/>
        </w:rPr>
        <w:t>(a)  Serum calcium</w:t>
      </w:r>
    </w:p>
    <w:p>
      <w:pPr>
        <w:spacing w:after="20" w:before="0"/>
      </w:pPr>
      <w:r>
        <w:rPr>
          <w:b w:val="0"/>
          <w:i w:val="0"/>
          <w:sz w:val="21"/>
        </w:rPr>
        <w:t>(b)  Serum glucose</w:t>
      </w:r>
    </w:p>
    <w:p>
      <w:pPr>
        <w:spacing w:after="20" w:before="0"/>
      </w:pPr>
      <w:r>
        <w:rPr>
          <w:b w:val="0"/>
          <w:i w:val="0"/>
          <w:sz w:val="21"/>
        </w:rPr>
        <w:t>(c)  Blood culture</w:t>
      </w:r>
    </w:p>
    <w:p>
      <w:pPr>
        <w:spacing w:after="20" w:before="0"/>
      </w:pPr>
      <w:r>
        <w:rPr>
          <w:b w:val="0"/>
          <w:i w:val="0"/>
          <w:sz w:val="21"/>
        </w:rPr>
        <w:t>(d)  Serum potassium</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BLOOD CULTURE (before antibiotics) is the most critical investigation in suspected bacterial meningitis — it identifies the causative organism and guides antimicrobial therapy, and it is positive in a large proportion of cases even before LP. CSF analysis (after CT if indicated) confirms the diagnosis; serum glucose only helps interpret CSF glucose.</w:t>
      </w:r>
    </w:p>
    <w:p>
      <w:pPr>
        <w:spacing w:after="20" w:before="0"/>
      </w:pPr>
      <w:r>
        <w:rPr>
          <w:b/>
        </w:rPr>
        <w:t xml:space="preserve">🔍 Key Clues: </w:t>
      </w:r>
      <w:r>
        <w:t>Meningitis: draw blood cultures BEFORE antibiotics, then LP for CSF.</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Calcium is irrelevant to meningitis. | b — Serum glucose only aids CSF glucose comparison. | d — Potassium is unrelated.</w:t>
      </w:r>
    </w:p>
    <w:p>
      <w:pPr>
        <w:spacing w:after="20" w:before="0"/>
      </w:pPr>
      <w:r>
        <w:rPr>
          <w:b/>
          <w:color w:val="B45F06"/>
        </w:rPr>
        <w:t xml:space="preserve">⚠️ Exam Trap: </w:t>
      </w:r>
      <w:r>
        <w:t>Never delay antibiotics for LP/blood culture — draw cultures and start empiric therapy immediately.</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Meningitis: blood cultures before antibiotics.</w:t>
      </w:r>
    </w:p>
    <w:p>
      <w:pPr>
        <w:spacing w:after="0" w:before="0"/>
      </w:pPr>
      <w:r>
        <w:rPr>
          <w:b/>
          <w:i w:val="0"/>
          <w:sz w:val="21"/>
        </w:rPr>
        <w:t>Positive Marks: 1    Negative Marks: 0.25</w:t>
      </w:r>
    </w:p>
    <w:p>
      <w:pPr>
        <w:spacing w:before="280" w:after="40"/>
      </w:pPr>
      <w:r>
        <w:rPr>
          <w:b/>
        </w:rPr>
        <w:t xml:space="preserve">Question: </w:t>
      </w:r>
      <w:r>
        <w:t>What is the recommended maximum rate for correcting serum sodium in a patient with chronic hyponatremia to prevent osmotic demyelination syndrome? (MSN)</w:t>
      </w:r>
    </w:p>
    <w:p>
      <w:pPr>
        <w:spacing w:after="20" w:before="0"/>
      </w:pPr>
      <w:r>
        <w:rPr>
          <w:b w:val="0"/>
          <w:i w:val="0"/>
          <w:sz w:val="21"/>
        </w:rPr>
        <w:t>(a)  4–6 mEq/L in the first 24 hours</w:t>
      </w:r>
    </w:p>
    <w:p>
      <w:pPr>
        <w:spacing w:after="20" w:before="0"/>
      </w:pPr>
      <w:r>
        <w:rPr>
          <w:b w:val="0"/>
          <w:i w:val="0"/>
          <w:sz w:val="21"/>
        </w:rPr>
        <w:t>(b)  10–12 mEq/L per hour</w:t>
      </w:r>
    </w:p>
    <w:p>
      <w:pPr>
        <w:spacing w:after="20" w:before="0"/>
      </w:pPr>
      <w:r>
        <w:rPr>
          <w:b w:val="0"/>
          <w:i w:val="0"/>
          <w:sz w:val="21"/>
        </w:rPr>
        <w:t>(c)  8–10 mEq/L over 24 hours</w:t>
      </w:r>
    </w:p>
    <w:p>
      <w:pPr>
        <w:spacing w:after="20" w:before="0"/>
      </w:pPr>
      <w:r>
        <w:rPr>
          <w:b w:val="0"/>
          <w:i w:val="0"/>
          <w:sz w:val="21"/>
        </w:rPr>
        <w:t>(d)  15–20 mEq/L in the first 12 hours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In CHRONIC hyponatremia, serum sodium must be corrected SLOWLY — maximum 8–10 mEq/L in the FIRST 24 HOURS (and ≤18 mEq/L in 48 h) — to PREVENT OSMOTIC DEMYELINATION SYNDROME (central pontine myelinolysis). Rapid correction (&gt;10-12 mEq/L/24 h) is dangerous.</w:t>
      </w:r>
    </w:p>
    <w:p>
      <w:pPr>
        <w:spacing w:after="20" w:before="0"/>
      </w:pPr>
      <w:r>
        <w:rPr>
          <w:b/>
        </w:rPr>
        <w:t xml:space="preserve">🔍 Key Clues: </w:t>
      </w:r>
      <w:r>
        <w:t>Chronic hyponatremia: ≤ 8-10 mEq/L in 24 h.</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4-6 is the conservative safe zone, but 8-10 is the stated maximum. | b — Per-hour correction that fast is dangerous. | d — 15-20 mEq/L in 12 h causes myelinolysis.</w:t>
      </w:r>
    </w:p>
    <w:p>
      <w:pPr>
        <w:spacing w:after="20" w:before="0"/>
      </w:pPr>
      <w:r>
        <w:rPr>
          <w:b/>
          <w:color w:val="B45F06"/>
        </w:rPr>
        <w:t xml:space="preserve">⚠️ Exam Trap: </w:t>
      </w:r>
      <w:r>
        <w:t>Chronic = slow correction; acute/severe symptomatic (seizure) = may need faster initial correction.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Na correction cap: 8-10 mEq/L per 24 h.</w:t>
      </w:r>
    </w:p>
    <w:p>
      <w:pPr>
        <w:spacing w:after="0" w:before="0"/>
      </w:pPr>
      <w:r>
        <w:rPr>
          <w:b/>
          <w:i w:val="0"/>
          <w:sz w:val="21"/>
        </w:rPr>
        <w:t>Positive Marks: 1    Negative Marks: 0.25</w:t>
      </w:r>
    </w:p>
    <w:p>
      <w:pPr>
        <w:spacing w:before="280" w:after="40"/>
      </w:pPr>
      <w:r>
        <w:rPr>
          <w:b/>
        </w:rPr>
        <w:t xml:space="preserve">Question: </w:t>
      </w:r>
      <w:r>
        <w:t>Which of the following is NOT typically associated with increased difficulty during an emergency cricothyroidotomy? (MSN)</w:t>
      </w:r>
    </w:p>
    <w:p>
      <w:pPr>
        <w:spacing w:after="20" w:before="0"/>
      </w:pPr>
      <w:r>
        <w:rPr>
          <w:b w:val="0"/>
          <w:i w:val="0"/>
          <w:sz w:val="21"/>
        </w:rPr>
        <w:t>(a)  Mallampati Grade III or IV</w:t>
      </w:r>
    </w:p>
    <w:p>
      <w:pPr>
        <w:spacing w:after="20" w:before="0"/>
      </w:pPr>
      <w:r>
        <w:rPr>
          <w:b w:val="0"/>
          <w:i w:val="0"/>
          <w:sz w:val="21"/>
        </w:rPr>
        <w:t>(b)  Previous neck surgery</w:t>
      </w:r>
    </w:p>
    <w:p>
      <w:pPr>
        <w:spacing w:after="20" w:before="0"/>
      </w:pPr>
      <w:r>
        <w:rPr>
          <w:b w:val="0"/>
          <w:i w:val="0"/>
          <w:sz w:val="21"/>
        </w:rPr>
        <w:t>(c)  Exudative cough with neck tumor</w:t>
      </w:r>
    </w:p>
    <w:p>
      <w:pPr>
        <w:spacing w:after="20" w:before="0"/>
      </w:pPr>
      <w:r>
        <w:rPr>
          <w:b w:val="0"/>
          <w:i w:val="0"/>
          <w:sz w:val="21"/>
        </w:rPr>
        <w:t>(d)  Mallampati Grade I</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MALLAMPATI GRADE I (full visibility of faucial pillars, soft palate and uvula) is the MOST FAVOURABLE airway — it does NOT predict difficulty. Difficult cricothyroidotomy is associated with a HIGH Mallampati grade (III-IV), previous neck surgery/scarring, and neck masses or tumours distorting anatomy.</w:t>
      </w:r>
    </w:p>
    <w:p>
      <w:pPr>
        <w:spacing w:after="20" w:before="0"/>
      </w:pPr>
      <w:r>
        <w:rPr>
          <w:b/>
        </w:rPr>
        <w:t xml:space="preserve">🔍 Key Clues: </w:t>
      </w:r>
      <w:r>
        <w:t>'NOT difficult' = Mallampati Grade I (best view).</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Grade III/IV = difficult laryngoscopy. | b — Scarring distorts landmarks. | c — Neck tumor distorts anatomy.</w:t>
      </w:r>
    </w:p>
    <w:p>
      <w:pPr>
        <w:spacing w:after="20" w:before="0"/>
      </w:pPr>
      <w:r>
        <w:rPr>
          <w:b/>
          <w:color w:val="B45F06"/>
        </w:rPr>
        <w:t xml:space="preserve">⚠️ Exam Trap: </w:t>
      </w:r>
      <w:r>
        <w:t>Cricothyroidotomy landmarks: cricothyroid membrane between thyroid and cricoid cartilages.</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Mallampati I = easy airway.</w:t>
      </w:r>
    </w:p>
    <w:p>
      <w:pPr>
        <w:spacing w:after="0" w:before="0"/>
      </w:pPr>
      <w:r>
        <w:rPr>
          <w:b/>
          <w:i w:val="0"/>
          <w:sz w:val="21"/>
        </w:rPr>
        <w:t>Positive Marks: 1    Negative Marks: 0.25</w:t>
      </w:r>
    </w:p>
    <w:p>
      <w:pPr>
        <w:spacing w:before="280" w:after="40"/>
      </w:pPr>
      <w:r>
        <w:rPr>
          <w:b/>
        </w:rPr>
        <w:t xml:space="preserve">Question: </w:t>
      </w:r>
      <w:r>
        <w:t>Which of the following fluids is not recommended in the management of a patient with traumatic brain injury (TBI) due to the risk of worsening cerebral edema? (MSN)</w:t>
      </w:r>
    </w:p>
    <w:p>
      <w:pPr>
        <w:spacing w:after="20" w:before="0"/>
      </w:pPr>
      <w:r>
        <w:rPr>
          <w:b w:val="0"/>
          <w:i w:val="0"/>
          <w:sz w:val="21"/>
        </w:rPr>
        <w:t>(a)  Hypertonic saline 3% solution.</w:t>
      </w:r>
    </w:p>
    <w:p>
      <w:pPr>
        <w:spacing w:after="20" w:before="0"/>
      </w:pPr>
      <w:r>
        <w:rPr>
          <w:b w:val="0"/>
          <w:i w:val="0"/>
          <w:sz w:val="21"/>
        </w:rPr>
        <w:t>(b)  Mannitol infusion for osmotic diuresis</w:t>
      </w:r>
    </w:p>
    <w:p>
      <w:pPr>
        <w:spacing w:after="20" w:before="0"/>
      </w:pPr>
      <w:r>
        <w:rPr>
          <w:b w:val="0"/>
          <w:i w:val="0"/>
          <w:sz w:val="21"/>
        </w:rPr>
        <w:t>(c)  Ringer's lactate (RL) solution</w:t>
      </w:r>
    </w:p>
    <w:p>
      <w:pPr>
        <w:spacing w:after="20" w:before="0"/>
      </w:pPr>
      <w:r>
        <w:rPr>
          <w:b w:val="0"/>
          <w:i w:val="0"/>
          <w:sz w:val="21"/>
        </w:rPr>
        <w:t>(d)  Isotonic normal saline (0.9% NaCl)</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RINGER'S LACTATE is relatively HYPOTONIC (osmolality ~273 mOsm/L) compared to plasma — it can WORSEN CEREBRAL EDEMA in TBI and is generally AVOIDED (except in some trauma protocols where its use remains debated). ISOTONIC NORMAL SALINE is the preferred maintenance fluid; hypertonic saline 3% and mannitol are the osmotic therapies that REDUCE brain water.</w:t>
      </w:r>
    </w:p>
    <w:p>
      <w:pPr>
        <w:spacing w:after="20" w:before="0"/>
      </w:pPr>
      <w:r>
        <w:rPr>
          <w:b/>
        </w:rPr>
        <w:t xml:space="preserve">🔍 Key Clues: </w:t>
      </w:r>
      <w:r>
        <w:t>TBI → isotonic fluids only; RL's hypotonicity risks edema.</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3% hypertonic saline reduces edema — recommended. | b — Mannitol reduces ICP — recommended. | d — 0.9% NS is the standard isotonic choice.</w:t>
      </w:r>
    </w:p>
    <w:p>
      <w:pPr>
        <w:spacing w:after="20" w:before="0"/>
      </w:pPr>
      <w:r>
        <w:rPr>
          <w:b/>
          <w:color w:val="B45F06"/>
        </w:rPr>
        <w:t xml:space="preserve">⚠️ Exam Trap: </w:t>
      </w:r>
      <w:r>
        <w:t>Check the osmolality: hypotonic solutions (D5W, 0.45% NS, RL) are the enemy of the injured brain.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TBI fluid: normal saline / hypertonic saline, not RL.</w:t>
      </w:r>
    </w:p>
    <w:p>
      <w:pPr>
        <w:spacing w:after="0" w:before="0"/>
      </w:pPr>
      <w:r>
        <w:rPr>
          <w:b/>
          <w:i w:val="0"/>
          <w:sz w:val="21"/>
        </w:rPr>
        <w:t>Positive Marks: 1    Negative Marks: 0.25</w:t>
      </w:r>
    </w:p>
    <w:p>
      <w:pPr>
        <w:spacing w:before="280" w:after="40"/>
      </w:pPr>
      <w:r>
        <w:rPr>
          <w:b/>
        </w:rPr>
        <w:t xml:space="preserve">Question: </w:t>
      </w:r>
      <w:r>
        <w:t>A patient with hypertriglyceridemia is being evaluated. Which of the following signs or symptoms is most likely associated with this condition? (MSN)</w:t>
      </w:r>
    </w:p>
    <w:p>
      <w:pPr>
        <w:spacing w:after="20" w:before="0"/>
      </w:pPr>
      <w:r>
        <w:rPr>
          <w:b w:val="0"/>
          <w:i w:val="0"/>
          <w:sz w:val="21"/>
        </w:rPr>
        <w:t>(a)  Urine discoloration</w:t>
      </w:r>
    </w:p>
    <w:p>
      <w:pPr>
        <w:spacing w:after="20" w:before="0"/>
      </w:pPr>
      <w:r>
        <w:rPr>
          <w:b w:val="0"/>
          <w:i w:val="0"/>
          <w:sz w:val="21"/>
        </w:rPr>
        <w:t>(b)  Tremors</w:t>
      </w:r>
    </w:p>
    <w:p>
      <w:pPr>
        <w:spacing w:after="20" w:before="0"/>
      </w:pPr>
      <w:r>
        <w:rPr>
          <w:b w:val="0"/>
          <w:i w:val="0"/>
          <w:sz w:val="21"/>
        </w:rPr>
        <w:t>(c)  Edema</w:t>
      </w:r>
    </w:p>
    <w:p>
      <w:pPr>
        <w:spacing w:after="20" w:before="0"/>
      </w:pPr>
      <w:r>
        <w:rPr>
          <w:b w:val="0"/>
          <w:i w:val="0"/>
          <w:sz w:val="21"/>
        </w:rPr>
        <w:t>(d)  Pancreatitis</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SEVERE HYPERTRIGLYCERIDEMIA is a well-recognised cause of ACUTE PANCREATITIS — very high triglycerides (&gt;1000 mg/dL) precipitate in pancreatic capillaries and trigger inflammation. Other associations include eruptive xanthomas and lipemia retinalis; urine discoloration, tremors and edema are not features.</w:t>
      </w:r>
    </w:p>
    <w:p>
      <w:pPr>
        <w:spacing w:after="20" w:before="0"/>
      </w:pPr>
      <w:r>
        <w:rPr>
          <w:b/>
        </w:rPr>
        <w:t xml:space="preserve">🔍 Key Clues: </w:t>
      </w:r>
      <w:r>
        <w:t>Very high triglycerides → pancreatitis.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Urine discoloration is not a feature. | b — Tremors are not related. | c — Edema is unrelated to triglycerides.</w:t>
      </w:r>
    </w:p>
    <w:p>
      <w:pPr>
        <w:spacing w:after="20" w:before="0"/>
      </w:pPr>
      <w:r>
        <w:rPr>
          <w:b/>
          <w:color w:val="B45F06"/>
        </w:rPr>
        <w:t xml:space="preserve">⚠️ Exam Trap: </w:t>
      </w:r>
      <w:r>
        <w:t>Acute pancreatitis workup: ALWAYS check triglycerides and calcium — both are causes.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Hypertriglyceridemia → pancreatitis.</w:t>
      </w:r>
    </w:p>
    <w:p>
      <w:pPr>
        <w:spacing w:after="0" w:before="0"/>
      </w:pPr>
      <w:r>
        <w:rPr>
          <w:b/>
          <w:i w:val="0"/>
          <w:sz w:val="21"/>
        </w:rPr>
        <w:t>Positive Marks: 1    Negative Marks: 0.25</w:t>
      </w:r>
    </w:p>
    <w:p>
      <w:pPr>
        <w:spacing w:before="280" w:after="40"/>
      </w:pPr>
      <w:r>
        <w:rPr>
          <w:b/>
        </w:rPr>
        <w:t xml:space="preserve">Question: </w:t>
      </w:r>
      <w:r>
        <w:t>A patient present with confusion, lethargy, a blood pressure of 180/110 mmHg, heart rate of 110 bpm, SpO₂ of 85%, respiratory rate of 24 breaths/min, and a temperature of 38.5°C. What is the most likely diagnosis? (MSN)</w:t>
      </w:r>
    </w:p>
    <w:p>
      <w:pPr>
        <w:spacing w:after="20" w:before="0"/>
      </w:pPr>
      <w:r>
        <w:rPr>
          <w:b w:val="0"/>
          <w:i w:val="0"/>
          <w:sz w:val="21"/>
        </w:rPr>
        <w:t>(a)  Stroke</w:t>
      </w:r>
    </w:p>
    <w:p>
      <w:pPr>
        <w:spacing w:after="20" w:before="0"/>
      </w:pPr>
      <w:r>
        <w:rPr>
          <w:b w:val="0"/>
          <w:i w:val="0"/>
          <w:sz w:val="21"/>
        </w:rPr>
        <w:t>(b)  Sepsis</w:t>
      </w:r>
    </w:p>
    <w:p>
      <w:pPr>
        <w:spacing w:after="20" w:before="0"/>
      </w:pPr>
      <w:r>
        <w:rPr>
          <w:b w:val="0"/>
          <w:i w:val="0"/>
          <w:sz w:val="21"/>
        </w:rPr>
        <w:t>(c)  Hypertensive crisis</w:t>
      </w:r>
    </w:p>
    <w:p>
      <w:pPr>
        <w:spacing w:after="20" w:before="0"/>
      </w:pPr>
      <w:r>
        <w:rPr>
          <w:b w:val="0"/>
          <w:i w:val="0"/>
          <w:sz w:val="21"/>
        </w:rPr>
        <w:t>(d)  Acute respiratory failure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FEVER (38.5°C) + TACHYCARDIA (110) + TACHYPNEA (24) + HYPOXIA (SpO₂ 85%) + CONFUSION/LEthargy = a picture of SEPSIS (SIRS criteria: fever, HR &gt; 90, RR &gt; 20) with end-organ dysfunction. The elevated BP can occur early in sepsis from catecholamine surge; the fever makes pure hypertensive crisis or simple respiratory failure less likely.</w:t>
      </w:r>
    </w:p>
    <w:p>
      <w:pPr>
        <w:spacing w:after="20" w:before="0"/>
      </w:pPr>
      <w:r>
        <w:rPr>
          <w:b/>
        </w:rPr>
        <w:t xml:space="preserve">🔍 Key Clues: </w:t>
      </w:r>
      <w:r>
        <w:t>Fever + tachycardia + tachypnea + hypoxia + altered mentation = sepsis.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Stroke lacks the fever/infection pattern. | c — Hypertensive crisis alone does not explain fever. | d — Respiratory failure alone lacks fever.</w:t>
      </w:r>
    </w:p>
    <w:p>
      <w:pPr>
        <w:spacing w:after="20" w:before="0"/>
      </w:pPr>
      <w:r>
        <w:rPr>
          <w:b/>
          <w:color w:val="B45F06"/>
        </w:rPr>
        <w:t xml:space="preserve">⚠️ Exam Trap: </w:t>
      </w:r>
      <w:r>
        <w:t>Sepsis = infection + SIRS; add organ dysfunction (confusion, hypoxia) = severe sepsis/septic shock.</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Fever + HR↑ + RR↑ + confusion = sepsis.</w:t>
      </w:r>
    </w:p>
    <w:p>
      <w:pPr>
        <w:spacing w:after="0" w:before="0"/>
      </w:pPr>
      <w:r>
        <w:rPr>
          <w:b/>
          <w:i w:val="0"/>
          <w:sz w:val="21"/>
        </w:rPr>
        <w:t>Positive Marks: 1    Negative Marks: 0.25</w:t>
      </w:r>
    </w:p>
    <w:p>
      <w:pPr>
        <w:spacing w:before="280" w:after="40"/>
      </w:pPr>
      <w:r>
        <w:rPr>
          <w:b/>
        </w:rPr>
        <w:t xml:space="preserve">Question: </w:t>
      </w:r>
      <w:r>
        <w:t>The bag and mask ventilation is contraindicated in which of the following conditions? (MSN)</w:t>
      </w:r>
    </w:p>
    <w:p>
      <w:pPr>
        <w:spacing w:after="20" w:before="0"/>
      </w:pPr>
      <w:r>
        <w:rPr>
          <w:b w:val="0"/>
          <w:i w:val="0"/>
          <w:sz w:val="21"/>
        </w:rPr>
        <w:t>(a)  Asthma</w:t>
      </w:r>
    </w:p>
    <w:p>
      <w:pPr>
        <w:spacing w:after="20" w:before="0"/>
      </w:pPr>
      <w:r>
        <w:rPr>
          <w:b w:val="0"/>
          <w:i w:val="0"/>
          <w:sz w:val="21"/>
        </w:rPr>
        <w:t>(b)  Diaphragmatic hernia</w:t>
      </w:r>
    </w:p>
    <w:p>
      <w:pPr>
        <w:spacing w:after="20" w:before="0"/>
      </w:pPr>
      <w:r>
        <w:rPr>
          <w:b w:val="0"/>
          <w:i w:val="0"/>
          <w:sz w:val="21"/>
        </w:rPr>
        <w:t>(c)  Pulmonary edema</w:t>
      </w:r>
    </w:p>
    <w:p>
      <w:pPr>
        <w:spacing w:after="20" w:before="0"/>
      </w:pPr>
      <w:r>
        <w:rPr>
          <w:b w:val="0"/>
          <w:i w:val="0"/>
          <w:sz w:val="21"/>
        </w:rPr>
        <w:t>(d)  COPD</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BAG-MASK VENTILATION is CONTRAINDICATED in DIAPHRAGMATIC HERNIA (congenital) because positive pressure distends the stomach/bowel herniated into the chest, compresses the lungs, and worsens respiratory distress. Asthma, pulmonary edema and COPD all BENEFIT from assisted ventilation when indicated.</w:t>
      </w:r>
    </w:p>
    <w:p>
      <w:pPr>
        <w:spacing w:after="20" w:before="0"/>
      </w:pPr>
      <w:r>
        <w:rPr>
          <w:b/>
        </w:rPr>
        <w:t xml:space="preserve">🔍 Key Clues: </w:t>
      </w:r>
      <w:r>
        <w:t>CDH + bagging = bowel distension → lung compression — avoid.</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Asthma can be bagged when needed. | c — Pulmonary edema may need ventilation support. | d — COPD is bagged in failure (carefully).</w:t>
      </w:r>
    </w:p>
    <w:p>
      <w:pPr>
        <w:spacing w:after="20" w:before="0"/>
      </w:pPr>
      <w:r>
        <w:rPr>
          <w:b/>
          <w:color w:val="B45F06"/>
        </w:rPr>
        <w:t xml:space="preserve">⚠️ Exam Trap: </w:t>
      </w:r>
      <w:r>
        <w:t>Congenital diaphragmatic hernia: intubate EARLY, bag gently or avoid bagging, and pass an NG tube to decompress.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Never bag a diaphragmatic hernia.</w:t>
      </w:r>
    </w:p>
    <w:p>
      <w:pPr>
        <w:spacing w:after="0" w:before="0"/>
      </w:pPr>
      <w:r>
        <w:rPr>
          <w:b/>
          <w:i w:val="0"/>
          <w:sz w:val="21"/>
        </w:rPr>
        <w:t>Positive Marks: 1    Negative Marks: 0.25</w:t>
      </w:r>
    </w:p>
    <w:p>
      <w:pPr>
        <w:spacing w:before="280" w:after="40"/>
      </w:pPr>
      <w:r>
        <w:rPr>
          <w:b/>
        </w:rPr>
        <w:t xml:space="preserve">Question: </w:t>
      </w:r>
      <w:r>
        <w:t>In which of the following conditions is a pulse deficit typically observed? (MSN)</w:t>
      </w:r>
    </w:p>
    <w:p>
      <w:pPr>
        <w:spacing w:after="20" w:before="0"/>
      </w:pPr>
      <w:r>
        <w:rPr>
          <w:b w:val="0"/>
          <w:i w:val="0"/>
          <w:sz w:val="21"/>
        </w:rPr>
        <w:t>(a)  Atrial fibrillation</w:t>
      </w:r>
    </w:p>
    <w:p>
      <w:pPr>
        <w:spacing w:after="20" w:before="0"/>
      </w:pPr>
      <w:r>
        <w:rPr>
          <w:b w:val="0"/>
          <w:i w:val="0"/>
          <w:sz w:val="21"/>
        </w:rPr>
        <w:t>(b)  Acute myocardial infarction</w:t>
      </w:r>
    </w:p>
    <w:p>
      <w:pPr>
        <w:spacing w:after="20" w:before="0"/>
      </w:pPr>
      <w:r>
        <w:rPr>
          <w:b w:val="0"/>
          <w:i w:val="0"/>
          <w:sz w:val="21"/>
        </w:rPr>
        <w:t>(c)  Congestive heart failure</w:t>
      </w:r>
    </w:p>
    <w:p>
      <w:pPr>
        <w:spacing w:after="20" w:before="0"/>
      </w:pPr>
      <w:r>
        <w:rPr>
          <w:b w:val="0"/>
          <w:i w:val="0"/>
          <w:sz w:val="21"/>
        </w:rPr>
        <w:t>(d)  Peripheral artery disease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PULSE DEFICIT — the difference between APICAL and RADIAL pulse rates — is classically seen in ATRIAL FIBRILLATION because many weak ventricular beats produce sounds at the apex but fail to generate a palpable peripheral pulse. It can also occur with other irregular/weak-pulse rhythms (e.g., ectopic beats).</w:t>
      </w:r>
    </w:p>
    <w:p>
      <w:pPr>
        <w:spacing w:after="20" w:before="0"/>
      </w:pPr>
      <w:r>
        <w:rPr>
          <w:b/>
        </w:rPr>
        <w:t xml:space="preserve">🔍 Key Clues: </w:t>
      </w:r>
      <w:r>
        <w:t>Count apical + radial together; deficit = beats heard but not felt (AF).</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MI alone does not cause pulse deficit. | c — CHF is not defined by pulse deficit. | d — PAD causes absent pulses, not a count difference.</w:t>
      </w:r>
    </w:p>
    <w:p>
      <w:pPr>
        <w:spacing w:after="20" w:before="0"/>
      </w:pPr>
      <w:r>
        <w:rPr>
          <w:b/>
          <w:color w:val="B45F06"/>
        </w:rPr>
        <w:t xml:space="preserve">⚠️ Exam Trap: </w:t>
      </w:r>
      <w:r>
        <w:t>In AF, ALWAYS count the apical pulse for a full minute when assessing rate.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Pulse deficit = AF.</w:t>
      </w:r>
    </w:p>
    <w:p>
      <w:pPr>
        <w:spacing w:after="0" w:before="0"/>
      </w:pPr>
      <w:r>
        <w:rPr>
          <w:b/>
          <w:i w:val="0"/>
          <w:sz w:val="21"/>
        </w:rPr>
        <w:t>Positive Marks: 1    Negative Marks: 0.25</w:t>
      </w:r>
    </w:p>
    <w:p>
      <w:pPr>
        <w:spacing w:before="280" w:after="40"/>
      </w:pPr>
      <w:r>
        <w:rPr>
          <w:b/>
        </w:rPr>
        <w:t xml:space="preserve">Question: </w:t>
      </w:r>
      <w:r>
        <w:t>What condition is depicted in this image? (MSN)</w:t>
      </w:r>
    </w:p>
    <w:p>
      <w:pPr>
        <w:spacing w:after="40" w:before="0"/>
      </w:pPr>
      <w:r>
        <w:rPr>
          <w:b w:val="0"/>
          <w:i/>
          <w:color w:val="B45F06"/>
          <w:sz w:val="20"/>
        </w:rPr>
        <w:t>[ IMAGE: N8-M22 — image in the Image Bank, to be inserted ]</w:t>
      </w:r>
    </w:p>
    <w:p>
      <w:pPr>
        <w:spacing w:after="20" w:before="0"/>
      </w:pPr>
      <w:r>
        <w:rPr>
          <w:b w:val="0"/>
          <w:i w:val="0"/>
          <w:sz w:val="21"/>
        </w:rPr>
        <w:t>(a)  Psoriasis</w:t>
      </w:r>
    </w:p>
    <w:p>
      <w:pPr>
        <w:spacing w:after="20" w:before="0"/>
      </w:pPr>
      <w:r>
        <w:rPr>
          <w:b w:val="0"/>
          <w:i w:val="0"/>
          <w:sz w:val="21"/>
        </w:rPr>
        <w:t>(b)  Eczema</w:t>
      </w:r>
    </w:p>
    <w:p>
      <w:pPr>
        <w:spacing w:after="20" w:before="0"/>
      </w:pPr>
      <w:r>
        <w:rPr>
          <w:b w:val="0"/>
          <w:i w:val="0"/>
          <w:sz w:val="21"/>
        </w:rPr>
        <w:t>(c)  Steven-Johnson syndrome</w:t>
      </w:r>
    </w:p>
    <w:p>
      <w:pPr>
        <w:spacing w:after="20" w:before="0"/>
      </w:pPr>
      <w:r>
        <w:rPr>
          <w:b w:val="0"/>
          <w:i w:val="0"/>
          <w:sz w:val="21"/>
        </w:rPr>
        <w:t>(d)  Chickenpox</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STEVENS-JOHNSON SYNDROME (SJS) presents with a rapidly spreading MACULAR/PURPURIC rash with EPIDERMAL DETACHMENT, mucocutaneous involvement (mouth, eyes, genitals), skin pain, and often a history of recent drug exposure (anticonvulsants, sulfonamides, allopurinol, NSAIDs). It is a medical emergency with a positive Nikolsky sign and risk of toxic epidermal necrolysis.</w:t>
      </w:r>
    </w:p>
    <w:p>
      <w:pPr>
        <w:spacing w:after="20" w:before="0"/>
      </w:pPr>
      <w:r>
        <w:rPr>
          <w:b/>
        </w:rPr>
        <w:t xml:space="preserve">🔍 Key Clues: </w:t>
      </w:r>
      <w:r>
        <w:t>Drug history + widespread skin detachment + mucosal erosions = SJS.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Psoriasis = silvery scaly plaques. | b — Eczema = itchy erythematous papulovesicles. | d — Chickenpox = vesicular rash in crops.</w:t>
      </w:r>
    </w:p>
    <w:p>
      <w:pPr>
        <w:spacing w:after="20" w:before="0"/>
      </w:pPr>
      <w:r>
        <w:rPr>
          <w:b/>
          <w:color w:val="B45F06"/>
        </w:rPr>
        <w:t xml:space="preserve">⚠️ Exam Trap: </w:t>
      </w:r>
      <w:r>
        <w:t>SJS/TEN: stop the culprit drug, protect skin, fluid/electrolyte resuscitation, burn-unit care.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Widespread epidermal detachment + mucosal lesions = SJS.</w:t>
      </w:r>
    </w:p>
    <w:p>
      <w:pPr>
        <w:spacing w:after="0" w:before="0"/>
      </w:pPr>
      <w:r>
        <w:rPr>
          <w:b/>
          <w:i w:val="0"/>
          <w:sz w:val="21"/>
        </w:rPr>
        <w:t>Positive Marks: 1    Negative Marks: 0.25</w:t>
      </w:r>
    </w:p>
    <w:p>
      <w:pPr>
        <w:spacing w:before="280" w:after="40"/>
      </w:pPr>
      <w:r>
        <w:rPr>
          <w:b/>
        </w:rPr>
        <w:t xml:space="preserve">Question: </w:t>
      </w:r>
      <w:r>
        <w:t>A lumbar puncture is planned for a patient. The presence of which condition, accessible via fundoscopy, would be a major contraindication due to the risk of brain herniation? (MSN)</w:t>
      </w:r>
    </w:p>
    <w:p>
      <w:pPr>
        <w:spacing w:after="20" w:before="0"/>
      </w:pPr>
      <w:r>
        <w:rPr>
          <w:b w:val="0"/>
          <w:i w:val="0"/>
          <w:sz w:val="21"/>
        </w:rPr>
        <w:t>(a)  Cataracts</w:t>
      </w:r>
    </w:p>
    <w:p>
      <w:pPr>
        <w:spacing w:after="20" w:before="0"/>
      </w:pPr>
      <w:r>
        <w:rPr>
          <w:b w:val="0"/>
          <w:i w:val="0"/>
          <w:sz w:val="21"/>
        </w:rPr>
        <w:t>(b)  Glaucoma</w:t>
      </w:r>
    </w:p>
    <w:p>
      <w:pPr>
        <w:spacing w:after="20" w:before="0"/>
      </w:pPr>
      <w:r>
        <w:rPr>
          <w:b w:val="0"/>
          <w:i w:val="0"/>
          <w:sz w:val="21"/>
        </w:rPr>
        <w:t>(c)  Papilledema</w:t>
      </w:r>
    </w:p>
    <w:p>
      <w:pPr>
        <w:spacing w:after="20" w:before="0"/>
      </w:pPr>
      <w:r>
        <w:rPr>
          <w:b w:val="0"/>
          <w:i w:val="0"/>
          <w:sz w:val="21"/>
        </w:rPr>
        <w:t>(d)  Diabetic retinopathy</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PAPILLEDEMA (swollen optic disc on FUNDOSCOPY) indicates RAISED INTRACRANIAL PRESSURE — performing an LP in this setting risks BRAIN HERNIATION (coning). A CT scan is done before LP when raised ICP is suspected; fundoscopy is the bedside screen for it.</w:t>
      </w:r>
    </w:p>
    <w:p>
      <w:pPr>
        <w:spacing w:after="20" w:before="0"/>
      </w:pPr>
      <w:r>
        <w:rPr>
          <w:b/>
        </w:rPr>
        <w:t xml:space="preserve">🔍 Key Clues: </w:t>
      </w:r>
      <w:r>
        <w:t>Fundoscopy → papilledema = ↑ICP = LP contraindicated (herniation risk).</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Cataracts do not reflect ICP. | b — Glaucoma affects intraocular, not intracranial, pressure. | d — Diabetic retinopathy is unrelated to ICP.</w:t>
      </w:r>
    </w:p>
    <w:p>
      <w:pPr>
        <w:spacing w:after="20" w:before="0"/>
      </w:pPr>
      <w:r>
        <w:rPr>
          <w:b/>
          <w:color w:val="B45F06"/>
        </w:rPr>
        <w:t xml:space="preserve">⚠️ Exam Trap: </w:t>
      </w:r>
      <w:r>
        <w:t>Raised ICP from a mass lesion is the danger — LP can cause tonsillar/cingulate herniation.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Papilledema = no LP without imaging.</w:t>
      </w:r>
    </w:p>
    <w:p>
      <w:pPr>
        <w:spacing w:after="0" w:before="0"/>
      </w:pPr>
      <w:r>
        <w:rPr>
          <w:b/>
          <w:i w:val="0"/>
          <w:sz w:val="21"/>
        </w:rPr>
        <w:t>Positive Marks: 1    Negative Marks: 0.25</w:t>
      </w:r>
    </w:p>
    <w:p>
      <w:pPr>
        <w:spacing w:before="280" w:after="40"/>
      </w:pPr>
      <w:r>
        <w:rPr>
          <w:b/>
        </w:rPr>
        <w:t xml:space="preserve">Question: </w:t>
      </w:r>
      <w:r>
        <w:t>What is the correct hand position when initiating the Allen test to assess collateral circulation before radial artery cannulation or puncture? (MSN)</w:t>
      </w:r>
    </w:p>
    <w:p>
      <w:pPr>
        <w:spacing w:after="20" w:before="0"/>
      </w:pPr>
      <w:r>
        <w:rPr>
          <w:b w:val="0"/>
          <w:i w:val="0"/>
          <w:sz w:val="21"/>
        </w:rPr>
        <w:t>(a)  Hand clenched into a fist while both radial and ulnar arteries are occluded.</w:t>
      </w:r>
    </w:p>
    <w:p>
      <w:pPr>
        <w:spacing w:after="20" w:before="0"/>
      </w:pPr>
      <w:r>
        <w:rPr>
          <w:b w:val="0"/>
          <w:i w:val="0"/>
          <w:sz w:val="21"/>
        </w:rPr>
        <w:t>(b)  Hand held open and relaxed while applying pressure to the brachial artery.</w:t>
      </w:r>
    </w:p>
    <w:p>
      <w:pPr>
        <w:spacing w:after="20" w:before="0"/>
      </w:pPr>
      <w:r>
        <w:rPr>
          <w:b w:val="0"/>
          <w:i w:val="0"/>
          <w:sz w:val="21"/>
        </w:rPr>
        <w:t>(c)  Wrist hyperextended while occluding the ulnar artery only.</w:t>
      </w:r>
    </w:p>
    <w:p>
      <w:pPr>
        <w:spacing w:after="20" w:before="0"/>
      </w:pPr>
      <w:r>
        <w:rPr>
          <w:b w:val="0"/>
          <w:i w:val="0"/>
          <w:sz w:val="21"/>
        </w:rPr>
        <w:t>(d)  Fingers passively flexed while applying pressure to the radial artery only</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ALLEN TEST: the patient CLENCHES THE FIST while the nurse OCCLUDES BOTH the radial AND ulnar arteries at the wrist; the hand is then opened and one artery released — if the PALMAR ARCH refills (flush within ~5-15 seconds), collateral flow is adequate. A positive (patent) test allows safe radial puncture.</w:t>
      </w:r>
    </w:p>
    <w:p>
      <w:pPr>
        <w:spacing w:after="20" w:before="0"/>
      </w:pPr>
      <w:r>
        <w:rPr>
          <w:b/>
        </w:rPr>
        <w:t xml:space="preserve">🔍 Key Clues: </w:t>
      </w:r>
      <w:r>
        <w:t>Clench fist + occlude both arteries → open hand → release ulnar → watch flush.</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Brachial pressure tests the wrong vessels. | c — Occluding only ulnar misses the point. | d — Radial-only occlusion tests nothing.</w:t>
      </w:r>
    </w:p>
    <w:p>
      <w:pPr>
        <w:spacing w:after="20" w:before="0"/>
      </w:pPr>
      <w:r>
        <w:rPr>
          <w:b/>
          <w:color w:val="B45F06"/>
        </w:rPr>
        <w:t xml:space="preserve">⚠️ Exam Trap: </w:t>
      </w:r>
      <w:r>
        <w:t>Release the ULNAR artery first — delayed/no flush means inadequate collateral (abnormal test: don't puncture radial).</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Allen test: occlude both, release ulnar, watch the hand flush.</w:t>
      </w:r>
    </w:p>
    <w:p>
      <w:pPr>
        <w:spacing w:after="0" w:before="0"/>
      </w:pPr>
      <w:r>
        <w:rPr>
          <w:b/>
          <w:i w:val="0"/>
          <w:sz w:val="21"/>
        </w:rPr>
        <w:t>Positive Marks: 1    Negative Marks: 0.25</w:t>
      </w:r>
    </w:p>
    <w:p>
      <w:pPr>
        <w:spacing w:before="280" w:after="40"/>
      </w:pPr>
      <w:r>
        <w:rPr>
          <w:b/>
        </w:rPr>
        <w:t xml:space="preserve">Question: </w:t>
      </w:r>
      <w:r>
        <w:t>During the Allen test, after occluding both arteries and having the patient open their hand, which artery's pressure is released first to check for palmar arch patency? (MSN)</w:t>
      </w:r>
    </w:p>
    <w:p>
      <w:pPr>
        <w:spacing w:after="20" w:before="0"/>
      </w:pPr>
      <w:r>
        <w:rPr>
          <w:b w:val="0"/>
          <w:i w:val="0"/>
          <w:sz w:val="21"/>
        </w:rPr>
        <w:t>(a)  Radial artery</w:t>
      </w:r>
    </w:p>
    <w:p>
      <w:pPr>
        <w:spacing w:after="20" w:before="0"/>
      </w:pPr>
      <w:r>
        <w:rPr>
          <w:b w:val="0"/>
          <w:i w:val="0"/>
          <w:sz w:val="21"/>
        </w:rPr>
        <w:t>(b)  Ulnar artery</w:t>
      </w:r>
    </w:p>
    <w:p>
      <w:pPr>
        <w:spacing w:after="20" w:before="0"/>
      </w:pPr>
      <w:r>
        <w:rPr>
          <w:b w:val="0"/>
          <w:i w:val="0"/>
          <w:sz w:val="21"/>
        </w:rPr>
        <w:t>(c)  Brachial artery</w:t>
      </w:r>
    </w:p>
    <w:p>
      <w:pPr>
        <w:spacing w:after="20" w:before="0"/>
      </w:pPr>
      <w:r>
        <w:rPr>
          <w:b w:val="0"/>
          <w:i w:val="0"/>
          <w:sz w:val="21"/>
        </w:rPr>
        <w:t>(d)  Both simultaneously</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ULNAR ARTERY is released FIRST during the Allen test — the hand should flush within 5-15 seconds, proving the palmar arch is patent via ulnar supply. If the hand stays pale, ulnar collateral flow is inadequate and radial puncture should NOT be performed.</w:t>
      </w:r>
    </w:p>
    <w:p>
      <w:pPr>
        <w:spacing w:after="20" w:before="0"/>
      </w:pPr>
      <w:r>
        <w:rPr>
          <w:b/>
        </w:rPr>
        <w:t xml:space="preserve">🔍 Key Clues: </w:t>
      </w:r>
      <w:r>
        <w:t>Release ulnar first → flush = good collateral circulation.</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Radial release tests ulnar-dependence, not the needed collateral. | c — Brachial is not part of the Allen test. | d — Releasing both proves nothing about collateral flow.</w:t>
      </w:r>
    </w:p>
    <w:p>
      <w:pPr>
        <w:spacing w:after="20" w:before="0"/>
      </w:pPr>
      <w:r>
        <w:rPr>
          <w:b/>
          <w:color w:val="B45F06"/>
        </w:rPr>
        <w:t xml:space="preserve">⚠️ Exam Trap: </w:t>
      </w:r>
      <w:r>
        <w:t>Interpretation: normal test = palmar flush on ulnar release; abnormal = pallor persists.</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Allen test: ulnar artery released first.</w:t>
      </w:r>
    </w:p>
    <w:p>
      <w:pPr>
        <w:spacing w:after="0" w:before="0"/>
      </w:pPr>
      <w:r>
        <w:rPr>
          <w:b/>
          <w:i w:val="0"/>
          <w:sz w:val="21"/>
        </w:rPr>
        <w:t>Positive Marks: 1    Negative Marks: 0.25</w:t>
      </w:r>
    </w:p>
    <w:p>
      <w:pPr>
        <w:spacing w:before="280" w:after="40"/>
      </w:pPr>
      <w:r>
        <w:rPr>
          <w:b/>
        </w:rPr>
        <w:t xml:space="preserve">Question: </w:t>
      </w:r>
      <w:r>
        <w:t>Which of the following is not included in the SIRS score? (MSN)</w:t>
      </w:r>
    </w:p>
    <w:p>
      <w:pPr>
        <w:spacing w:after="20" w:before="0"/>
      </w:pPr>
      <w:r>
        <w:rPr>
          <w:b w:val="0"/>
          <w:i w:val="0"/>
          <w:sz w:val="21"/>
        </w:rPr>
        <w:t>(a)  Heart rate&gt;90</w:t>
      </w:r>
    </w:p>
    <w:p>
      <w:pPr>
        <w:spacing w:after="20" w:before="0"/>
      </w:pPr>
      <w:r>
        <w:rPr>
          <w:b w:val="0"/>
          <w:i w:val="0"/>
          <w:sz w:val="21"/>
        </w:rPr>
        <w:t>(b)  SBP&gt;100 mmHg</w:t>
      </w:r>
    </w:p>
    <w:p>
      <w:pPr>
        <w:spacing w:after="20" w:before="0"/>
      </w:pPr>
      <w:r>
        <w:rPr>
          <w:b w:val="0"/>
          <w:i w:val="0"/>
          <w:sz w:val="21"/>
        </w:rPr>
        <w:t>(c)  Temperature&gt; 38-degree C</w:t>
      </w:r>
    </w:p>
    <w:p>
      <w:pPr>
        <w:spacing w:after="20" w:before="0"/>
      </w:pPr>
      <w:r>
        <w:rPr>
          <w:b w:val="0"/>
          <w:i w:val="0"/>
          <w:sz w:val="21"/>
        </w:rPr>
        <w:t>(d)  Respiratory rate&gt;20 breaths/min.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SIRS criteria: TEMPERATURE &gt;38°C or &lt;36°C, HEART RATE &gt;90/min, RESPIRATORY RATE &gt;20/min (or PaCO₂ &lt;32 mmHg), and WBC &gt;12,000 or &lt;4,000 (or &gt;10% bands). 'SBP &gt;100 mmHg' is NOT a SIRS criterion — hypotension is part of the sepsis/shock assessment, not the SIRS score.</w:t>
      </w:r>
    </w:p>
    <w:p>
      <w:pPr>
        <w:spacing w:after="20" w:before="0"/>
      </w:pPr>
      <w:r>
        <w:rPr>
          <w:b/>
        </w:rPr>
        <w:t xml:space="preserve">🔍 Key Clues: </w:t>
      </w:r>
      <w:r>
        <w:t>SIRS = T, HR, RR, WBC — blood pressure is not one of the four.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HR &gt; 90 IS a SIRS criterion. | c — Temp &gt; 38°C IS a criterion. | d — RR &gt; 20 IS a criterion.</w:t>
      </w:r>
    </w:p>
    <w:p>
      <w:pPr>
        <w:spacing w:after="20" w:before="0"/>
      </w:pPr>
      <w:r>
        <w:rPr>
          <w:b/>
          <w:color w:val="B45F06"/>
        </w:rPr>
        <w:t xml:space="preserve">⚠️ Exam Trap: </w:t>
      </w:r>
      <w:r>
        <w:t>Two SIRS criteria + infection = sepsis; SIRS is about inflammation, BP drops later in shock.</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SIRS 4: temp, HR, RR, WBC — no BP.</w:t>
      </w:r>
    </w:p>
    <w:p>
      <w:pPr>
        <w:spacing w:after="0" w:before="0"/>
      </w:pPr>
      <w:r>
        <w:rPr>
          <w:b/>
          <w:i w:val="0"/>
          <w:sz w:val="21"/>
        </w:rPr>
        <w:t>Positive Marks: 1    Negative Marks: 0.25</w:t>
      </w:r>
    </w:p>
    <w:p>
      <w:pPr>
        <w:spacing w:before="280" w:after="40"/>
      </w:pPr>
      <w:r>
        <w:rPr>
          <w:b/>
        </w:rPr>
        <w:t xml:space="preserve">Question: </w:t>
      </w:r>
      <w:r>
        <w:t>Which of the following is a common anticholinergic side effect of Ipratropium Bromide, especially relevant in children? (MSN)</w:t>
      </w:r>
    </w:p>
    <w:p>
      <w:pPr>
        <w:spacing w:after="20" w:before="0"/>
      </w:pPr>
      <w:r>
        <w:rPr>
          <w:b w:val="0"/>
          <w:i w:val="0"/>
          <w:sz w:val="21"/>
        </w:rPr>
        <w:t>(a)  Excessive salivation</w:t>
      </w:r>
    </w:p>
    <w:p>
      <w:pPr>
        <w:spacing w:after="20" w:before="0"/>
      </w:pPr>
      <w:r>
        <w:rPr>
          <w:b w:val="0"/>
          <w:i w:val="0"/>
          <w:sz w:val="21"/>
        </w:rPr>
        <w:t>(b)  Bradycardia</w:t>
      </w:r>
    </w:p>
    <w:p>
      <w:pPr>
        <w:spacing w:after="20" w:before="0"/>
      </w:pPr>
      <w:r>
        <w:rPr>
          <w:b w:val="0"/>
          <w:i w:val="0"/>
          <w:sz w:val="21"/>
        </w:rPr>
        <w:t>(c)  Dry mouth</w:t>
      </w:r>
    </w:p>
    <w:p>
      <w:pPr>
        <w:spacing w:after="20" w:before="0"/>
      </w:pPr>
      <w:r>
        <w:rPr>
          <w:b w:val="0"/>
          <w:i w:val="0"/>
          <w:sz w:val="21"/>
        </w:rPr>
        <w:t>(d)  Diarrhea</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IPRATROPIUM BROMIDE is an ANTICHOLINERGIC (antimuscarinic) bronchodilator — its classic side effect is DRY MOUTH (xerostomia) from blockade of cholinergic secretions, along with a dry throat and bitter taste. Salivation, bradycardia and diarrhea are cholinergic (opposite) effects.</w:t>
      </w:r>
    </w:p>
    <w:p>
      <w:pPr>
        <w:spacing w:after="20" w:before="0"/>
      </w:pPr>
      <w:r>
        <w:rPr>
          <w:b/>
        </w:rPr>
        <w:t xml:space="preserve">🔍 Key Clues: </w:t>
      </w:r>
      <w:r>
        <w:t>Anticholinergic = dry: dry mouth, dry eyes, urinary retention, constipation.</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Salivation is a CHOLINERGIC effect. | b — Bradycardia is cholinergic/parasympathetic. | d — Diarrhea is a cholinergic effect.</w:t>
      </w:r>
    </w:p>
    <w:p>
      <w:pPr>
        <w:spacing w:after="20" w:before="0"/>
      </w:pPr>
      <w:r>
        <w:rPr>
          <w:b/>
          <w:color w:val="B45F06"/>
        </w:rPr>
        <w:t xml:space="preserve">⚠️ Exam Trap: </w:t>
      </w:r>
      <w:r>
        <w:t>Anticholinergic mnemonic: 'Can't see, can't pee, can't spit, can't shit'.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Ipratropium (anticholinergic) → dry mouth.</w:t>
      </w:r>
    </w:p>
    <w:p>
      <w:pPr>
        <w:spacing w:after="0" w:before="0"/>
      </w:pPr>
      <w:r>
        <w:rPr>
          <w:b/>
          <w:i w:val="0"/>
          <w:sz w:val="21"/>
        </w:rPr>
        <w:t>Positive Marks: 1    Negative Marks: 0.25</w:t>
      </w:r>
    </w:p>
    <w:p>
      <w:pPr>
        <w:spacing w:before="280" w:after="40"/>
      </w:pPr>
      <w:r>
        <w:rPr>
          <w:b/>
        </w:rPr>
        <w:t xml:space="preserve">Question: </w:t>
      </w:r>
      <w:r>
        <w:t>What should be closely monitored when administering Digoxin? (MSN)</w:t>
      </w:r>
    </w:p>
    <w:p>
      <w:pPr>
        <w:spacing w:after="20" w:before="0"/>
      </w:pPr>
      <w:r>
        <w:rPr>
          <w:b w:val="0"/>
          <w:i w:val="0"/>
          <w:sz w:val="21"/>
        </w:rPr>
        <w:t>(a)  Blood sugar levels</w:t>
      </w:r>
    </w:p>
    <w:p>
      <w:pPr>
        <w:spacing w:after="20" w:before="0"/>
      </w:pPr>
      <w:r>
        <w:rPr>
          <w:b w:val="0"/>
          <w:i w:val="0"/>
          <w:sz w:val="21"/>
        </w:rPr>
        <w:t>(b)  Serum Potassium levels and apical pulse</w:t>
      </w:r>
    </w:p>
    <w:p>
      <w:pPr>
        <w:spacing w:after="20" w:before="0"/>
      </w:pPr>
      <w:r>
        <w:rPr>
          <w:b w:val="0"/>
          <w:i w:val="0"/>
          <w:sz w:val="21"/>
        </w:rPr>
        <w:t>(c)  Live function test</w:t>
      </w:r>
    </w:p>
    <w:p>
      <w:pPr>
        <w:spacing w:after="20" w:before="0"/>
      </w:pPr>
      <w:r>
        <w:rPr>
          <w:b w:val="0"/>
          <w:i w:val="0"/>
          <w:sz w:val="21"/>
        </w:rPr>
        <w:t>(d)  Hemoglobin levels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DIGOXIN requires close monitoring of SERUM POTASSIUM and the APICAL PULSE. HYPOKALEMIA potentiates digoxin toxicity (arrhythmias) — so potassium levels are essential; and bradycardia/HR &lt; 60 is an indication to HOLD the dose and notify the physician.</w:t>
      </w:r>
    </w:p>
    <w:p>
      <w:pPr>
        <w:spacing w:after="20" w:before="0"/>
      </w:pPr>
      <w:r>
        <w:rPr>
          <w:b/>
        </w:rPr>
        <w:t xml:space="preserve">🔍 Key Clues: </w:t>
      </w:r>
      <w:r>
        <w:t>Digoxin: check K+ and apical pulse before each dose.</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Blood sugar is not affected by digoxin. | c — Liver tests are for hepatotoxic drugs. | d — Hemoglobin is unrelated to digoxin.</w:t>
      </w:r>
    </w:p>
    <w:p>
      <w:pPr>
        <w:spacing w:after="20" w:before="0"/>
      </w:pPr>
      <w:r>
        <w:rPr>
          <w:b/>
          <w:color w:val="B45F06"/>
        </w:rPr>
        <w:t xml:space="preserve">⚠️ Exam Trap: </w:t>
      </w:r>
      <w:r>
        <w:t>Digoxin toxicity: anorexia, nausea, vision changes (yellow-green halos), arrhythmias — treat with digoxin immune Fab.</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Digoxin + hypokalemia = toxicity.</w:t>
      </w:r>
    </w:p>
    <w:p>
      <w:pPr>
        <w:spacing w:after="0" w:before="0"/>
      </w:pPr>
      <w:r>
        <w:rPr>
          <w:b/>
          <w:i w:val="0"/>
          <w:sz w:val="21"/>
        </w:rPr>
        <w:t>Positive Marks: 1    Negative Marks: 0.25</w:t>
      </w:r>
    </w:p>
    <w:p>
      <w:pPr>
        <w:spacing w:before="280" w:after="40"/>
      </w:pPr>
      <w:r>
        <w:rPr>
          <w:b/>
        </w:rPr>
        <w:t xml:space="preserve">Question: </w:t>
      </w:r>
      <w:r>
        <w:t>Identify the type of maneuver shown in the below given image: (MIDWIFERY/OBSTETRICS &amp; GYNECOLOGICAL NURSING)</w:t>
      </w:r>
    </w:p>
    <w:p>
      <w:pPr>
        <w:spacing w:after="40" w:before="0"/>
      </w:pPr>
      <w:r>
        <w:rPr>
          <w:b w:val="0"/>
          <w:i/>
          <w:color w:val="B45F06"/>
          <w:sz w:val="20"/>
        </w:rPr>
        <w:t>[ IMAGE: N8-M29 — image in the Image Bank, to be inserted ]</w:t>
      </w:r>
    </w:p>
    <w:p>
      <w:pPr>
        <w:spacing w:after="20" w:before="0"/>
      </w:pPr>
      <w:r>
        <w:rPr>
          <w:b w:val="0"/>
          <w:i w:val="0"/>
          <w:sz w:val="21"/>
        </w:rPr>
        <w:t>(a)  Pelvic grip</w:t>
      </w:r>
    </w:p>
    <w:p>
      <w:pPr>
        <w:spacing w:after="20" w:before="0"/>
      </w:pPr>
      <w:r>
        <w:rPr>
          <w:b w:val="0"/>
          <w:i w:val="0"/>
          <w:sz w:val="21"/>
        </w:rPr>
        <w:t>(b)  Pawlick grip</w:t>
      </w:r>
    </w:p>
    <w:p>
      <w:pPr>
        <w:spacing w:after="20" w:before="0"/>
      </w:pPr>
      <w:r>
        <w:rPr>
          <w:b w:val="0"/>
          <w:i w:val="0"/>
          <w:sz w:val="21"/>
        </w:rPr>
        <w:t>(c)  Fundal grip</w:t>
      </w:r>
    </w:p>
    <w:p>
      <w:pPr>
        <w:spacing w:after="20" w:before="0"/>
      </w:pPr>
      <w:r>
        <w:rPr>
          <w:b w:val="0"/>
          <w:i w:val="0"/>
          <w:sz w:val="21"/>
        </w:rPr>
        <w:t>(d)  Lateral grip</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image shows the PAWLICK GRIP — the third Leopold maneuver, where one hand grasps the area ABOVE the symphysis pubis to determine the PRESENTING PART (head or breech) and its engagement. Fundal grip (first) palpates the fundus; lateral grip (second) feels the back and limbs; pelvic grip (fourth) assesses descent.</w:t>
      </w:r>
    </w:p>
    <w:p>
      <w:pPr>
        <w:spacing w:after="20" w:before="0"/>
      </w:pPr>
      <w:r>
        <w:rPr>
          <w:b/>
        </w:rPr>
        <w:t xml:space="preserve">🔍 Key Clues: </w:t>
      </w:r>
      <w:r>
        <w:t>Hand over the lower pole/pelvic brim = Pawlick grip (presenting part).</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Pelvic grip = fourth maneuver (descent). | c — Fundal grip = first maneuver (fundus). | d — Lateral grip = second maneuver (back/limbs).</w:t>
      </w:r>
    </w:p>
    <w:p>
      <w:pPr>
        <w:spacing w:after="20" w:before="0"/>
      </w:pPr>
      <w:r>
        <w:rPr>
          <w:b/>
          <w:color w:val="B45F06"/>
        </w:rPr>
        <w:t xml:space="preserve">⚠️ Exam Trap: </w:t>
      </w:r>
      <w:r>
        <w:t>Leopold sequence: 1 fundal → 2 lateral → 3 Pawlick (presenting part) → 4 pelvic (descent).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Pawlick = presenting part (3rd Leopold).</w:t>
      </w:r>
    </w:p>
    <w:p>
      <w:pPr>
        <w:spacing w:after="0" w:before="0"/>
      </w:pPr>
      <w:r>
        <w:rPr>
          <w:b/>
          <w:i w:val="0"/>
          <w:sz w:val="21"/>
        </w:rPr>
        <w:t>Positive Marks: 1    Negative Marks: 0.25</w:t>
      </w:r>
    </w:p>
    <w:p>
      <w:pPr>
        <w:spacing w:before="280" w:after="40"/>
      </w:pPr>
      <w:r>
        <w:rPr>
          <w:b/>
        </w:rPr>
        <w:t xml:space="preserve">Question: </w:t>
      </w:r>
      <w:r>
        <w:t>Identify the maneuver shown in the below given image used in the case of breech delivery: (MIDWIFERY/OBSTETRICS &amp; GYNECOLOGICAL NURSING)</w:t>
      </w:r>
    </w:p>
    <w:p>
      <w:pPr>
        <w:spacing w:after="40" w:before="0"/>
      </w:pPr>
      <w:r>
        <w:rPr>
          <w:b w:val="0"/>
          <w:i/>
          <w:color w:val="B45F06"/>
          <w:sz w:val="20"/>
        </w:rPr>
        <w:t>[ IMAGE: N8-M30 — image in the Image Bank, to be inserted ]</w:t>
      </w:r>
    </w:p>
    <w:p>
      <w:pPr>
        <w:spacing w:after="20" w:before="0"/>
      </w:pPr>
      <w:r>
        <w:rPr>
          <w:b w:val="0"/>
          <w:i w:val="0"/>
          <w:sz w:val="21"/>
        </w:rPr>
        <w:t>(a)  Mauriceau-Smellie-Veit (MSV) maneuver</w:t>
      </w:r>
    </w:p>
    <w:p>
      <w:pPr>
        <w:spacing w:after="20" w:before="0"/>
      </w:pPr>
      <w:r>
        <w:rPr>
          <w:b w:val="0"/>
          <w:i w:val="0"/>
          <w:sz w:val="21"/>
        </w:rPr>
        <w:t>(b)  Prague maneuver</w:t>
      </w:r>
    </w:p>
    <w:p>
      <w:pPr>
        <w:spacing w:after="20" w:before="0"/>
      </w:pPr>
      <w:r>
        <w:rPr>
          <w:b w:val="0"/>
          <w:i w:val="0"/>
          <w:sz w:val="21"/>
        </w:rPr>
        <w:t>(c)  Lovset's maneuver</w:t>
      </w:r>
    </w:p>
    <w:p>
      <w:pPr>
        <w:spacing w:after="20" w:before="0"/>
      </w:pPr>
      <w:r>
        <w:rPr>
          <w:b w:val="0"/>
          <w:i w:val="0"/>
          <w:sz w:val="21"/>
        </w:rPr>
        <w:t>(d)  Pinard's maneuver</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MAURICEAU-SMELLIE-VEIT (MSV) MANEUVER is used to deliver the AFTERCOMING HEAD in a breech delivery — the baby's body rests on the attendant's forearm, with fingers on the malar bones and the middle finger in the mouth flexing the head, while suprapubic pressure aids descent. Pinard's maneuver flexes the legs; Lovset's delivers shoulders; Prague's delivers the head when it is extended.</w:t>
      </w:r>
    </w:p>
    <w:p>
      <w:pPr>
        <w:spacing w:after="20" w:before="0"/>
      </w:pPr>
      <w:r>
        <w:rPr>
          <w:b/>
        </w:rPr>
        <w:t xml:space="preserve">🔍 Key Clues: </w:t>
      </w:r>
      <w:r>
        <w:t>Breech aftercoming head over the forearm, fingers on the face = MSV.</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Prague = for extended/deflexed head. | c — Lovset = shoulder rotation. | d — Pinard = leg flexion in breech.</w:t>
      </w:r>
    </w:p>
    <w:p>
      <w:pPr>
        <w:spacing w:after="20" w:before="0"/>
      </w:pPr>
      <w:r>
        <w:rPr>
          <w:b/>
          <w:color w:val="B45F06"/>
        </w:rPr>
        <w:t xml:space="preserve">⚠️ Exam Trap: </w:t>
      </w:r>
      <w:r>
        <w:t>MSV: keep the head flexed, avoid suprapubic pressure until the head is in the pelvis.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Breech head delivery = MSV.</w:t>
      </w:r>
    </w:p>
    <w:p>
      <w:pPr>
        <w:spacing w:after="0" w:before="0"/>
      </w:pPr>
      <w:r>
        <w:rPr>
          <w:b/>
          <w:i w:val="0"/>
          <w:sz w:val="21"/>
        </w:rPr>
        <w:t>Positive Marks: 1    Negative Marks: 0.25</w:t>
      </w:r>
    </w:p>
    <w:p>
      <w:pPr>
        <w:spacing w:before="280" w:after="40"/>
      </w:pPr>
      <w:r>
        <w:rPr>
          <w:b/>
        </w:rPr>
        <w:t xml:space="preserve">Question: </w:t>
      </w:r>
      <w:r>
        <w:t>Which of the following can be expected after amniotomy? (MIDWIFERY/OBSTETRICS &amp; GYNECOLOGICAL NURSING)</w:t>
      </w:r>
    </w:p>
    <w:p>
      <w:pPr>
        <w:spacing w:after="20" w:before="0"/>
      </w:pPr>
      <w:r>
        <w:rPr>
          <w:b w:val="0"/>
          <w:i w:val="0"/>
          <w:sz w:val="21"/>
        </w:rPr>
        <w:t>(a)  Increase Fetal heart rate</w:t>
      </w:r>
    </w:p>
    <w:p>
      <w:pPr>
        <w:spacing w:after="20" w:before="0"/>
      </w:pPr>
      <w:r>
        <w:rPr>
          <w:b w:val="0"/>
          <w:i w:val="0"/>
          <w:sz w:val="21"/>
        </w:rPr>
        <w:t>(b)  Increase cervical dilatation and effacement</w:t>
      </w:r>
    </w:p>
    <w:p>
      <w:pPr>
        <w:spacing w:after="20" w:before="0"/>
      </w:pPr>
      <w:r>
        <w:rPr>
          <w:b w:val="0"/>
          <w:i w:val="0"/>
          <w:sz w:val="21"/>
        </w:rPr>
        <w:t>(c)  Decrease in uterine contractions</w:t>
      </w:r>
    </w:p>
    <w:p>
      <w:pPr>
        <w:spacing w:after="20" w:before="0"/>
      </w:pPr>
      <w:r>
        <w:rPr>
          <w:b w:val="0"/>
          <w:i w:val="0"/>
          <w:sz w:val="21"/>
        </w:rPr>
        <w:t>(d)  Decrease in amniotic fluid volume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AMNIOTOMY (artificial rupture of membranes) generally ACCELERATES LABOR — it INCREASES CERVICAL DILATATION AND EFFACEMENT by strengthening uterine contractions and allowing the presenting part to descend against the cervix. Fetal heart rate may show transient decelerations (not increases); contraction strength increases rather than decreases.</w:t>
      </w:r>
    </w:p>
    <w:p>
      <w:pPr>
        <w:spacing w:after="20" w:before="0"/>
      </w:pPr>
      <w:r>
        <w:rPr>
          <w:b/>
        </w:rPr>
        <w:t xml:space="preserve">🔍 Key Clues: </w:t>
      </w:r>
      <w:r>
        <w:t>ARM → stronger contractions + faster cervical dilatation.</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FHR changes after ARM are usually transient decelerations. | c — Contractions INCREASE after amniotomy. | d — AFV decrease is a mechanical fact, not the expected labor effect.</w:t>
      </w:r>
    </w:p>
    <w:p>
      <w:pPr>
        <w:spacing w:after="20" w:before="0"/>
      </w:pPr>
      <w:r>
        <w:rPr>
          <w:b/>
          <w:color w:val="B45F06"/>
        </w:rPr>
        <w:t xml:space="preserve">⚠️ Exam Trap: </w:t>
      </w:r>
      <w:r>
        <w:t>After ARM: check FHR first, document liquor colour, and watch for cord prolapse.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Amniotomy → stronger labor, faster dilatation.</w:t>
      </w:r>
    </w:p>
    <w:p>
      <w:pPr>
        <w:spacing w:after="0" w:before="0"/>
      </w:pPr>
      <w:r>
        <w:rPr>
          <w:b/>
          <w:i w:val="0"/>
          <w:sz w:val="21"/>
        </w:rPr>
        <w:t>Positive Marks: 1    Negative Marks: 0.25</w:t>
      </w:r>
    </w:p>
    <w:p>
      <w:pPr>
        <w:spacing w:before="280" w:after="40"/>
      </w:pPr>
      <w:r>
        <w:rPr>
          <w:b/>
        </w:rPr>
        <w:t xml:space="preserve">Question: </w:t>
      </w:r>
      <w:r>
        <w:t>A female comes to the labor room with 4 cm dilatation with -2 station. After 3 hours, there is no progression in the labor. Which step should the nurse anticipate in this case? (MIDWIFERY/OBSTETRICS &amp; GYNECOLOGICAL NURSING)</w:t>
      </w:r>
    </w:p>
    <w:p>
      <w:pPr>
        <w:spacing w:after="20" w:before="0"/>
      </w:pPr>
      <w:r>
        <w:rPr>
          <w:b w:val="0"/>
          <w:i w:val="0"/>
          <w:sz w:val="21"/>
        </w:rPr>
        <w:t>(a)  Waiting for the labor to progress</w:t>
      </w:r>
    </w:p>
    <w:p>
      <w:pPr>
        <w:spacing w:after="20" w:before="0"/>
      </w:pPr>
      <w:r>
        <w:rPr>
          <w:b w:val="0"/>
          <w:i w:val="0"/>
          <w:sz w:val="21"/>
        </w:rPr>
        <w:t>(b)  Amniotomy</w:t>
      </w:r>
    </w:p>
    <w:p>
      <w:pPr>
        <w:spacing w:after="20" w:before="0"/>
      </w:pPr>
      <w:r>
        <w:rPr>
          <w:b w:val="0"/>
          <w:i w:val="0"/>
          <w:sz w:val="21"/>
        </w:rPr>
        <w:t>(c)  Cesarean section</w:t>
      </w:r>
    </w:p>
    <w:p>
      <w:pPr>
        <w:spacing w:after="20" w:before="0"/>
      </w:pPr>
      <w:r>
        <w:rPr>
          <w:b w:val="0"/>
          <w:i w:val="0"/>
          <w:sz w:val="21"/>
        </w:rPr>
        <w:t>(d)  Administer Oxytocin</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LATENT-ACTIVE phase arrest (no cervical change for 3 hours in the active phase of labor) is managed by AUGMENTATION with OXYTOCIN after assessing the pelvis/contractions — this is the standard first step for uterine insufficiency, assuming no contraindication (e.g., fetal distress). Amniotomy may be combined but oxytocin is the anticipated step for failed progression.</w:t>
      </w:r>
    </w:p>
    <w:p>
      <w:pPr>
        <w:spacing w:after="20" w:before="0"/>
      </w:pPr>
      <w:r>
        <w:rPr>
          <w:b/>
        </w:rPr>
        <w:t xml:space="preserve">🔍 Key Clues: </w:t>
      </w:r>
      <w:r>
        <w:t>Active-phase arrest (no change in 3 h) → oxytocin augmentation.</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Waiting longer delays needed intervention. | b — Amniotomy alone may not fix poor contractions. | c — C-section is reserved for failed augmentation/fetal compromise.</w:t>
      </w:r>
    </w:p>
    <w:p>
      <w:pPr>
        <w:spacing w:after="20" w:before="0"/>
      </w:pPr>
      <w:r>
        <w:rPr>
          <w:b/>
          <w:color w:val="B45F06"/>
        </w:rPr>
        <w:t xml:space="preserve">⚠️ Exam Trap: </w:t>
      </w:r>
      <w:r>
        <w:t>Rule out CPD and fetal distress BEFORE oxytocin — contraction adequacy is checked first.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Active-phase arrest → oxytocin.</w:t>
      </w:r>
    </w:p>
    <w:p>
      <w:pPr>
        <w:spacing w:after="0" w:before="0"/>
      </w:pPr>
      <w:r>
        <w:rPr>
          <w:b/>
          <w:i w:val="0"/>
          <w:sz w:val="21"/>
        </w:rPr>
        <w:t>Positive Marks: 1    Negative Marks: 0.25</w:t>
      </w:r>
    </w:p>
    <w:p>
      <w:pPr>
        <w:spacing w:before="280" w:after="40"/>
      </w:pPr>
      <w:r>
        <w:rPr>
          <w:b/>
        </w:rPr>
        <w:t xml:space="preserve">Question: </w:t>
      </w:r>
      <w:r>
        <w:t>Which of the following components is directly included in the Fischer score? (MIDWIFERY/OBSTETRICS &amp; GYNECOLOGICAL NURSING)</w:t>
      </w:r>
    </w:p>
    <w:p>
      <w:pPr>
        <w:spacing w:after="20" w:before="0"/>
      </w:pPr>
      <w:r>
        <w:rPr>
          <w:b w:val="0"/>
          <w:i w:val="0"/>
          <w:sz w:val="21"/>
        </w:rPr>
        <w:t>(a)  Base line fetal heart rate</w:t>
      </w:r>
    </w:p>
    <w:p>
      <w:pPr>
        <w:spacing w:after="20" w:before="0"/>
      </w:pPr>
      <w:r>
        <w:rPr>
          <w:b w:val="0"/>
          <w:i w:val="0"/>
          <w:sz w:val="21"/>
        </w:rPr>
        <w:t>(b)  Fetal heart rate acceleration</w:t>
      </w:r>
    </w:p>
    <w:p>
      <w:pPr>
        <w:spacing w:after="20" w:before="0"/>
      </w:pPr>
      <w:r>
        <w:rPr>
          <w:b w:val="0"/>
          <w:i w:val="0"/>
          <w:sz w:val="21"/>
        </w:rPr>
        <w:t>(c)  Amniotic fluid volume</w:t>
      </w:r>
    </w:p>
    <w:p>
      <w:pPr>
        <w:spacing w:after="20" w:before="0"/>
      </w:pPr>
      <w:r>
        <w:rPr>
          <w:b w:val="0"/>
          <w:i w:val="0"/>
          <w:sz w:val="21"/>
        </w:rPr>
        <w:t>(d)  Fetal heart rate variability</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question lists components of fetal assessment scores. The FISCHER (CTG) score includes baseline FHR, variability, accelerations, decelerations and fetal movements — AMNIOTIC FLUID VOLUME is NOT part of it; it belongs to the BIOPHYSICAL PROFILE (BPP) score. Read the stem as asking which item is NOT included in the Fischer score.</w:t>
      </w:r>
    </w:p>
    <w:p>
      <w:pPr>
        <w:spacing w:after="20" w:before="0"/>
      </w:pPr>
      <w:r>
        <w:rPr>
          <w:b/>
        </w:rPr>
        <w:t xml:space="preserve">🔍 Key Clues: </w:t>
      </w:r>
      <w:r>
        <w:t>AFV = BPP component; Fischer (CTG) = rate, variability, accelerations, decelerations, movements.</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Baseline FHR IS a Fischer component. | b — Accelerations ARE a Fischer component. | d — Variability IS a Fischer component.</w:t>
      </w:r>
    </w:p>
    <w:p>
      <w:pPr>
        <w:spacing w:after="20" w:before="0"/>
      </w:pPr>
      <w:r>
        <w:rPr>
          <w:b/>
          <w:color w:val="B45F06"/>
        </w:rPr>
        <w:t xml:space="preserve">⚠️ Exam Trap: </w:t>
      </w:r>
      <w:r>
        <w:t>Fischer score vs BPP: Fischer grades the CTG tracing; BPP adds ultrasound (AFV, tone, movement, breathing).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Amniotic fluid volume = BPP, not Fischer.</w:t>
      </w:r>
    </w:p>
    <w:p>
      <w:pPr>
        <w:spacing w:after="20" w:before="0"/>
      </w:pPr>
      <w:r>
        <w:rPr>
          <w:b/>
          <w:color w:val="B45F06"/>
        </w:rPr>
        <w:t xml:space="preserve">📌 Note: </w:t>
      </w:r>
      <w:r>
        <w:t>The Fischer (CTG) score includes baseline FHR, variability, accelerations, decelerations and fetal movements — AMNIOTIC FLUID VOLUME belongs to the BIOPHYSICAL PROFILE (BPP), not the Fischer score. Read the stem as asking which is NOT included; the printed key (c) is kept.</w:t>
      </w:r>
    </w:p>
    <w:p>
      <w:pPr>
        <w:spacing w:after="0" w:before="0"/>
      </w:pPr>
      <w:r>
        <w:rPr>
          <w:b/>
          <w:i w:val="0"/>
          <w:sz w:val="21"/>
        </w:rPr>
        <w:t>Positive Marks: 1    Negative Marks: 0.25</w:t>
      </w:r>
    </w:p>
    <w:p>
      <w:pPr>
        <w:spacing w:before="280" w:after="40"/>
      </w:pPr>
      <w:r>
        <w:rPr>
          <w:b/>
        </w:rPr>
        <w:t xml:space="preserve">Question: </w:t>
      </w:r>
      <w:r>
        <w:t>If a baby is in the ROP position and then rotates to the LOP position during normal delivery. This movement is called: (MIDWIFERY/OBSTETRICS &amp; GYNECOLOGICAL NURSING)</w:t>
      </w:r>
    </w:p>
    <w:p>
      <w:pPr>
        <w:spacing w:after="20" w:before="0"/>
      </w:pPr>
      <w:r>
        <w:rPr>
          <w:b w:val="0"/>
          <w:i w:val="0"/>
          <w:sz w:val="21"/>
        </w:rPr>
        <w:t>(a)  Occipital rotation</w:t>
      </w:r>
    </w:p>
    <w:p>
      <w:pPr>
        <w:spacing w:after="20" w:before="0"/>
      </w:pPr>
      <w:r>
        <w:rPr>
          <w:b w:val="0"/>
          <w:i w:val="0"/>
          <w:sz w:val="21"/>
        </w:rPr>
        <w:t>(b)  Internal rotation</w:t>
      </w:r>
    </w:p>
    <w:p>
      <w:pPr>
        <w:spacing w:after="20" w:before="0"/>
      </w:pPr>
      <w:r>
        <w:rPr>
          <w:b w:val="0"/>
          <w:i w:val="0"/>
          <w:sz w:val="21"/>
        </w:rPr>
        <w:t>(c)  External rotation</w:t>
      </w:r>
    </w:p>
    <w:p>
      <w:pPr>
        <w:spacing w:after="20" w:before="0"/>
      </w:pPr>
      <w:r>
        <w:rPr>
          <w:b w:val="0"/>
          <w:i w:val="0"/>
          <w:sz w:val="21"/>
        </w:rPr>
        <w:t>(d)  Complete rotation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INTERNAL ROTATION is the cardinal movement in which the fetal head rotates so the occiput moves from a transverse/oblique position (ROP — right occipitoposterior) to the ANTERIOR position (LOP → actually OA) to fit the pelvic outlet. Rotation of the head to align with the pelvic diameters is internal rotation; external rotation (restitution) occurs after delivery as the shoulders rotate.</w:t>
      </w:r>
    </w:p>
    <w:p>
      <w:pPr>
        <w:spacing w:after="20" w:before="0"/>
      </w:pPr>
      <w:r>
        <w:rPr>
          <w:b/>
        </w:rPr>
        <w:t xml:space="preserve">🔍 Key Clues: </w:t>
      </w:r>
      <w:r>
        <w:t>Head rotating inside the pelvis to fit the outlet = internal rotation.</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Occipital rotation is not the standard term. | c — External rotation = restitution of the head after birth. | d — Complete rotation is not a cardinal movement term.</w:t>
      </w:r>
    </w:p>
    <w:p>
      <w:pPr>
        <w:spacing w:after="20" w:before="0"/>
      </w:pPr>
      <w:r>
        <w:rPr>
          <w:b/>
          <w:color w:val="B45F06"/>
        </w:rPr>
        <w:t xml:space="preserve">⚠️ Exam Trap: </w:t>
      </w:r>
      <w:r>
        <w:t>Cardinal movements: engagement → descent → flexion → internal rotation → extension → external rotation → expulsion.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Head fitting the pelvic outlet = internal rotation.</w:t>
      </w:r>
    </w:p>
    <w:p>
      <w:pPr>
        <w:spacing w:after="0" w:before="0"/>
      </w:pPr>
      <w:r>
        <w:rPr>
          <w:b/>
          <w:i w:val="0"/>
          <w:sz w:val="21"/>
        </w:rPr>
        <w:t>Positive Marks: 1    Negative Marks: 0.25</w:t>
      </w:r>
    </w:p>
    <w:p>
      <w:pPr>
        <w:spacing w:before="280" w:after="40"/>
      </w:pPr>
      <w:r>
        <w:rPr>
          <w:b/>
        </w:rPr>
        <w:t xml:space="preserve">Question: </w:t>
      </w:r>
      <w:r>
        <w:t>What condition is demonstrated in the image based on the fetal heart pattern? (MIDWIFERY/OBSTETRICS &amp; GYNECOLOGICAL NURSING)</w:t>
      </w:r>
    </w:p>
    <w:p>
      <w:pPr>
        <w:spacing w:after="40" w:before="0"/>
      </w:pPr>
      <w:r>
        <w:rPr>
          <w:b w:val="0"/>
          <w:i/>
          <w:color w:val="B45F06"/>
          <w:sz w:val="20"/>
        </w:rPr>
        <w:t>[ IMAGE: N8-M35 — image in the Image Bank, to be inserted ]</w:t>
      </w:r>
    </w:p>
    <w:p>
      <w:pPr>
        <w:spacing w:after="20" w:before="0"/>
      </w:pPr>
      <w:r>
        <w:rPr>
          <w:b w:val="0"/>
          <w:i w:val="0"/>
          <w:sz w:val="21"/>
        </w:rPr>
        <w:t>(a)  Early deceleration</w:t>
      </w:r>
    </w:p>
    <w:p>
      <w:pPr>
        <w:spacing w:after="20" w:before="0"/>
      </w:pPr>
      <w:r>
        <w:rPr>
          <w:b w:val="0"/>
          <w:i w:val="0"/>
          <w:sz w:val="21"/>
        </w:rPr>
        <w:t>(b)  Late deceleration</w:t>
      </w:r>
    </w:p>
    <w:p>
      <w:pPr>
        <w:spacing w:after="20" w:before="0"/>
      </w:pPr>
      <w:r>
        <w:rPr>
          <w:b w:val="0"/>
          <w:i w:val="0"/>
          <w:sz w:val="21"/>
        </w:rPr>
        <w:t>(c)  Variable deceleration</w:t>
      </w:r>
    </w:p>
    <w:p>
      <w:pPr>
        <w:spacing w:after="20" w:before="0"/>
      </w:pPr>
      <w:r>
        <w:rPr>
          <w:b w:val="0"/>
          <w:i w:val="0"/>
          <w:sz w:val="21"/>
        </w:rPr>
        <w:t>(d)  Acceleration</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tracing shows VARIABLE DECELERATION — an abrupt, V- or U-shaped drop in FHR with rapid onset and recovery, mirroring UMBILICAL CORD COMPRESSION. Early decelerations mirror the contraction (head compression); late decelerations start at the peak of the contraction and recover slowly (uteroplacental insufficiency); accelerations are benign increases.</w:t>
      </w:r>
    </w:p>
    <w:p>
      <w:pPr>
        <w:spacing w:after="20" w:before="0"/>
      </w:pPr>
      <w:r>
        <w:rPr>
          <w:b/>
        </w:rPr>
        <w:t xml:space="preserve">🔍 Key Clues: </w:t>
      </w:r>
      <w:r>
        <w:t>Abrupt V-shaped deceleration unrelated to contraction timing = cord compression.</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Early = mirror-image of contraction (head compression). | b — Late = nadir after contraction peak (placental insufficiency). | d — Acceleration is a rise, not a drop.</w:t>
      </w:r>
    </w:p>
    <w:p>
      <w:pPr>
        <w:spacing w:after="20" w:before="0"/>
      </w:pPr>
      <w:r>
        <w:rPr>
          <w:b/>
          <w:color w:val="B45F06"/>
        </w:rPr>
        <w:t xml:space="preserve">⚠️ Exam Trap: </w:t>
      </w:r>
      <w:r>
        <w:t>Variable decelerations: change maternal position, give O₂, and look for cord prolapse.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V-shaped abrupt dips = variable (cord).</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