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A 65-year-old patient with a history of diabetes mellitus and coronary artery disease presents with dizziness and near syncope. ECG shows the following, what is the most appropriate management.  (AHN)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N9-M1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Amiodarone</w:t>
      </w:r>
    </w:p>
    <w:p>
      <w:pPr>
        <w:spacing w:after="20" w:before="0"/>
      </w:pPr>
      <w:r>
        <w:rPr>
          <w:b w:val="0"/>
          <w:i w:val="0"/>
          <w:sz w:val="21"/>
        </w:rPr>
        <w:t>(b)  Transcutaneous pacemaker insertion</w:t>
      </w:r>
    </w:p>
    <w:p>
      <w:pPr>
        <w:spacing w:after="20" w:before="0"/>
      </w:pPr>
      <w:r>
        <w:rPr>
          <w:b w:val="0"/>
          <w:i w:val="0"/>
          <w:sz w:val="21"/>
        </w:rPr>
        <w:t>(c)  Anticoagulant therapy with continuous observation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Atropine 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DIZZINESS and NEAR SYNCOPE with the bradyarrhythmia shown on the ECG (per the key, a high-grade AV block) in a symptomatic patient require TRANSCUTANEOUS PACEMAKER insertion — temporary pacing is the definitive bridge for symptomatic bradycardia/AV block unresponsive to atropine. Amiodarone is for tachyarrhythmias; anticoagulants do not treat the block; atropine is a first step but pacing is the management for symptomatic high-grade block.</w:t>
      </w:r>
    </w:p>
    <w:p>
      <w:pPr>
        <w:spacing w:after="20" w:before="0"/>
      </w:pPr>
      <w:r>
        <w:rPr>
          <w:b/>
        </w:rPr>
        <w:t xml:space="preserve">🔍 Key Clues: </w:t>
      </w:r>
      <w:r>
        <w:t>Symptomatic bradycardia/AV block (dizziness, near syncope) → transcutaneous pacing.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Amiodarone treats tachyarrhythmias, not blocks. | c — Anticoagulation does not correct the rhythm. | d — Atropine may be tried first but pacing is the definitive management.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Symptomatic bradycardia with AV block: atropine first, pacing if unresponsive — pacing is the definitive answer here.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Symptomatic AV block: transcutaneous pacemaker.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Identify the type of anesthesia shown in the image.  (AHN)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N9-M2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Subdural anesthesia</w:t>
      </w:r>
    </w:p>
    <w:p>
      <w:pPr>
        <w:spacing w:after="20" w:before="0"/>
      </w:pPr>
      <w:r>
        <w:rPr>
          <w:b w:val="0"/>
          <w:i w:val="0"/>
          <w:sz w:val="21"/>
        </w:rPr>
        <w:t>(b)  Spinal anesthesia</w:t>
      </w:r>
    </w:p>
    <w:p>
      <w:pPr>
        <w:spacing w:after="20" w:before="0"/>
      </w:pPr>
      <w:r>
        <w:rPr>
          <w:b w:val="0"/>
          <w:i w:val="0"/>
          <w:sz w:val="21"/>
        </w:rPr>
        <w:t>(c)  Epidural anesthesia</w:t>
      </w:r>
    </w:p>
    <w:p>
      <w:pPr>
        <w:spacing w:after="20" w:before="0"/>
      </w:pPr>
      <w:r>
        <w:rPr>
          <w:b w:val="0"/>
          <w:i w:val="0"/>
          <w:sz w:val="21"/>
        </w:rPr>
        <w:t>(d)  General anesthesia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image and the printed key, the anaesthesia shown is EPIDURAL ANAESTHESIA — a catheter is placed in the EPIDURAL SPACE (outside the dura) and local anaesthetic is infused continuously or intermittently. SPINAL anaesthesia is a single injection INTO the subarachnoid space; subdural anaesthesia is a misplacement; general anaesthesia is systemic.</w:t>
      </w:r>
    </w:p>
    <w:p>
      <w:pPr>
        <w:spacing w:after="20" w:before="0"/>
      </w:pPr>
      <w:r>
        <w:rPr>
          <w:b/>
        </w:rPr>
        <w:t xml:space="preserve">🔍 Key Clues: </w:t>
      </w:r>
      <w:r>
        <w:t>Catheter in the epidural space (outside dura) = epidural anaesthesia.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Subdural placement is an accidental catheter position. | b — Spinal = single dose into the subarachnoid (CSF) space. | d — General anaesthesia involves inhaled/IV agents.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Epidural = outside the dura (catheter, continuous); spinal = inside the dura (single shot) — the classic pair.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Epidural anaesthesia: catheter in the epidural space.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case of road traffic accident (RTA) develops neuropathic pain. Which of the following drugs is most appropriate for the management of neuropathic pain? 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Acetaminophen </w:t>
      </w:r>
    </w:p>
    <w:p>
      <w:pPr>
        <w:spacing w:after="20" w:before="0"/>
      </w:pPr>
      <w:r>
        <w:rPr>
          <w:b w:val="0"/>
          <w:i w:val="0"/>
          <w:sz w:val="21"/>
        </w:rPr>
        <w:t>(b)  Ibuprofen</w:t>
      </w:r>
    </w:p>
    <w:p>
      <w:pPr>
        <w:spacing w:after="20" w:before="0"/>
      </w:pPr>
      <w:r>
        <w:rPr>
          <w:b w:val="0"/>
          <w:i w:val="0"/>
          <w:sz w:val="21"/>
        </w:rPr>
        <w:t>(c)  Tramadol</w:t>
      </w:r>
    </w:p>
    <w:p>
      <w:pPr>
        <w:spacing w:after="20" w:before="0"/>
      </w:pPr>
      <w:r>
        <w:rPr>
          <w:b w:val="0"/>
          <w:i w:val="0"/>
          <w:sz w:val="21"/>
        </w:rPr>
        <w:t>(d)  Gabapentin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NEUROPATHIC PAIN is best managed with GABAPENTIN (or pregabalin) — the first-line agents for nerve pain (burning, shooting, tingling). Simple analgesics (acetaminophen) and NSAIDs (ibuprofen) are poor for neuropathic pain; tramadol is an opioid used only when first-line agents fail.</w:t>
      </w:r>
    </w:p>
    <w:p>
      <w:pPr>
        <w:spacing w:after="20" w:before="0"/>
      </w:pPr>
      <w:r>
        <w:rPr>
          <w:b/>
        </w:rPr>
        <w:t xml:space="preserve">🔍 Key Clues: </w:t>
      </w:r>
      <w:r>
        <w:t>Neuropathic pain → gabapentin/pregabalin (first-line).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Acetaminophen is a simple analgesic, weak for nerve pain. | b — Ibuprofen (NSAID) is for nociceptive/inflammatory pain. | c — Tramadol is second-line for neuropathic pain.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Neuropathic pain lexicon: gabapentin/pregabalin/amitriptyline/SNRIs — not simple analgesics.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Neuropathic pain: gabapentin.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with rheumatoid arthritis is presented with a history of gastric ulcer. Which of the following drugs is most appropriate for this patient?  (AHN)</w:t>
      </w:r>
    </w:p>
    <w:p>
      <w:pPr>
        <w:spacing w:after="20" w:before="0"/>
      </w:pPr>
      <w:r>
        <w:rPr>
          <w:b w:val="0"/>
          <w:i w:val="0"/>
          <w:sz w:val="21"/>
        </w:rPr>
        <w:t>(a)  Celecoxib</w:t>
      </w:r>
    </w:p>
    <w:p>
      <w:pPr>
        <w:spacing w:after="20" w:before="0"/>
      </w:pPr>
      <w:r>
        <w:rPr>
          <w:b w:val="0"/>
          <w:i w:val="0"/>
          <w:sz w:val="21"/>
        </w:rPr>
        <w:t>(b)  Naloxone</w:t>
      </w:r>
    </w:p>
    <w:p>
      <w:pPr>
        <w:spacing w:after="20" w:before="0"/>
      </w:pPr>
      <w:r>
        <w:rPr>
          <w:b w:val="0"/>
          <w:i w:val="0"/>
          <w:sz w:val="21"/>
        </w:rPr>
        <w:t>(c)  Acetaminophen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Ibuprofen 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rheumatoid arthritis with a history of GASTRIC ULCER, a COX-2 SELECTIVE NSAID — CELECOXIB — is preferred because it spares COX-1 and causes less gastric mucosal damage than non-selective NSAIDs like ibuprofen. Naloxone is an opioid antagonist (unrelated); acetaminophen does not control inflammatory joint pain adequately.</w:t>
      </w:r>
    </w:p>
    <w:p>
      <w:pPr>
        <w:spacing w:after="20" w:before="0"/>
      </w:pPr>
      <w:r>
        <w:rPr>
          <w:b/>
        </w:rPr>
        <w:t xml:space="preserve">🔍 Key Clues: </w:t>
      </w:r>
      <w:r>
        <w:t>RA + gastric ulcer → COX-2 selective (celecoxib) to protect the stomach.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Naloxone reverses opioids — unrelated. | c — Acetaminophen has weak anti-inflammatory action. | d — Ibuprofen (non-selective NSAID) worsens ulcers.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COX-2 inhibitors (celecoxib) reduce GI risk vs non-selective NSAIDs — the ulcer history decides it.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RA with gastric ulcer: celecoxib (COX-2 selective).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not typically seen in a patient with heat stroke?  (AHN)</w:t>
      </w:r>
    </w:p>
    <w:p>
      <w:pPr>
        <w:spacing w:after="20" w:before="0"/>
      </w:pPr>
      <w:r>
        <w:rPr>
          <w:b w:val="0"/>
          <w:i w:val="0"/>
          <w:sz w:val="21"/>
        </w:rPr>
        <w:t>(a)  Excessive sweating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Temperature 103°F </w:t>
      </w:r>
    </w:p>
    <w:p>
      <w:pPr>
        <w:spacing w:after="20" w:before="0"/>
      </w:pPr>
      <w:r>
        <w:rPr>
          <w:b w:val="0"/>
          <w:i w:val="0"/>
          <w:sz w:val="21"/>
        </w:rPr>
        <w:t>(c)  Rapid pulse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Hot dry skin 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HEAT STROKE the thermoregulatory mechanism FAILS — sweating typically STOPS, so the skin is HOT AND DRY (not sweating). High temperature (&gt;103-104°F) and a rapid pulse are typical. EXCESSIVE SWEATING is seen in heat EXHAUSTION, not heat stroke — so it is the 'not typically seen' answer.</w:t>
      </w:r>
    </w:p>
    <w:p>
      <w:pPr>
        <w:spacing w:after="20" w:before="0"/>
      </w:pPr>
      <w:r>
        <w:rPr>
          <w:b/>
        </w:rPr>
        <w:t xml:space="preserve">🔍 Key Clues: </w:t>
      </w:r>
      <w:r>
        <w:t>Heat stroke = hot DRY skin (sweating stops); heat exhaustion = profuse sweating.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High temperature is typical. | c — Tachycardia is typical. | d — Hot dry skin is the classic sign.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Sweating: heat exhaustion = sweaty; heat stroke = hot and dry (thermoregulation fails) — the classic contrast.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Heat stroke: hot dry skin, high fever, no sweating.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on ECMO continues to have difficulty breathing despite adequate settings. What is the most appropriate next step? 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Increase tidal volume </w:t>
      </w:r>
    </w:p>
    <w:p>
      <w:pPr>
        <w:spacing w:after="20" w:before="0"/>
      </w:pPr>
      <w:r>
        <w:rPr>
          <w:b w:val="0"/>
          <w:i w:val="0"/>
          <w:sz w:val="21"/>
        </w:rPr>
        <w:t>(b)  Check for circuit obstruction</w:t>
      </w:r>
    </w:p>
    <w:p>
      <w:pPr>
        <w:spacing w:after="20" w:before="0"/>
      </w:pPr>
      <w:r>
        <w:rPr>
          <w:b w:val="0"/>
          <w:i w:val="0"/>
          <w:sz w:val="21"/>
        </w:rPr>
        <w:t>(c)  Increase ECMO flow rate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Increase Fio2 100% 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If a patient on ECMO still cannot breathe adequately despite adequate settings, the next step is to CHECK FOR CIRCUIT OBSTRUCTION — oxygenator thrombosis, air in the circuit, kinks or cannula problems can reduce ECMO flow and gas exchange. Blindly increasing tidal volume, flow or FiO₂ without troubleshooting the circuit is unsafe.</w:t>
      </w:r>
    </w:p>
    <w:p>
      <w:pPr>
        <w:spacing w:after="20" w:before="0"/>
      </w:pPr>
      <w:r>
        <w:rPr>
          <w:b/>
        </w:rPr>
        <w:t xml:space="preserve">🔍 Key Clues: </w:t>
      </w:r>
      <w:r>
        <w:t>ECMO trouble-shooting: check the circuit (oxygenator/cannulae) first.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Increasing tidal volume may injure the lungs. | c — Raising ECMO flow without checking the circuit is unsafe. | d — Increasing FiO₂ does not fix a mechanical obstruction.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ECMO: think of the CIRCUIT (oxygenator, cannulae, air) before changing settings.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ECMO inadequate exchange: check the circuit for obstruction.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a patient with a shockable cardiac rhythm after how many shocks should adrenaline be administered?  (AHN)</w:t>
      </w:r>
    </w:p>
    <w:p>
      <w:pPr>
        <w:spacing w:after="20" w:before="0"/>
      </w:pPr>
      <w:r>
        <w:rPr>
          <w:b w:val="0"/>
          <w:i w:val="0"/>
          <w:sz w:val="21"/>
        </w:rPr>
        <w:t>(a)  0.1 mL after the first shock</w:t>
      </w:r>
    </w:p>
    <w:p>
      <w:pPr>
        <w:spacing w:after="20" w:before="0"/>
      </w:pPr>
      <w:r>
        <w:rPr>
          <w:b w:val="0"/>
          <w:i w:val="0"/>
          <w:sz w:val="21"/>
        </w:rPr>
        <w:t>(b)  0.1 mL after  the second shock</w:t>
      </w:r>
    </w:p>
    <w:p>
      <w:pPr>
        <w:spacing w:after="20" w:before="0"/>
      </w:pPr>
      <w:r>
        <w:rPr>
          <w:b w:val="0"/>
          <w:i w:val="0"/>
          <w:sz w:val="21"/>
        </w:rPr>
        <w:t>(c)  1 mg after the third shock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1 mg after the second shock 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printed key, ADRENALINE (epinephrine) 1 mg IV is given AFTER THE THIRD SHOCK in a shockable rhythm, then repeated every 3-5 minutes during CPR. (Current AHA 2020 guidelines administer epinephrine 1 mg after the SECOND shock, then every 3-5 min — the paper's keyed answer is after the third shock.)</w:t>
      </w:r>
    </w:p>
    <w:p>
      <w:pPr>
        <w:spacing w:after="20" w:before="0"/>
      </w:pPr>
      <w:r>
        <w:rPr>
          <w:b/>
        </w:rPr>
        <w:t xml:space="preserve">🔍 Key Clues: </w:t>
      </w:r>
      <w:r>
        <w:t>Shockable rhythm: shock, CPR, shock, CPR, shock → then adrenaline 1 mg every 3-5 min.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0.1 mL is not the adrenaline dose. | b — Adrenaline is not given after the second shock per this key. | d — Per the printed key it is after the third, not second.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Note: AHA 2020 moved epinephrine to after the SECOND shock; this paper keys after the THIRD (older sequence).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Adrenaline 1 mg: after the third shock, then every 3-5 min.</w:t>
      </w:r>
    </w:p>
    <w:p>
      <w:pPr>
        <w:spacing w:after="20" w:before="0"/>
      </w:pPr>
      <w:r>
        <w:rPr>
          <w:b/>
          <w:color w:val="B45F06"/>
        </w:rPr>
        <w:t xml:space="preserve">📌 Note: </w:t>
      </w:r>
      <w:r>
        <w:t>The printed key lists (c) 1 mg after the third shock (older guideline sequence); current AHA 2020 ACLS gives epinephrine 1 mg after the SECOND shock and repeats every 3-5 minutes — the keyed answer is kept as printed.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Stenosis or obstruction of the Foramina of Luschka and Magendie is most commonly associated with which condition?  (AHN)</w:t>
      </w:r>
    </w:p>
    <w:p>
      <w:pPr>
        <w:spacing w:after="20" w:before="0"/>
      </w:pPr>
      <w:r>
        <w:rPr>
          <w:b w:val="0"/>
          <w:i w:val="0"/>
          <w:sz w:val="21"/>
        </w:rPr>
        <w:t>(a)  Dandy Walker malformation</w:t>
      </w:r>
    </w:p>
    <w:p>
      <w:pPr>
        <w:spacing w:after="20" w:before="0"/>
      </w:pPr>
      <w:r>
        <w:rPr>
          <w:b w:val="0"/>
          <w:i w:val="0"/>
          <w:sz w:val="21"/>
        </w:rPr>
        <w:t>(b)  Arnold Chiari malformation</w:t>
      </w:r>
    </w:p>
    <w:p>
      <w:pPr>
        <w:spacing w:after="20" w:before="0"/>
      </w:pPr>
      <w:r>
        <w:rPr>
          <w:b w:val="0"/>
          <w:i w:val="0"/>
          <w:sz w:val="21"/>
        </w:rPr>
        <w:t>(c)  Hydrocephalus due to aqueductal stenosis</w:t>
      </w:r>
    </w:p>
    <w:p>
      <w:pPr>
        <w:spacing w:after="20" w:before="0"/>
      </w:pPr>
      <w:r>
        <w:rPr>
          <w:b w:val="0"/>
          <w:i w:val="0"/>
          <w:sz w:val="21"/>
        </w:rPr>
        <w:t>(d)  Spina bifida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OBSTRUCTION of the FORAMINA OF LUSCHKA AND MAGENDIE (the CSF outlets of the fourth ventricle) causes NON-COMMUNICATING HYDROCEPHALUS — the hallmark of DANDY-WALKER MALFORMATION, which also features cystic dilatation of the fourth ventricle and hypoplasia of the cerebellar vermis. Arnold-Chiari is hindbrain herniation; aqueductal stenosis blocks the cerebral aqueduct; spina bifida is a neural-tube defect.</w:t>
      </w:r>
    </w:p>
    <w:p>
      <w:pPr>
        <w:spacing w:after="20" w:before="0"/>
      </w:pPr>
      <w:r>
        <w:rPr>
          <w:b/>
        </w:rPr>
        <w:t xml:space="preserve">🔍 Key Clues: </w:t>
      </w:r>
      <w:r>
        <w:t>Foramina of Luschka/Magendie blocked + 4th-ventricle cyst = Dandy-Walker.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Chiari = cerebellar tonsils herniate through the foramen magnum. | c — Aqueductal stenosis blocks the aqueduct of Sylvius. | d — Spina bifida = defective vertebral arch/neural tube.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Dandy-Walker: 4th-ventricle outlets blocked; aqueductal stenosis: aqueduct blocked — two different hydrocephalus sites.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Foramina of Luschka/Magendie obstruction = Dandy-Walker malformation.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anti-tuberculosis drugs is the most bactericidal? (AHN)</w:t>
      </w:r>
    </w:p>
    <w:p>
      <w:pPr>
        <w:spacing w:after="20" w:before="0"/>
      </w:pPr>
      <w:r>
        <w:rPr>
          <w:b w:val="0"/>
          <w:i w:val="0"/>
          <w:sz w:val="21"/>
        </w:rPr>
        <w:t>(a)  Rifampicin</w:t>
      </w:r>
    </w:p>
    <w:p>
      <w:pPr>
        <w:spacing w:after="20" w:before="0"/>
      </w:pPr>
      <w:r>
        <w:rPr>
          <w:b w:val="0"/>
          <w:i w:val="0"/>
          <w:sz w:val="21"/>
        </w:rPr>
        <w:t>(b)  Ethambutol</w:t>
      </w:r>
    </w:p>
    <w:p>
      <w:pPr>
        <w:spacing w:after="20" w:before="0"/>
      </w:pPr>
      <w:r>
        <w:rPr>
          <w:b w:val="0"/>
          <w:i w:val="0"/>
          <w:sz w:val="21"/>
        </w:rPr>
        <w:t>(c)  Isoniazid</w:t>
      </w:r>
    </w:p>
    <w:p>
      <w:pPr>
        <w:spacing w:after="20" w:before="0"/>
      </w:pPr>
      <w:r>
        <w:rPr>
          <w:b w:val="0"/>
          <w:i w:val="0"/>
          <w:sz w:val="21"/>
        </w:rPr>
        <w:t>(d)  Pyrazinamide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RIFAMPICIN is the MOST BACTERICIDAL anti-tuberculosis drug — it kills both rapidly multiplying and semi-dormant bacilli and is the key sterilising agent in the regimen. Isoniazid is also bactericidal against rapidly multiplying bacilli, but rifampicin is considered the most potent bactericidal/sterilising drug. Ethambutol is bacteriostatic; pyrazinamide is bactericidal in the acidic intracellular environment.</w:t>
      </w:r>
    </w:p>
    <w:p>
      <w:pPr>
        <w:spacing w:after="20" w:before="0"/>
      </w:pPr>
      <w:r>
        <w:rPr>
          <w:b/>
        </w:rPr>
        <w:t xml:space="preserve">🔍 Key Clues: </w:t>
      </w:r>
      <w:r>
        <w:t>Most bactericidal anti-TB drug = rifampicin.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Ethambutol is bacteriostatic. | c — INH is bactericidal but less sterilising than rifampicin. | d — PZA is bactericidal only in acidic intracellular sites.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Rifampicin = the sterilising bactericidal leader; ethambutol = the bacteriostatic one.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Most bactericidal anti-TB drug: rifampicin.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is prescribed an inhaler with 200 puffs the order is 2 puffs every 6 hours, for how many days will one inhaler last? (AHN)</w:t>
      </w:r>
    </w:p>
    <w:p>
      <w:pPr>
        <w:spacing w:after="20" w:before="0"/>
      </w:pPr>
      <w:r>
        <w:rPr>
          <w:b w:val="0"/>
          <w:i w:val="0"/>
          <w:sz w:val="21"/>
        </w:rPr>
        <w:t>(a)  20 days</w:t>
      </w:r>
    </w:p>
    <w:p>
      <w:pPr>
        <w:spacing w:after="20" w:before="0"/>
      </w:pPr>
      <w:r>
        <w:rPr>
          <w:b w:val="0"/>
          <w:i w:val="0"/>
          <w:sz w:val="21"/>
        </w:rPr>
        <w:t>(b)  25 days</w:t>
      </w:r>
    </w:p>
    <w:p>
      <w:pPr>
        <w:spacing w:after="20" w:before="0"/>
      </w:pPr>
      <w:r>
        <w:rPr>
          <w:b w:val="0"/>
          <w:i w:val="0"/>
          <w:sz w:val="21"/>
        </w:rPr>
        <w:t>(c)  28 days</w:t>
      </w:r>
    </w:p>
    <w:p>
      <w:pPr>
        <w:spacing w:after="20" w:before="0"/>
      </w:pPr>
      <w:r>
        <w:rPr>
          <w:b w:val="0"/>
          <w:i w:val="0"/>
          <w:sz w:val="21"/>
        </w:rPr>
        <w:t>(d)  30 days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2 puffs every 6 hours = 2 puffs × 4 times a day = 8 puffs/day. Total 200 puffs ÷ 8 puffs/day = 25 days. The inhaler lasts 25 days.</w:t>
      </w:r>
    </w:p>
    <w:p>
      <w:pPr>
        <w:spacing w:after="20" w:before="0"/>
      </w:pPr>
      <w:r>
        <w:rPr>
          <w:b/>
        </w:rPr>
        <w:t xml:space="preserve">🔍 Key Clues: </w:t>
      </w:r>
      <w:r>
        <w:t>8 puffs/day (2 × 4) → 200 ÷ 8 = 25 days.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20 days = 200 ÷ 10. | c — 28 days = 200 ÷ ~7.1. | d — 30 days = 200 ÷ ~6.7.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Count doses per day first (2 × 4 = 8), then divide the total puffs.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200 puffs at 2 q6h = 25 days.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Calcium gluconate is not given by which method?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Fast IV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Slow IV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(c)  IV infusion </w:t>
      </w:r>
    </w:p>
    <w:p>
      <w:pPr>
        <w:spacing w:after="20" w:before="0"/>
      </w:pPr>
      <w:r>
        <w:rPr>
          <w:b w:val="0"/>
          <w:i w:val="0"/>
          <w:sz w:val="21"/>
        </w:rPr>
        <w:t>(d)  Oral route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CALCIUM GLUCONATE must NEVER be given by FAST/RAPID IV push — rapid administration can cause cardiac arrest, severe hypotension and tissue necrosis. It is given SLOWLY IV (over 2-5 minutes) or as an IV infusion; the oral route is used for maintenance calcium supplementation but not for the emergency antidote effect.</w:t>
      </w:r>
    </w:p>
    <w:p>
      <w:pPr>
        <w:spacing w:after="20" w:before="0"/>
      </w:pPr>
      <w:r>
        <w:rPr>
          <w:b/>
        </w:rPr>
        <w:t xml:space="preserve">🔍 Key Clues: </w:t>
      </w:r>
      <w:r>
        <w:t>Calcium gluconate: slow IV / infusion; NEVER fast IV push.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Slow IV is the correct emergency route. | c — IV infusion is acceptable. | d — Oral is used for maintenance supplementation.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Rapid calcium = cardiac arrest — always give slowly with cardiac monitoring.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Calcium gluconate: never fast IV; give slowly.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recommended breathing rate during CPR in a patient with an advanced airway? (AHN)</w:t>
      </w:r>
    </w:p>
    <w:p>
      <w:pPr>
        <w:spacing w:after="20" w:before="0"/>
      </w:pPr>
      <w:r>
        <w:rPr>
          <w:b w:val="0"/>
          <w:i w:val="0"/>
          <w:sz w:val="21"/>
        </w:rPr>
        <w:t>(a)  10 breaths per minute</w:t>
      </w:r>
    </w:p>
    <w:p>
      <w:pPr>
        <w:spacing w:after="20" w:before="0"/>
      </w:pPr>
      <w:r>
        <w:rPr>
          <w:b w:val="0"/>
          <w:i w:val="0"/>
          <w:sz w:val="21"/>
        </w:rPr>
        <w:t>(b)  12 breaths per minute</w:t>
      </w:r>
    </w:p>
    <w:p>
      <w:pPr>
        <w:spacing w:after="20" w:before="0"/>
      </w:pPr>
      <w:r>
        <w:rPr>
          <w:b w:val="0"/>
          <w:i w:val="0"/>
          <w:sz w:val="21"/>
        </w:rPr>
        <w:t>(c)  20 breaths per minute</w:t>
      </w:r>
    </w:p>
    <w:p>
      <w:pPr>
        <w:spacing w:after="20" w:before="0"/>
      </w:pPr>
      <w:r>
        <w:rPr>
          <w:b w:val="0"/>
          <w:i w:val="0"/>
          <w:sz w:val="21"/>
        </w:rPr>
        <w:t>(d)  6 breaths per minute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Once an ADVANCED AIRWAY (ETT, LMA) is in place during CPR, ventilations are given at ONE BREATH EVERY 6 SECONDS = 10 BREATHS PER MINUTE, without pausing chest compressions (continuous compressions at 100-120/min). This is the AHA 2020 recommendation.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Advanced airway in CPR → 1 breath every 6 s = 10 breaths/min.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12/min is for non-advanced-airway scenarios (older guidelines). | c — 20/min causes hyperventilation and reduces venous return. | d — 6/min is too few.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No pauses in compressions with an advanced airway; ventilate 1 breath/6 s (10/min).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CPR with advanced airway: 10 breaths/min (1 every 6 s).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burn patient requires 4800 mL fluid in the first 24 hours as per the Parkland formula. How much fluid should be given in the first 8 hours? (AHN)</w:t>
      </w:r>
    </w:p>
    <w:p>
      <w:pPr>
        <w:spacing w:after="20" w:before="0"/>
      </w:pPr>
      <w:r>
        <w:rPr>
          <w:b w:val="0"/>
          <w:i w:val="0"/>
          <w:sz w:val="21"/>
        </w:rPr>
        <w:t>(a)  1200 mL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2400 mL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(c)  1800 mL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3000 mL 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PARKLAND FORMULA, HALF of the total 24-hour fluid is given in the FIRST 8 HOURS (from the time of the burn) and the remaining half over the next 16 hours. 4800 ÷ 2 = 2400 mL in the first 8 hours.</w:t>
      </w:r>
    </w:p>
    <w:p>
      <w:pPr>
        <w:spacing w:after="20" w:before="0"/>
      </w:pPr>
      <w:r>
        <w:rPr>
          <w:b/>
        </w:rPr>
        <w:t xml:space="preserve">🔍 Key Clues: </w:t>
      </w:r>
      <w:r>
        <w:t>Parkland: ½ in first 8 h → 4800 ÷ 2 = 2400 mL.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1200 = ¼ of total. | c — 1800 = ⅜ of total. | d — 3000 is more than half.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Parkland timing: ½ in 8 h, ½ in 16 h — the burn time, not admission time, starts the clock.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Parkland: half of 4800 = 2400 mL in the first 8 hours.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Elevated jugular venous pressure is most commonly caused by: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Hypervolemia </w:t>
      </w:r>
    </w:p>
    <w:p>
      <w:pPr>
        <w:spacing w:after="20" w:before="0"/>
      </w:pPr>
      <w:r>
        <w:rPr>
          <w:b w:val="0"/>
          <w:i w:val="0"/>
          <w:sz w:val="21"/>
        </w:rPr>
        <w:t>(b)  Fluid overload</w:t>
      </w:r>
    </w:p>
    <w:p>
      <w:pPr>
        <w:spacing w:after="20" w:before="0"/>
      </w:pPr>
      <w:r>
        <w:rPr>
          <w:b w:val="0"/>
          <w:i w:val="0"/>
          <w:sz w:val="21"/>
        </w:rPr>
        <w:t>(c)  Hypovolemia</w:t>
      </w:r>
    </w:p>
    <w:p>
      <w:pPr>
        <w:spacing w:after="20" w:before="0"/>
      </w:pPr>
      <w:r>
        <w:rPr>
          <w:b w:val="0"/>
          <w:i w:val="0"/>
          <w:sz w:val="21"/>
        </w:rPr>
        <w:t>(d)  Dehydration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ELEVATED JVP reflects raised right atrial pressure — most commonly from HYPERVOLEMIA (increased venous return/blood volume, e.g., heart failure, renal failure, fluid overload). Fluid overload is a related but broader clinical term; hypovolaemia and dehydration cause a LOW/flat JVP.</w:t>
      </w:r>
    </w:p>
    <w:p>
      <w:pPr>
        <w:spacing w:after="20" w:before="0"/>
      </w:pPr>
      <w:r>
        <w:rPr>
          <w:b/>
        </w:rPr>
        <w:t xml:space="preserve">🔍 Key Clues: </w:t>
      </w:r>
      <w:r>
        <w:t>↑JVP = ↑right atrial pressure = hypervolemia/fluid excess.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Fluid overload is related but 'hypervolemia' is the keyed mechanism. | c — Hypovolemia flattens the JVP. | d — Dehydration lowers the JVP.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JVP direction: high = too much volume/pressure; low = too little volume.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Elevated JVP: hypervolemia.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receiving heparin has an aPTT of 85 seconds, what is the most appropriate next action?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Hold the next dose of heparin </w:t>
      </w:r>
    </w:p>
    <w:p>
      <w:pPr>
        <w:spacing w:after="20" w:before="0"/>
      </w:pPr>
      <w:r>
        <w:rPr>
          <w:b w:val="0"/>
          <w:i w:val="0"/>
          <w:sz w:val="21"/>
        </w:rPr>
        <w:t>(b)  Increase the heparin dose</w:t>
      </w:r>
    </w:p>
    <w:p>
      <w:pPr>
        <w:spacing w:after="20" w:before="0"/>
      </w:pPr>
      <w:r>
        <w:rPr>
          <w:b w:val="0"/>
          <w:i w:val="0"/>
          <w:sz w:val="21"/>
        </w:rPr>
        <w:t>(c)  Continue the same heparin dose</w:t>
      </w:r>
    </w:p>
    <w:p>
      <w:pPr>
        <w:spacing w:after="20" w:before="0"/>
      </w:pPr>
      <w:r>
        <w:rPr>
          <w:b w:val="0"/>
          <w:i w:val="0"/>
          <w:sz w:val="21"/>
        </w:rPr>
        <w:t>(d)  Administer vitamin K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therapeutic aPTT for heparin is 1.5-2.5 times the control (about 60-80 seconds). An aPTT of 85 seconds is ABOVE the therapeutic range, so the next heparin dose should be HELD and the physician notified for dose adjustment — this prevents bleeding. Increasing the dose is wrong; vitamin K reverses warfarin, not heparin (protamine is the heparin antidote).</w:t>
      </w:r>
    </w:p>
    <w:p>
      <w:pPr>
        <w:spacing w:after="20" w:before="0"/>
      </w:pPr>
      <w:r>
        <w:rPr>
          <w:b/>
        </w:rPr>
        <w:t xml:space="preserve">🔍 Key Clues: </w:t>
      </w:r>
      <w:r>
        <w:t>aPTT 85 s = supratherapeutic heparin → hold the dose.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Increasing would raise the bleeding risk. | c — Continuing risks haemorrhage. | d — Vitamin K reverses warfarin, not heparin.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Heparin aPTT target 1.5-2.5× control; supratherapeutic = hold; antidote = protamine.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aPTT 85 s on heparin: hold the next dose.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primary purpose of a bougie during airway management? (AHN)</w:t>
      </w:r>
    </w:p>
    <w:p>
      <w:pPr>
        <w:spacing w:after="20" w:before="0"/>
      </w:pPr>
      <w:r>
        <w:rPr>
          <w:b w:val="0"/>
          <w:i w:val="0"/>
          <w:sz w:val="21"/>
        </w:rPr>
        <w:t>(a)  To assist endotracheal tube placement in a difficult airway</w:t>
      </w:r>
    </w:p>
    <w:p>
      <w:pPr>
        <w:spacing w:after="20" w:before="0"/>
      </w:pPr>
      <w:r>
        <w:rPr>
          <w:b w:val="0"/>
          <w:i w:val="0"/>
          <w:sz w:val="21"/>
        </w:rPr>
        <w:t>(b)  To measure airway resistance during mechanical ventilation</w:t>
      </w:r>
    </w:p>
    <w:p>
      <w:pPr>
        <w:spacing w:after="20" w:before="0"/>
      </w:pPr>
      <w:r>
        <w:rPr>
          <w:b w:val="0"/>
          <w:i w:val="0"/>
          <w:sz w:val="21"/>
        </w:rPr>
        <w:t>(c)  To facilitate suctioning of tracheal secretions</w:t>
      </w:r>
    </w:p>
    <w:p>
      <w:pPr>
        <w:spacing w:after="20" w:before="0"/>
      </w:pPr>
      <w:r>
        <w:rPr>
          <w:b w:val="0"/>
          <w:i w:val="0"/>
          <w:sz w:val="21"/>
        </w:rPr>
        <w:t>(d)  To maintain airway patency during mask ventilation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 ELASTIC GUM BOUGIE is a flexible stylet-like device used to ASSIST ENDOTRACHEAL TUBE PLACEMENT in a DIFFICULT AIRWAY — it is passed into the trachea and the ETT is railroaded over it when the cords cannot be directly visualised. It does not measure resistance, suction or support mask ventilation.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Bougie = guide to railroad the ETT in difficult intubation.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Resistance is measured by the ventilator, not a bougie. | c — Suctioning uses a suction catheter. | d — Mask ventilation uses the mask/airway adjuncts.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Bougie: 'railroad' the tube over it when you can't see the cords — a key difficult-airway tool.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Bougie: aids ETT placement in difficult airways.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During central venous catheter (CVC) insertion, a patient develops sudden dyspnea and diminished breath sounds on one side, what is the most likely complication?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Pneumothorax </w:t>
      </w:r>
    </w:p>
    <w:p>
      <w:pPr>
        <w:spacing w:after="20" w:before="0"/>
      </w:pPr>
      <w:r>
        <w:rPr>
          <w:b w:val="0"/>
          <w:i w:val="0"/>
          <w:sz w:val="21"/>
        </w:rPr>
        <w:t>(b)  Hemothorax</w:t>
      </w:r>
    </w:p>
    <w:p>
      <w:pPr>
        <w:spacing w:after="20" w:before="0"/>
      </w:pPr>
      <w:r>
        <w:rPr>
          <w:b w:val="0"/>
          <w:i w:val="0"/>
          <w:sz w:val="21"/>
        </w:rPr>
        <w:t>(c)  Cardiac tamponade</w:t>
      </w:r>
    </w:p>
    <w:p>
      <w:pPr>
        <w:spacing w:after="20" w:before="0"/>
      </w:pPr>
      <w:r>
        <w:rPr>
          <w:b w:val="0"/>
          <w:i w:val="0"/>
          <w:sz w:val="21"/>
        </w:rPr>
        <w:t>(d)  Air embolism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SUDDEN DYSPNEA with DIMINISHED BREATH SOUNDS ON ONE SIDE during CVC insertion (especially subclavian/internal jugular) indicates PNEUMOTHORAX — the needle/lumen punctures the pleura and air enters the pleural space. Hemothorax adds blood (hypotension), tamponade gives muffled sounds + JVD, air embolism follows air entry into the vein with an audible sucking sound.</w:t>
      </w:r>
    </w:p>
    <w:p>
      <w:pPr>
        <w:spacing w:after="20" w:before="0"/>
      </w:pPr>
      <w:r>
        <w:rPr>
          <w:b/>
        </w:rPr>
        <w:t xml:space="preserve">🔍 Key Clues: </w:t>
      </w:r>
      <w:r>
        <w:t>CVC insertion + one-sided diminished breath sounds + sudden dyspnoea = pneumothorax.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Hemothorax = blood in the pleural space. | c — Tamponade = muffled heart sounds, JVD, hypotension. | d — Air embolism = sudden dyspnoea without unilateral lung signs.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Unilateral breath-sound loss after central line = pneumothorax until proven otherwise.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CVC insertion + one-sided breath-sound loss = pneumothorax.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an early sign of increased intracranial pressure (ICP)?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Bradycardia </w:t>
      </w:r>
    </w:p>
    <w:p>
      <w:pPr>
        <w:spacing w:after="20" w:before="0"/>
      </w:pPr>
      <w:r>
        <w:rPr>
          <w:b w:val="0"/>
          <w:i w:val="0"/>
          <w:sz w:val="21"/>
        </w:rPr>
        <w:t>(b)  Irregular respiration</w:t>
      </w:r>
    </w:p>
    <w:p>
      <w:pPr>
        <w:spacing w:after="20" w:before="0"/>
      </w:pPr>
      <w:r>
        <w:rPr>
          <w:b w:val="0"/>
          <w:i w:val="0"/>
          <w:sz w:val="21"/>
        </w:rPr>
        <w:t>(c)  Headache and vomiting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Hypertension 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EARLY signs of raised ICP include HEADACHE, VOMITING (often projectile, morning), restlessness, irritability and papilledema. BRADYCARDIA, HYPERTENSION (widened pulse pressure) and IRREGULAR RESPIRATION form CUSHING'S TRIAD — a LATE, ominous sign of brainstem compression.</w:t>
      </w:r>
    </w:p>
    <w:p>
      <w:pPr>
        <w:spacing w:after="20" w:before="0"/>
      </w:pPr>
      <w:r>
        <w:rPr>
          <w:b/>
        </w:rPr>
        <w:t xml:space="preserve">🔍 Key Clues: </w:t>
      </w:r>
      <w:r>
        <w:t>Early ICP: headache, vomiting, restlessness; late: Cushing's triad.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Bradycardia is a LATE (Cushing's) sign. | b — Irregular respirations are LATE. | d — Hypertension is LATE (Cushing's).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Cushing's triad (↑BP, ↓HR, irregular respirations) = late; headache/vomiting = early.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Early ICP signs: headache and vomiting.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COPD patient develops respiratory acidosis. Which intervention is most appropriate?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Administer oxygen via BiPAP </w:t>
      </w:r>
    </w:p>
    <w:p>
      <w:pPr>
        <w:spacing w:after="20" w:before="0"/>
      </w:pPr>
      <w:r>
        <w:rPr>
          <w:b w:val="0"/>
          <w:i w:val="0"/>
          <w:sz w:val="21"/>
        </w:rPr>
        <w:t>(b)  Start mechanical ventilation</w:t>
      </w:r>
    </w:p>
    <w:p>
      <w:pPr>
        <w:spacing w:after="20" w:before="0"/>
      </w:pPr>
      <w:r>
        <w:rPr>
          <w:b w:val="0"/>
          <w:i w:val="0"/>
          <w:sz w:val="21"/>
        </w:rPr>
        <w:t>(c)  Give sodium bicarbonate IV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Restrict fluids 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Respiratory ACIDOSIS in COPD (CO₂ retention) is best treated by improving ventilation — NON-INVASIVE POSITIVE PRESSURE VENTILATION (NIPPV/BiPAP) is the first-line intervention, which augments ventilation and lowers PaCO₂ without intubation. Sodium bicarbonate is not for respiratory acidosis; mechanical ventilation is reserved for failed NIPPV; fluid restriction does not correct CO₂.</w:t>
      </w:r>
    </w:p>
    <w:p>
      <w:pPr>
        <w:spacing w:after="20" w:before="0"/>
      </w:pPr>
      <w:r>
        <w:rPr>
          <w:b/>
        </w:rPr>
        <w:t xml:space="preserve">🔍 Key Clues: </w:t>
      </w:r>
      <w:r>
        <w:t>COPD respiratory acidosis → BiPAP (NIPPV) to blow off CO₂.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Mechanical ventilation is for NIPPV failure/severe cases. | c — Bicarbonate is not indicated for respiratory acidosis. | d — Fluid restriction does not address ventilation.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Respiratory acidosis = ventilation problem → ventilate (NIPPV first), never bicarbonate.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COPD respiratory acidosis: BiPAP (NIPPV).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During dialysis a patient's potassium level rises to 6.8 mEq/L. What is the immediate life-saving intervention? (AHN)</w:t>
      </w:r>
    </w:p>
    <w:p>
      <w:pPr>
        <w:spacing w:after="20" w:before="0"/>
      </w:pPr>
      <w:r>
        <w:rPr>
          <w:b w:val="0"/>
          <w:i w:val="0"/>
          <w:sz w:val="21"/>
        </w:rPr>
        <w:t>(a)  Administer calcium gluconate IV</w:t>
      </w:r>
    </w:p>
    <w:p>
      <w:pPr>
        <w:spacing w:after="20" w:before="0"/>
      </w:pPr>
      <w:r>
        <w:rPr>
          <w:b w:val="0"/>
          <w:i w:val="0"/>
          <w:sz w:val="21"/>
        </w:rPr>
        <w:t>(b)  Start potassium-restricted diet</w:t>
      </w:r>
    </w:p>
    <w:p>
      <w:pPr>
        <w:spacing w:after="20" w:before="0"/>
      </w:pPr>
      <w:r>
        <w:rPr>
          <w:b w:val="0"/>
          <w:i w:val="0"/>
          <w:sz w:val="21"/>
        </w:rPr>
        <w:t>(c)  Administer furosemide</w:t>
      </w:r>
    </w:p>
    <w:p>
      <w:pPr>
        <w:spacing w:after="20" w:before="0"/>
      </w:pPr>
      <w:r>
        <w:rPr>
          <w:b w:val="0"/>
          <w:i w:val="0"/>
          <w:sz w:val="21"/>
        </w:rPr>
        <w:t>(d)  Restrict IV fluids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potassium of 6.8 mEq/L is severe HYPERKALEMIA with a risk of cardiac arrest — the IMMEDIATE life-saving intervention is IV CALCIUM GLUCONATE, which stabilises the myocardial membrane against arrhythmias. Diet restriction and diuretics help long-term removal but are NOT immediate; dialysis itself is the definitive removal.</w:t>
      </w:r>
    </w:p>
    <w:p>
      <w:pPr>
        <w:spacing w:after="20" w:before="0"/>
      </w:pPr>
      <w:r>
        <w:rPr>
          <w:b/>
        </w:rPr>
        <w:t xml:space="preserve">🔍 Key Clues: </w:t>
      </w:r>
      <w:r>
        <w:t>K+ 6.8 mEq/L = emergency → calcium gluconate IV first (cardiac protection).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Diet restriction is slow and not life-saving. | c — Furosemide promotes excretion but acts slowly. | d — Fluid restriction is irrelevant to hyperkalemia.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Order in hyperkalemia: calcium (membrane) → insulin+glucose/bicarbonate → kayexalate → dialysis.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K+ 6.8: IV calcium gluconate immediately.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Atropine is given before abdominal surgery to: (AHN)</w:t>
      </w:r>
    </w:p>
    <w:p>
      <w:pPr>
        <w:spacing w:after="20" w:before="0"/>
      </w:pPr>
      <w:r>
        <w:rPr>
          <w:b w:val="0"/>
          <w:i w:val="0"/>
          <w:sz w:val="21"/>
        </w:rPr>
        <w:t>(a)  Reduce gastric secretions</w:t>
      </w:r>
    </w:p>
    <w:p>
      <w:pPr>
        <w:spacing w:after="20" w:before="0"/>
      </w:pPr>
      <w:r>
        <w:rPr>
          <w:b w:val="0"/>
          <w:i w:val="0"/>
          <w:sz w:val="21"/>
        </w:rPr>
        <w:t>(b)  Increase peristalsis</w:t>
      </w:r>
    </w:p>
    <w:p>
      <w:pPr>
        <w:spacing w:after="20" w:before="0"/>
      </w:pPr>
      <w:r>
        <w:rPr>
          <w:b w:val="0"/>
          <w:i w:val="0"/>
          <w:sz w:val="21"/>
        </w:rPr>
        <w:t>(c)  Prevent infection</w:t>
      </w:r>
    </w:p>
    <w:p>
      <w:pPr>
        <w:spacing w:after="20" w:before="0"/>
      </w:pPr>
      <w:r>
        <w:rPr>
          <w:b w:val="0"/>
          <w:i w:val="0"/>
          <w:sz w:val="21"/>
        </w:rPr>
        <w:t>(d)  Increase urine output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ATROPINE (an anticholinergic) is given preoperatively to REDUCE GASTRIC/ORAL SECRETIONS and prevent vagal bradycardia during anaesthesia — drying secretions protects the airway and prevents aspiration. It does not increase peristalsis (it reduces it), prevent infection, or increase urine output.</w:t>
      </w:r>
    </w:p>
    <w:p>
      <w:pPr>
        <w:spacing w:after="20" w:before="0"/>
      </w:pPr>
      <w:r>
        <w:rPr>
          <w:b/>
        </w:rPr>
        <w:t xml:space="preserve">🔍 Key Clues: </w:t>
      </w:r>
      <w:r>
        <w:t>Pre-op atropine: anticholinergic → dries secretions, blocks vagal bradycardia.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Anticholinergics DECREASE peristalsis. | c — Antibiotics prevent infection, not atropine. | d — Atropine does not increase urine output.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Atropine = antisialagogue (dries secretions) + vagolytic (prevents bradycardia).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Pre-op atropine: reduce gastric secretions.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is presented with pelvic trauma associated with testicular injury. What is the priority nursing action?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Insert Foley catheter immediately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Avoid urethral catheterization </w:t>
      </w:r>
    </w:p>
    <w:p>
      <w:pPr>
        <w:spacing w:after="20" w:before="0"/>
      </w:pPr>
      <w:r>
        <w:rPr>
          <w:b w:val="0"/>
          <w:i w:val="0"/>
          <w:sz w:val="21"/>
        </w:rPr>
        <w:t>(c)  Apply ice packs and reassurance only</w:t>
      </w:r>
    </w:p>
    <w:p>
      <w:pPr>
        <w:spacing w:after="20" w:before="0"/>
      </w:pPr>
      <w:r>
        <w:rPr>
          <w:b w:val="0"/>
          <w:i w:val="0"/>
          <w:sz w:val="21"/>
        </w:rPr>
        <w:t>(d)  Start antibiotics and send urine culture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PELVIC TRAUMA with suspected urethral injury (blood at the meatus, scrotal/testicular injury, high-riding prostate), the priority is to AVOID URETHRAL CATHETERIZATION — passing a catheter can convert a partial urethral tear into a complete one. The urologist assesses urethral integrity (retrograde urethrogram) before any catheter is considered.</w:t>
      </w:r>
    </w:p>
    <w:p>
      <w:pPr>
        <w:spacing w:after="20" w:before="0"/>
      </w:pPr>
      <w:r>
        <w:rPr>
          <w:b/>
        </w:rPr>
        <w:t xml:space="preserve">🔍 Key Clues: </w:t>
      </w:r>
      <w:r>
        <w:t>Pelvic trauma + suspected urethral injury → DO NOT catheterize (retrograde urethrogram first).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Catheterisation risks worsening a urethral tear. | c — Ice and reassurance alone are inadequate. | d — Antibiotics/culture are not the priority.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Blood at the meatus / pelvic fracture = suspect urethral injury → no catheter until urethrogram.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Pelvic trauma + testicular injury: avoid urethral catheterization.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finding in a patient receiving opioid analgesics indicates the most serious concern and requires immediate intervention? (AHN)</w:t>
      </w:r>
    </w:p>
    <w:p>
      <w:pPr>
        <w:spacing w:after="20" w:before="0"/>
      </w:pPr>
      <w:r>
        <w:rPr>
          <w:b w:val="0"/>
          <w:i w:val="0"/>
          <w:sz w:val="21"/>
        </w:rPr>
        <w:t>(a)  Constipation</w:t>
      </w:r>
    </w:p>
    <w:p>
      <w:pPr>
        <w:spacing w:after="20" w:before="0"/>
      </w:pPr>
      <w:r>
        <w:rPr>
          <w:b w:val="0"/>
          <w:i w:val="0"/>
          <w:sz w:val="21"/>
        </w:rPr>
        <w:t>(b)  Nausea and vomiting</w:t>
      </w:r>
    </w:p>
    <w:p>
      <w:pPr>
        <w:spacing w:after="20" w:before="0"/>
      </w:pPr>
      <w:r>
        <w:rPr>
          <w:b w:val="0"/>
          <w:i w:val="0"/>
          <w:sz w:val="21"/>
        </w:rPr>
        <w:t>(c)  Respiratory rate 10/min</w:t>
      </w:r>
    </w:p>
    <w:p>
      <w:pPr>
        <w:spacing w:after="20" w:before="0"/>
      </w:pPr>
      <w:r>
        <w:rPr>
          <w:b w:val="0"/>
          <w:i w:val="0"/>
          <w:sz w:val="21"/>
        </w:rPr>
        <w:t>(d)  Urinary retention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RESPIRATORY RATE OF 10/MIN (bradypnea) in a patient on opioids indicates RESPIRATORY DEPRESSION — the most serious, life-threatening opioid effect requiring immediate intervention (stimulate, hold opioid, give naloxone if severe). Constipation, nausea and urinary retention are common opioid side effects but not immediately life-threatening.</w:t>
      </w:r>
    </w:p>
    <w:p>
      <w:pPr>
        <w:spacing w:after="20" w:before="0"/>
      </w:pPr>
      <w:r>
        <w:rPr>
          <w:b/>
        </w:rPr>
        <w:t xml:space="preserve">🔍 Key Clues: </w:t>
      </w:r>
      <w:r>
        <w:t>Opioid + RR 10/min = respiratory depression → immediate action (naloxone if needed).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Constipation is common but not life-threatening. | b — Nausea/vomiting are common side effects. | d — Urinary retention is uncomfortable, not immediately fatal.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Opioid monitoring: RR &lt; 12/min + sedation = toxicity → hold opioid, naloxone per protocol.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Opioid + RR 10/min = respiratory depression (emergency).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on mechanical ventilation shows sudden desaturation and increased peak airway pressure on the ventilator. What is the immediate nursing action?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Increase the oxygen flow 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Perform suctioning </w:t>
      </w:r>
    </w:p>
    <w:p>
      <w:pPr>
        <w:spacing w:after="20" w:before="0"/>
      </w:pPr>
      <w:r>
        <w:rPr>
          <w:b w:val="0"/>
          <w:i w:val="0"/>
          <w:sz w:val="21"/>
        </w:rPr>
        <w:t>(c)  Administer bronchodilator</w:t>
      </w:r>
    </w:p>
    <w:p>
      <w:pPr>
        <w:spacing w:after="20" w:before="0"/>
      </w:pPr>
      <w:r>
        <w:rPr>
          <w:b w:val="0"/>
          <w:i w:val="0"/>
          <w:sz w:val="21"/>
        </w:rPr>
        <w:t>(d)  Notify the physician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SUDDEN DESATURATION with INCREASED PEAK AIRWAY PRESSURE on a ventilator suggests an acute airway problem — most commonly a SECRETION PLUG (mucus obstruction) or a kinked tube. The immediate action is to SUCTION the airway (and check tube patency/kinks); if the tube is plugged, disconnecting and manually bagging may be needed. Notifying comes after the direct intervention.</w:t>
      </w:r>
    </w:p>
    <w:p>
      <w:pPr>
        <w:spacing w:after="20" w:before="0"/>
      </w:pPr>
      <w:r>
        <w:rPr>
          <w:b/>
        </w:rPr>
        <w:t xml:space="preserve">🔍 Key Clues: </w:t>
      </w:r>
      <w:r>
        <w:t>↑Peak pressure + ↓SpO2 = tube plugged/kinked → suction and check the tube.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Increasing O2 does not fix the obstruction. | c — Bronchodilator treats bronchospasm, not plugging. | d — Notify follows the immediate airway intervention.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High peak pressure = airway/tube problem (plug, kink, bite); low peak = leak or disconnection.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Ventilator ↑pressure + desaturation: suction the airway.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with a history of peptic ulcer requires pain management, which analgesic approach is safest?  (AHN)</w:t>
      </w:r>
    </w:p>
    <w:p>
      <w:pPr>
        <w:spacing w:after="20" w:before="0"/>
      </w:pPr>
      <w:r>
        <w:rPr>
          <w:b w:val="0"/>
          <w:i w:val="0"/>
          <w:sz w:val="21"/>
        </w:rPr>
        <w:t>(a)  NSAIDS</w:t>
      </w:r>
    </w:p>
    <w:p>
      <w:pPr>
        <w:spacing w:after="20" w:before="0"/>
      </w:pPr>
      <w:r>
        <w:rPr>
          <w:b w:val="0"/>
          <w:i w:val="0"/>
          <w:sz w:val="21"/>
        </w:rPr>
        <w:t>(b)  Avoid NSAIDS</w:t>
      </w:r>
    </w:p>
    <w:p>
      <w:pPr>
        <w:spacing w:after="20" w:before="0"/>
      </w:pPr>
      <w:r>
        <w:rPr>
          <w:b w:val="0"/>
          <w:i w:val="0"/>
          <w:sz w:val="21"/>
        </w:rPr>
        <w:t>(c)  Aspirin</w:t>
      </w:r>
    </w:p>
    <w:p>
      <w:pPr>
        <w:spacing w:after="20" w:before="0"/>
      </w:pPr>
      <w:r>
        <w:rPr>
          <w:b w:val="0"/>
          <w:i w:val="0"/>
          <w:sz w:val="21"/>
        </w:rPr>
        <w:t>(d)  NSAIDS with PPI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a patient with PEPTIC ULCER, NSAIDs and aspirin are gastric irritants that can cause bleeding/perforation — the SAFEST approach is to AVOID NSAIDS entirely and use paracetamol/opioids instead. NSAIDs with a PPI reduce (but do not eliminate) the ulcer risk; the keyed safest answer is avoiding them.</w:t>
      </w:r>
    </w:p>
    <w:p>
      <w:pPr>
        <w:spacing w:after="20" w:before="0"/>
      </w:pPr>
      <w:r>
        <w:rPr>
          <w:b/>
        </w:rPr>
        <w:t xml:space="preserve">🔍 Key Clues: </w:t>
      </w:r>
      <w:r>
        <w:t>Peptic ulcer → avoid NSAIDs/aspirin (paracetamol/opioids instead).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NSAIDs worsen ulcers (bleeding/perforation). | c — Aspirin is an NSAID-like gastric irritant. | d — PPI reduces but does not remove the NSAID ulcer risk.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NSAIDs inhibit COX-1 → less protective gastric mucus → ulcer/bleeding; safest is avoidance.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Peptic ulcer pain: avoid NSAIDs.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develops headache and dizziness after a lumbar puncture, what is the most appropriate immediate nursing action?   (AHN)</w:t>
      </w:r>
    </w:p>
    <w:p>
      <w:pPr>
        <w:spacing w:after="20" w:before="0"/>
      </w:pPr>
      <w:r>
        <w:rPr>
          <w:b w:val="0"/>
          <w:i w:val="0"/>
          <w:sz w:val="21"/>
        </w:rPr>
        <w:t>(a)  Send sample to laboratory</w:t>
      </w:r>
    </w:p>
    <w:p>
      <w:pPr>
        <w:spacing w:after="20" w:before="0"/>
      </w:pPr>
      <w:r>
        <w:rPr>
          <w:b w:val="0"/>
          <w:i w:val="0"/>
          <w:sz w:val="21"/>
        </w:rPr>
        <w:t>(b)  Position patient in prone</w:t>
      </w:r>
    </w:p>
    <w:p>
      <w:pPr>
        <w:spacing w:after="20" w:before="0"/>
      </w:pPr>
      <w:r>
        <w:rPr>
          <w:b w:val="0"/>
          <w:i w:val="0"/>
          <w:sz w:val="21"/>
        </w:rPr>
        <w:t>(c)  Notify physician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Encourage deep breathing 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Post-LP HEADACHE and DIZZINESS indicate spinal headache from CSF leak — the immediate nursing action is to position the patient PRONE/FLAT (supine) with fluids, which reduces the leak and symptoms. The sample was already sent at collection; notifying the physician follows conservative measures.</w:t>
      </w:r>
    </w:p>
    <w:p>
      <w:pPr>
        <w:spacing w:after="20" w:before="0"/>
      </w:pPr>
      <w:r>
        <w:rPr>
          <w:b/>
        </w:rPr>
        <w:t xml:space="preserve">🔍 Key Clues: </w:t>
      </w:r>
      <w:r>
        <w:t>Post-LP headache = CSF leak → keep flat/prone + fluids.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The sample is collected and sent during the procedure. | c — Notifying is secondary to positioning. | d — Deep breathing does not relieve the headache.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Post-LP headache prevention: small pencil-point needle, flat bedrest, hydration.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Post-LP headache: position prone/flat with fluids.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is the most common side effect of nitroglycerin? (AHN)</w:t>
      </w:r>
    </w:p>
    <w:p>
      <w:pPr>
        <w:spacing w:after="20" w:before="0"/>
      </w:pPr>
      <w:r>
        <w:rPr>
          <w:b w:val="0"/>
          <w:i w:val="0"/>
          <w:sz w:val="21"/>
        </w:rPr>
        <w:t>(a)  Bradycardia</w:t>
      </w:r>
    </w:p>
    <w:p>
      <w:pPr>
        <w:spacing w:after="20" w:before="0"/>
      </w:pPr>
      <w:r>
        <w:rPr>
          <w:b w:val="0"/>
          <w:i w:val="0"/>
          <w:sz w:val="21"/>
        </w:rPr>
        <w:t>(b)  Headache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(c)  Nausea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Palpitations 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HEADACHE is the MOST COMMON side effect of nitroglycerin — caused by vasodilation of cerebral vessels. Flushing, dizziness and hypotension are also common; bradycardia is not typical (reflex tachycardia can occur).</w:t>
      </w:r>
    </w:p>
    <w:p>
      <w:pPr>
        <w:spacing w:after="20" w:before="0"/>
      </w:pPr>
      <w:r>
        <w:rPr>
          <w:b/>
        </w:rPr>
        <w:t xml:space="preserve">🔍 Key Clues: </w:t>
      </w:r>
      <w:r>
        <w:t>NTG (vasodilator) → headache is the commonest side effect.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Bradycardia is not typical of NTG. | c — Nausea is less common. | d — Palpitations may occur but headache is commonest.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NTG side effects: headache, flushing, dizziness, hypotension — the 'NTG headache' is expected.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Most common NTG side effect: headache.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is suspected of having acute pancreatitis, which laboratory values are most commonly elevated?  (AHN)</w:t>
      </w:r>
    </w:p>
    <w:p>
      <w:pPr>
        <w:spacing w:after="20" w:before="0"/>
      </w:pPr>
      <w:r>
        <w:rPr>
          <w:b w:val="0"/>
          <w:i w:val="0"/>
          <w:sz w:val="21"/>
        </w:rPr>
        <w:t>(a)  Amylase and lipase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Triglycerides </w:t>
      </w:r>
    </w:p>
    <w:p>
      <w:pPr>
        <w:spacing w:after="20" w:before="0"/>
      </w:pPr>
      <w:r>
        <w:rPr>
          <w:b w:val="0"/>
          <w:i w:val="0"/>
          <w:sz w:val="21"/>
        </w:rPr>
        <w:t>(c)  ALT and AST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Creatinine 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ACUTE PANCREATITIS causes ELEVATED SERUM AMYLASE AND LIPASE — lipase is more specific and stays elevated longer. Triglycerides can be a cause of pancreatitis but are not the diagnostic test; ALT/AST point to the liver; creatinine reflects renal function.</w:t>
      </w:r>
    </w:p>
    <w:p>
      <w:pPr>
        <w:spacing w:after="20" w:before="0"/>
      </w:pPr>
      <w:r>
        <w:rPr>
          <w:b/>
        </w:rPr>
        <w:t xml:space="preserve">🔍 Key Clues: </w:t>
      </w:r>
      <w:r>
        <w:t>Acute pancreatitis → ↑amylase and ↑lipase (lipase more specific).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Triglycerides are a cause, not the diagnostic marker. | c — ALT/AST = liver enzymes. | d — Creatinine = renal function.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Lipase &gt; 3× normal is the best diagnostic; amylase rises early and falls quickly.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Acute pancreatitis: elevated amylase and lipase.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patient's arterial blood gas shows pH 7.50, PaCO₂ 28 mmHg, HCO₃⁻ 24 mEq/L. Which of the following is the most likely cause?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Chronic obstructive pulmonary disease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Pulmonary embolism </w:t>
      </w:r>
    </w:p>
    <w:p>
      <w:pPr>
        <w:spacing w:after="20" w:before="0"/>
      </w:pPr>
      <w:r>
        <w:rPr>
          <w:b w:val="0"/>
          <w:i w:val="0"/>
          <w:sz w:val="21"/>
        </w:rPr>
        <w:t>(c)  Air embolism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Hypoxia  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pH 7.50 (alkalosis) with LOW PaCO₂ (28) and normal HCO₃⁻ = RESPIRATORY ALKALOSIS from hyperventilation. PULMONARY EMBOLISM causes acute hyperventilation → respiratory alkalosis (and is the keyed answer). COPD causes respiratory ACIDOSIS; hypoxia alone or air embolism do not classically cause this ABG pattern.</w:t>
      </w:r>
    </w:p>
    <w:p>
      <w:pPr>
        <w:spacing w:after="20" w:before="0"/>
      </w:pPr>
      <w:r>
        <w:rPr>
          <w:b/>
        </w:rPr>
        <w:t xml:space="preserve">🔍 Key Clues: </w:t>
      </w:r>
      <w:r>
        <w:t>High pH + low PaCO₂ + normal HCO₃ = respiratory alkalosis → PE/hyperventilation.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COPD = respiratory acidosis (high PaCO₂). | c — Air embolism is not the classic cause. | d — Hypoxia alone is not the keyed cause.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Respiratory alkalosis causes: hyperventilation — pain, anxiety, PE, salicylates, high altitude.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Respiratory alkalosis: pulmonary embolism (hyperventilation).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is unconscious after trauma with suspected cervical spine injury. What is the priority nursing intervention?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Insert oropharyngeal airway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Start IV fluids </w:t>
      </w:r>
    </w:p>
    <w:p>
      <w:pPr>
        <w:spacing w:after="20" w:before="0"/>
      </w:pPr>
      <w:r>
        <w:rPr>
          <w:b w:val="0"/>
          <w:i w:val="0"/>
          <w:sz w:val="21"/>
        </w:rPr>
        <w:t>(c)  Perform neuro assessment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Apply cervical immobilization 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TRAUMA with a suspected CERVICAL SPINE injury, the priority is CERVICAL SPINE IMMOBILISATION (manual stabilisation → collar/backboard) — before airway/other moves, to prevent secondary spinal cord injury. Airway management, IV fluids and neuro assessment follow, all performed with the neck stabilised.</w:t>
      </w:r>
    </w:p>
    <w:p>
      <w:pPr>
        <w:spacing w:after="20" w:before="0"/>
      </w:pPr>
      <w:r>
        <w:rPr>
          <w:b/>
        </w:rPr>
        <w:t xml:space="preserve">🔍 Key Clues: </w:t>
      </w:r>
      <w:r>
        <w:t>Trauma + suspected C-spine injury → immobilise the cervical spine first.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Airway adjuncts are used with neck stabilisation, not before it. | b — IV fluids come after immobilisation. | c — Neuro assessment follows stabilisation.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Trauma ABCs start with cervical spine control — 'airway with C-spine precautions'.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Suspected C-spine injury: immobilise the neck first.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with chronic kidney disease presents with hyponatremia what is the most appropriate initial nursing intervention?   (AHN)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(a)  Administer 0.9% NS 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(b)  Restrict fluids </w:t>
      </w:r>
    </w:p>
    <w:p>
      <w:pPr>
        <w:spacing w:after="20" w:before="0"/>
      </w:pPr>
      <w:r>
        <w:rPr>
          <w:b w:val="0"/>
          <w:i w:val="0"/>
          <w:sz w:val="21"/>
        </w:rPr>
        <w:t>(c)  Administer 3% hypertonic saline</w:t>
      </w:r>
    </w:p>
    <w:p>
      <w:pPr>
        <w:spacing w:after="20" w:before="0"/>
      </w:pPr>
      <w:r>
        <w:rPr>
          <w:b w:val="0"/>
          <w:i w:val="0"/>
          <w:sz w:val="21"/>
        </w:rPr>
        <w:t xml:space="preserve">(d)  Start diuretics 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HYPONATREMIA in CKD with euvolaemia, the initial intervention is cautious sodium replacement — 0.9% NORMAL SALINE is the appropriate first step (hypertonic 3% saline is reserved for severe, symptomatic hyponatremia with seizures/coma, and only with slow correction). Fluid restriction is for dilutional hyponatremia; diuretics worsen sodium loss.</w:t>
      </w:r>
    </w:p>
    <w:p>
      <w:pPr>
        <w:spacing w:after="20" w:before="0"/>
      </w:pPr>
      <w:r>
        <w:rPr>
          <w:b/>
        </w:rPr>
        <w:t xml:space="preserve">🔍 Key Clues: </w:t>
      </w:r>
      <w:r>
        <w:t>Hyponatremia → 0.9% NS initially; 3% saline only for severe symptoms.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Fluid restriction is for dilutional hyponatremia. | c — 3% hypertonic is only for severe/symptomatic cases. | d — Diuretics worsen hyponatremia.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Correct sodium slowly (&lt; 8-10 mEq/L in 24 h) to avoid osmotic demyelination.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CKD hyponatremia: 0.9% NS initially.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