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patient with central diabetes insipidus receives vasopressin. What is the expected effect on urine? (AHN)</w:t>
      </w:r>
    </w:p>
    <w:p>
      <w:pPr>
        <w:spacing w:after="20" w:before="0"/>
      </w:pPr>
      <w:r>
        <w:rPr>
          <w:b w:val="0"/>
          <w:i w:val="0"/>
          <w:sz w:val="21"/>
        </w:rPr>
        <w:t>(a)  Urine volume remains high</w:t>
      </w:r>
    </w:p>
    <w:p>
      <w:pPr>
        <w:spacing w:after="20" w:before="0"/>
      </w:pPr>
      <w:r>
        <w:rPr>
          <w:b w:val="0"/>
          <w:i w:val="0"/>
          <w:sz w:val="21"/>
        </w:rPr>
        <w:t xml:space="preserve">(b)  Urine specific gravity rises </w:t>
      </w:r>
    </w:p>
    <w:p>
      <w:pPr>
        <w:spacing w:after="20" w:before="0"/>
      </w:pPr>
      <w:r>
        <w:rPr>
          <w:b w:val="0"/>
          <w:i w:val="0"/>
          <w:sz w:val="21"/>
        </w:rPr>
        <w:t xml:space="preserve">(c)  Urine volume does not change </w:t>
      </w:r>
    </w:p>
    <w:p>
      <w:pPr>
        <w:spacing w:after="20" w:before="0"/>
      </w:pPr>
      <w:r>
        <w:rPr>
          <w:b w:val="0"/>
          <w:i w:val="0"/>
          <w:sz w:val="21"/>
        </w:rPr>
        <w:t xml:space="preserve">(d)  Urine specific gravity lowers </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 CENTRAL DIABETES INSIPIDUS the pituitary fails to make ADH, producing large volumes of dilute urine. Giving VASOPRESSIN (ADH replacement) makes the kidneys concentrate urine — URINE SPECIFIC GRAVITY RISES and urine volume falls. A rising specific gravity with reduced output confirms the response.</w:t>
      </w:r>
    </w:p>
    <w:p>
      <w:pPr>
        <w:spacing w:after="20" w:before="0"/>
      </w:pPr>
      <w:r>
        <w:rPr>
          <w:b/>
        </w:rPr>
        <w:t xml:space="preserve">🔍 Key Clues: </w:t>
      </w:r>
      <w:r>
        <w:t>Vasopressin in CDI → concentrated urine (↑specific gravity, ↓volume).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Volume should FALL with ADH replacement. | c — Volume falls, it does change. | d — Specific gravity rises, not lowers.</w:t>
      </w:r>
    </w:p>
    <w:p>
      <w:pPr>
        <w:spacing w:after="20" w:before="0"/>
      </w:pPr>
      <w:r>
        <w:rPr>
          <w:b/>
          <w:color w:val="B45F06"/>
        </w:rPr>
        <w:t xml:space="preserve">⚠️ Exam Trap: </w:t>
      </w:r>
      <w:r>
        <w:t>DI: dilute large-volume urine (SG ~1.001); after vasopressin → concentrated (SG up).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Vasopressin in central DI: urine specific gravity rises.</w:t>
      </w:r>
    </w:p>
    <w:p>
      <w:pPr>
        <w:spacing w:after="0" w:before="0"/>
      </w:pPr>
      <w:r>
        <w:rPr>
          <w:b/>
          <w:i w:val="0"/>
          <w:sz w:val="21"/>
        </w:rPr>
        <w:t>Positive Marks: 1    Negative Marks: 0.25</w:t>
      </w:r>
    </w:p>
    <w:p>
      <w:pPr>
        <w:spacing w:before="280" w:after="40"/>
      </w:pPr>
      <w:r>
        <w:rPr>
          <w:b/>
        </w:rPr>
        <w:t xml:space="preserve">Question: </w:t>
      </w:r>
      <w:r>
        <w:t xml:space="preserve">Patients on monoamine oxidase inhibitors should avoid which of the following? (AHN) </w:t>
      </w:r>
    </w:p>
    <w:p>
      <w:pPr>
        <w:spacing w:after="20" w:before="0"/>
      </w:pPr>
      <w:r>
        <w:rPr>
          <w:b w:val="0"/>
          <w:i w:val="0"/>
          <w:sz w:val="21"/>
        </w:rPr>
        <w:t xml:space="preserve">(a)  Tyramine </w:t>
      </w:r>
    </w:p>
    <w:p>
      <w:pPr>
        <w:spacing w:after="20" w:before="0"/>
      </w:pPr>
      <w:r>
        <w:rPr>
          <w:b w:val="0"/>
          <w:i w:val="0"/>
          <w:sz w:val="21"/>
        </w:rPr>
        <w:t>(b)  Glucose</w:t>
      </w:r>
    </w:p>
    <w:p>
      <w:pPr>
        <w:spacing w:after="20" w:before="0"/>
      </w:pPr>
      <w:r>
        <w:rPr>
          <w:b w:val="0"/>
          <w:i w:val="0"/>
          <w:sz w:val="21"/>
        </w:rPr>
        <w:t>(c)  Fructose</w:t>
      </w:r>
    </w:p>
    <w:p>
      <w:pPr>
        <w:spacing w:after="20" w:before="0"/>
      </w:pPr>
      <w:r>
        <w:rPr>
          <w:b w:val="0"/>
          <w:i w:val="0"/>
          <w:sz w:val="21"/>
        </w:rPr>
        <w:t xml:space="preserve">(d)  Lactose </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MAOIs block the breakdown of TYRAMINE — a tyramine-rich diet (aged cheese, cured meats, fermented foods, red wine) causes a noradrenaline surge and HYPERTENSIVE CRISIS (the 'cheese reaction'). Glucose, fructose and lactose are sugars and are not restricted.</w:t>
      </w:r>
    </w:p>
    <w:p>
      <w:pPr>
        <w:spacing w:after="20" w:before="0"/>
      </w:pPr>
      <w:r>
        <w:rPr>
          <w:b/>
        </w:rPr>
        <w:t xml:space="preserve">🔍 Key Clues: </w:t>
      </w:r>
      <w:r>
        <w:t>MAOI + tyramine = hypertensive crisis → avoid tyramine-rich foods.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Glucose is a sugar, not restricted. | c — Fructose is a sugar, not restricted. | d — Lactose is a milk sugar, not restricted.</w:t>
      </w:r>
    </w:p>
    <w:p>
      <w:pPr>
        <w:spacing w:after="20" w:before="0"/>
      </w:pPr>
      <w:r>
        <w:rPr>
          <w:b/>
          <w:color w:val="B45F06"/>
        </w:rPr>
        <w:t xml:space="preserve">⚠️ Exam Trap: </w:t>
      </w:r>
      <w:r>
        <w:t>Tyramine foods: aged cheese, cured meat, soy, beer/wine, pickled foods — the MAOI danger list.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MAOIs: avoid tyramine-rich foods.</w:t>
      </w:r>
    </w:p>
    <w:p>
      <w:pPr>
        <w:spacing w:after="0" w:before="0"/>
      </w:pPr>
      <w:r>
        <w:rPr>
          <w:b/>
          <w:i w:val="0"/>
          <w:sz w:val="21"/>
        </w:rPr>
        <w:t>Positive Marks: 1    Negative Marks: 0.25</w:t>
      </w:r>
    </w:p>
    <w:p>
      <w:pPr>
        <w:spacing w:before="280" w:after="40"/>
      </w:pPr>
      <w:r>
        <w:rPr>
          <w:b/>
        </w:rPr>
        <w:t xml:space="preserve">Question: </w:t>
      </w:r>
      <w:r>
        <w:t xml:space="preserve">A patient is presents with dilated pupils, elevated blood pressure, and tachycardia. What type of pain is this?   (FON) </w:t>
      </w:r>
    </w:p>
    <w:p>
      <w:pPr>
        <w:spacing w:after="20" w:before="0"/>
      </w:pPr>
      <w:r>
        <w:rPr>
          <w:b w:val="0"/>
          <w:i w:val="0"/>
          <w:sz w:val="21"/>
        </w:rPr>
        <w:t>(a)  Acute pain</w:t>
      </w:r>
    </w:p>
    <w:p>
      <w:pPr>
        <w:spacing w:after="20" w:before="0"/>
      </w:pPr>
      <w:r>
        <w:rPr>
          <w:b w:val="0"/>
          <w:i w:val="0"/>
          <w:sz w:val="21"/>
        </w:rPr>
        <w:t>(b)  Chronic pain</w:t>
      </w:r>
    </w:p>
    <w:p>
      <w:pPr>
        <w:spacing w:after="20" w:before="0"/>
      </w:pPr>
      <w:r>
        <w:rPr>
          <w:b w:val="0"/>
          <w:i w:val="0"/>
          <w:sz w:val="21"/>
        </w:rPr>
        <w:t>(c)  Neuropathic pain</w:t>
      </w:r>
    </w:p>
    <w:p>
      <w:pPr>
        <w:spacing w:after="20" w:before="0"/>
      </w:pPr>
      <w:r>
        <w:rPr>
          <w:b w:val="0"/>
          <w:i w:val="0"/>
          <w:sz w:val="21"/>
        </w:rPr>
        <w:t>(d)  Visceral pain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DILATED PUPILS, ELEVATED BP and TACHYCARDIA are the sympathetic ('fight-or-flight') responses seen in ACUTE PAIN — the body's immediate stress reaction. Chronic pain has fewer autonomic signs (adaptation); neuropathic pain is nerve-related (burning/shooting); visceral pain is deep, dull and poorly localised.</w:t>
      </w:r>
    </w:p>
    <w:p>
      <w:pPr>
        <w:spacing w:after="20" w:before="0"/>
      </w:pPr>
      <w:r>
        <w:rPr>
          <w:b/>
        </w:rPr>
        <w:t xml:space="preserve">🔍 Key Clues: </w:t>
      </w:r>
      <w:r>
        <w:t>Autonomic signs (↑BP, tachycardia, dilated pupils) = acute pain response.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Chronic pain shows little autonomic response. | c — Neuropathic pain = nerve injury symptoms. | d — Visceral pain = deep organ pain.</w:t>
      </w:r>
    </w:p>
    <w:p>
      <w:pPr>
        <w:spacing w:after="20" w:before="0"/>
      </w:pPr>
      <w:r>
        <w:rPr>
          <w:b/>
          <w:color w:val="B45F06"/>
        </w:rPr>
        <w:t xml:space="preserve">⚠️ Exam Trap: </w:t>
      </w:r>
      <w:r>
        <w:t>Acute pain → sympathetic (↑HR, ↑BP, diaphoresis); chronic pain → fewer autonomic signs.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↑BP + tachycardia + dilated pupils = acute pain.</w:t>
      </w:r>
    </w:p>
    <w:p>
      <w:pPr>
        <w:spacing w:after="0" w:before="0"/>
      </w:pPr>
      <w:r>
        <w:rPr>
          <w:b/>
          <w:i w:val="0"/>
          <w:sz w:val="21"/>
        </w:rPr>
        <w:t>Positive Marks: 1    Negative Marks: 0.25</w:t>
      </w:r>
    </w:p>
    <w:p>
      <w:pPr>
        <w:spacing w:before="280" w:after="40"/>
      </w:pPr>
      <w:r>
        <w:rPr>
          <w:b/>
        </w:rPr>
        <w:t xml:space="preserve">Question: </w:t>
      </w:r>
      <w:r>
        <w:t>The passage of bright red blood per rectum is referred to as: (FON)</w:t>
      </w:r>
    </w:p>
    <w:p>
      <w:pPr>
        <w:spacing w:after="20" w:before="0"/>
      </w:pPr>
      <w:r>
        <w:rPr>
          <w:b w:val="0"/>
          <w:i w:val="0"/>
          <w:sz w:val="21"/>
        </w:rPr>
        <w:t>(a)  Hematochezia</w:t>
      </w:r>
    </w:p>
    <w:p>
      <w:pPr>
        <w:spacing w:after="20" w:before="0"/>
      </w:pPr>
      <w:r>
        <w:rPr>
          <w:b w:val="0"/>
          <w:i w:val="0"/>
          <w:sz w:val="21"/>
        </w:rPr>
        <w:t xml:space="preserve">(b)  Melena  </w:t>
      </w:r>
    </w:p>
    <w:p>
      <w:pPr>
        <w:spacing w:after="20" w:before="0"/>
      </w:pPr>
      <w:r>
        <w:rPr>
          <w:b w:val="0"/>
          <w:i w:val="0"/>
          <w:sz w:val="21"/>
        </w:rPr>
        <w:t>(c)  Hematemesis</w:t>
      </w:r>
    </w:p>
    <w:p>
      <w:pPr>
        <w:spacing w:after="20" w:before="0"/>
      </w:pPr>
      <w:r>
        <w:rPr>
          <w:b w:val="0"/>
          <w:i w:val="0"/>
          <w:sz w:val="21"/>
        </w:rPr>
        <w:t>(d)  Occult blood</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HEMATOCHEZIA is the passage of BRIGHT RED BLOOD PER RECTUM — usually from lower GI bleeding (haemorrhoids, diverticula, colon cancer). MELENA is black, tarry, digested blood from upper GI bleeding; hematemesis is vomiting blood; occult blood is hidden (detected by testing only).</w:t>
      </w:r>
    </w:p>
    <w:p>
      <w:pPr>
        <w:spacing w:after="20" w:before="0"/>
      </w:pPr>
      <w:r>
        <w:rPr>
          <w:b/>
        </w:rPr>
        <w:t xml:space="preserve">🔍 Key Clues: </w:t>
      </w:r>
      <w:r>
        <w:t>Bright red blood per rectum = hematochezia; black tarry = melena.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Melena = black digested blood (upper GI). | c — Hematemesis = vomiting blood. | d — Occult = hidden blood.</w:t>
      </w:r>
    </w:p>
    <w:p>
      <w:pPr>
        <w:spacing w:after="20" w:before="0"/>
      </w:pPr>
      <w:r>
        <w:rPr>
          <w:b/>
          <w:color w:val="B45F06"/>
        </w:rPr>
        <w:t xml:space="preserve">⚠️ Exam Trap: </w:t>
      </w:r>
      <w:r>
        <w:t>Colour/localisation: bright red/rectal = hematochezia; black/tarry = melena; vomited = hematemesis.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Bright red blood per rectum: hematochezia.</w:t>
      </w:r>
    </w:p>
    <w:p>
      <w:pPr>
        <w:spacing w:after="0" w:before="0"/>
      </w:pPr>
      <w:r>
        <w:rPr>
          <w:b/>
          <w:i w:val="0"/>
          <w:sz w:val="21"/>
        </w:rPr>
        <w:t>Positive Marks: 1    Negative Marks: 0.25</w:t>
      </w:r>
    </w:p>
    <w:p>
      <w:pPr>
        <w:spacing w:before="280" w:after="40"/>
      </w:pPr>
      <w:r>
        <w:rPr>
          <w:b/>
        </w:rPr>
        <w:t xml:space="preserve">Question: </w:t>
      </w:r>
      <w:r>
        <w:t>A patient's chest tube becomes accidentally dislodged. What is the most appropriate immediate nursing action?  (FON)</w:t>
      </w:r>
    </w:p>
    <w:p>
      <w:pPr>
        <w:spacing w:after="20" w:before="0"/>
      </w:pPr>
      <w:r>
        <w:rPr>
          <w:b w:val="0"/>
          <w:i w:val="0"/>
          <w:sz w:val="21"/>
        </w:rPr>
        <w:t xml:space="preserve">(a)  Immerse the tube end in sterile saline </w:t>
      </w:r>
    </w:p>
    <w:p>
      <w:pPr>
        <w:spacing w:after="20" w:before="0"/>
      </w:pPr>
      <w:r>
        <w:rPr>
          <w:b w:val="0"/>
          <w:i w:val="0"/>
          <w:sz w:val="21"/>
        </w:rPr>
        <w:t xml:space="preserve">(b)  Apply an airtight dressing </w:t>
      </w:r>
    </w:p>
    <w:p>
      <w:pPr>
        <w:spacing w:after="20" w:before="0"/>
      </w:pPr>
      <w:r>
        <w:rPr>
          <w:b w:val="0"/>
          <w:i w:val="0"/>
          <w:sz w:val="21"/>
        </w:rPr>
        <w:t xml:space="preserve">(c)  Clamp the chest tube </w:t>
      </w:r>
    </w:p>
    <w:p>
      <w:pPr>
        <w:spacing w:after="20" w:before="0"/>
      </w:pPr>
      <w:r>
        <w:rPr>
          <w:b w:val="0"/>
          <w:i w:val="0"/>
          <w:sz w:val="21"/>
        </w:rPr>
        <w:t>(d)  Encourage deep breathing</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If a CHEST TUBE is ACCIDENTALLY DISLODGED, the immediate action is to APPLY AN AIRTIGHT (occlusive, petroleum-gauze) DRESSING over the site — this prevents air entry and a tension pneumothorax, then notify the physician. Immersing the tube in saline applies to a disconnected drainage system, not a dislodged tube; clamping is contraindicated.</w:t>
      </w:r>
    </w:p>
    <w:p>
      <w:pPr>
        <w:spacing w:after="20" w:before="0"/>
      </w:pPr>
      <w:r>
        <w:rPr>
          <w:b/>
        </w:rPr>
        <w:t xml:space="preserve">🔍 Key Clues: </w:t>
      </w:r>
      <w:r>
        <w:t>Dislodged chest tube → occlusive airtight dressing over the site.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Saline immersion is for an open/disconnected tube, not dislodgement. | c — Never clamp a chest tube. | d — Deep breathing alone is inadequate.</w:t>
      </w:r>
    </w:p>
    <w:p>
      <w:pPr>
        <w:spacing w:after="20" w:before="0"/>
      </w:pPr>
      <w:r>
        <w:rPr>
          <w:b/>
          <w:color w:val="B45F06"/>
        </w:rPr>
        <w:t xml:space="preserve">⚠️ Exam Trap: </w:t>
      </w:r>
      <w:r>
        <w:t>Dislodged = seal the hole; disconnected = re-attach/immerse; either way never clamp.</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Dislodged chest tube: apply an airtight dressing.</w:t>
      </w:r>
    </w:p>
    <w:p>
      <w:pPr>
        <w:spacing w:after="0" w:before="0"/>
      </w:pPr>
      <w:r>
        <w:rPr>
          <w:b/>
          <w:i w:val="0"/>
          <w:sz w:val="21"/>
        </w:rPr>
        <w:t>Positive Marks: 1    Negative Marks: 0.25</w:t>
      </w:r>
    </w:p>
    <w:p>
      <w:pPr>
        <w:spacing w:before="280" w:after="40"/>
      </w:pPr>
      <w:r>
        <w:rPr>
          <w:b/>
        </w:rPr>
        <w:t xml:space="preserve">Question: </w:t>
      </w:r>
      <w:r>
        <w:t>During suctioning a patient's oxygen saturation drops from 94% to 88%. What should be the immediate nursing action? (FON)</w:t>
      </w:r>
    </w:p>
    <w:p>
      <w:pPr>
        <w:spacing w:after="20" w:before="0"/>
      </w:pPr>
      <w:r>
        <w:rPr>
          <w:b w:val="0"/>
          <w:i w:val="0"/>
          <w:sz w:val="21"/>
        </w:rPr>
        <w:t xml:space="preserve">(a)  Continue suctioning until airway clears </w:t>
      </w:r>
    </w:p>
    <w:p>
      <w:pPr>
        <w:spacing w:after="20" w:before="0"/>
      </w:pPr>
      <w:r>
        <w:rPr>
          <w:b w:val="0"/>
          <w:i w:val="0"/>
          <w:sz w:val="21"/>
        </w:rPr>
        <w:t xml:space="preserve">(b)  Stop suction and administer oxygen </w:t>
      </w:r>
    </w:p>
    <w:p>
      <w:pPr>
        <w:spacing w:after="20" w:before="0"/>
      </w:pPr>
      <w:r>
        <w:rPr>
          <w:b w:val="0"/>
          <w:i w:val="0"/>
          <w:sz w:val="21"/>
        </w:rPr>
        <w:t>(c)  Increase suction pressure and continue</w:t>
      </w:r>
    </w:p>
    <w:p>
      <w:pPr>
        <w:spacing w:after="20" w:before="0"/>
      </w:pPr>
      <w:r>
        <w:rPr>
          <w:b w:val="0"/>
          <w:i w:val="0"/>
          <w:sz w:val="21"/>
        </w:rPr>
        <w:t>(d)  Call the physician immediately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DROP IN SpO₂ (94 → 88%) during suctioning indicates HYPOXIA — the immediate action is to STOP SUCTIONING and ADMINISTER OXYGEN (pre-oxygenate, then let the patient recover before re-attempting). Continuing suctioning, increasing pressure, or only calling the physician all worsen or delay treatment of the hypoxia.</w:t>
      </w:r>
    </w:p>
    <w:p>
      <w:pPr>
        <w:spacing w:after="20" w:before="0"/>
      </w:pPr>
      <w:r>
        <w:rPr>
          <w:b/>
        </w:rPr>
        <w:t xml:space="preserve">🔍 Key Clues: </w:t>
      </w:r>
      <w:r>
        <w:t>SpO₂ fall during suction → stop, oxygenate, reassess.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Continuing deepens hypoxia. | c — Increasing pressure worsens hypoxemia. | d — Physician notification follows the immediate oxygen.</w:t>
      </w:r>
    </w:p>
    <w:p>
      <w:pPr>
        <w:spacing w:after="20" w:before="0"/>
      </w:pPr>
      <w:r>
        <w:rPr>
          <w:b/>
          <w:color w:val="B45F06"/>
        </w:rPr>
        <w:t xml:space="preserve">⚠️ Exam Trap: </w:t>
      </w:r>
      <w:r>
        <w:t>Suction limits: &lt; 10-15 s per pass, pre/post oxygenation; stop if SpO₂ falls.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SpO₂ drops during suction: stop and give oxygen.</w:t>
      </w:r>
    </w:p>
    <w:p>
      <w:pPr>
        <w:spacing w:after="0" w:before="0"/>
      </w:pPr>
      <w:r>
        <w:rPr>
          <w:b/>
          <w:i w:val="0"/>
          <w:sz w:val="21"/>
        </w:rPr>
        <w:t>Positive Marks: 1    Negative Marks: 0.25</w:t>
      </w:r>
    </w:p>
    <w:p>
      <w:pPr>
        <w:spacing w:before="280" w:after="40"/>
      </w:pPr>
      <w:r>
        <w:rPr>
          <w:b/>
        </w:rPr>
        <w:t xml:space="preserve">Question: </w:t>
      </w:r>
      <w:r>
        <w:t>The patients urine output is 100 mL in 24 hours, how is this classified? (FON)</w:t>
      </w:r>
    </w:p>
    <w:p>
      <w:pPr>
        <w:spacing w:after="20" w:before="0"/>
      </w:pPr>
      <w:r>
        <w:rPr>
          <w:b w:val="0"/>
          <w:i w:val="0"/>
          <w:sz w:val="21"/>
        </w:rPr>
        <w:t xml:space="preserve">(a)  Oliguria </w:t>
      </w:r>
    </w:p>
    <w:p>
      <w:pPr>
        <w:spacing w:after="20" w:before="0"/>
      </w:pPr>
      <w:r>
        <w:rPr>
          <w:b w:val="0"/>
          <w:i w:val="0"/>
          <w:sz w:val="21"/>
        </w:rPr>
        <w:t xml:space="preserve">(b)  Anuria </w:t>
      </w:r>
    </w:p>
    <w:p>
      <w:pPr>
        <w:spacing w:after="20" w:before="0"/>
      </w:pPr>
      <w:r>
        <w:rPr>
          <w:b w:val="0"/>
          <w:i w:val="0"/>
          <w:sz w:val="21"/>
        </w:rPr>
        <w:t xml:space="preserve">(c)  Polyuria </w:t>
      </w:r>
    </w:p>
    <w:p>
      <w:pPr>
        <w:spacing w:after="20" w:before="0"/>
      </w:pPr>
      <w:r>
        <w:rPr>
          <w:b w:val="0"/>
          <w:i w:val="0"/>
          <w:sz w:val="21"/>
        </w:rPr>
        <w:t>(d)  Normal urine output</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ANURIA is urine output of LESS THAN 100 mL in 24 hours (some sources &lt; 50 mL/24 h). Here 100 mL/24 h is the anuric range per the keyed classification. OLIGURIA is &lt; 400 mL/24 h; polyuria is &gt; 2.5-3 L/24 h; normal is 1-2 L/24 h.</w:t>
      </w:r>
    </w:p>
    <w:p>
      <w:pPr>
        <w:spacing w:after="20" w:before="0"/>
      </w:pPr>
      <w:r>
        <w:rPr>
          <w:b/>
        </w:rPr>
        <w:t xml:space="preserve">🔍 Key Clues: </w:t>
      </w:r>
      <w:r>
        <w:t>Urine output: anuria &lt; 100 mL/24 h; oliguria &lt; 400 mL/24 h; polyuria &gt; 2500 mL/24 h.</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Oliguria = &lt; 400 mL/24 h. | c — Polyuria = excessive output. | d — Normal = 1000-2000 mL/24 h.</w:t>
      </w:r>
    </w:p>
    <w:p>
      <w:pPr>
        <w:spacing w:after="20" w:before="0"/>
      </w:pPr>
      <w:r>
        <w:rPr>
          <w:b/>
          <w:color w:val="B45F06"/>
        </w:rPr>
        <w:t xml:space="preserve">⚠️ Exam Trap: </w:t>
      </w:r>
      <w:r>
        <w:t>The anuria cut-off is ~100 mL/24 h — 100 mL exactly falls in the anuric range per the key.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100 mL urine/24 h = anuria.</w:t>
      </w:r>
    </w:p>
    <w:p>
      <w:pPr>
        <w:spacing w:after="0" w:before="0"/>
      </w:pPr>
      <w:r>
        <w:rPr>
          <w:b/>
          <w:i w:val="0"/>
          <w:sz w:val="21"/>
        </w:rPr>
        <w:t>Positive Marks: 1    Negative Marks: 0.25</w:t>
      </w:r>
    </w:p>
    <w:p>
      <w:pPr>
        <w:spacing w:before="280" w:after="40"/>
      </w:pPr>
      <w:r>
        <w:rPr>
          <w:b/>
        </w:rPr>
        <w:t xml:space="preserve">Question: </w:t>
      </w:r>
      <w:r>
        <w:t>A nurse is instructed to infuse 1000 mL of IV fluid over 8 hours using an IV set with a drop factor of 15 gtt/Ml. What should be the correct infusion rate in drops per minute? (FON)</w:t>
      </w:r>
    </w:p>
    <w:p>
      <w:pPr>
        <w:spacing w:after="20" w:before="0"/>
      </w:pPr>
      <w:r>
        <w:rPr>
          <w:b w:val="0"/>
          <w:i w:val="0"/>
          <w:sz w:val="21"/>
        </w:rPr>
        <w:t>(a)  42 drops/min</w:t>
      </w:r>
    </w:p>
    <w:p>
      <w:pPr>
        <w:spacing w:after="20" w:before="0"/>
      </w:pPr>
      <w:r>
        <w:rPr>
          <w:b w:val="0"/>
          <w:i w:val="0"/>
          <w:sz w:val="21"/>
        </w:rPr>
        <w:t>(b)  31 drops/min</w:t>
      </w:r>
    </w:p>
    <w:p>
      <w:pPr>
        <w:spacing w:after="20" w:before="0"/>
      </w:pPr>
      <w:r>
        <w:rPr>
          <w:b w:val="0"/>
          <w:i w:val="0"/>
          <w:sz w:val="21"/>
        </w:rPr>
        <w:t>(c)  25 drops/min</w:t>
      </w:r>
    </w:p>
    <w:p>
      <w:pPr>
        <w:spacing w:after="20" w:before="0"/>
      </w:pPr>
      <w:r>
        <w:rPr>
          <w:b w:val="0"/>
          <w:i w:val="0"/>
          <w:sz w:val="21"/>
        </w:rPr>
        <w:t xml:space="preserve">(d)  18 drops/min </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Drip rate = (Volume × Drop factor) ÷ Time in minutes = (1000 × 15) ÷ (8 × 60) = 15000 ÷ 480 = 31.25 ≈ 31 drops/min.</w:t>
      </w:r>
    </w:p>
    <w:p>
      <w:pPr>
        <w:spacing w:after="20" w:before="0"/>
      </w:pPr>
      <w:r>
        <w:rPr>
          <w:b/>
        </w:rPr>
        <w:t xml:space="preserve">🔍 Key Clues: </w:t>
      </w:r>
      <w:r>
        <w:t>(1000 mL × 15 gtt/mL) ÷ 480 min = 31 drops/min.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42 = using a 20-gtt factor. | c — 25 = wrong denominator. | d — 18 = using 8.6 h.</w:t>
      </w:r>
    </w:p>
    <w:p>
      <w:pPr>
        <w:spacing w:after="20" w:before="0"/>
      </w:pPr>
      <w:r>
        <w:rPr>
          <w:b/>
          <w:color w:val="B45F06"/>
        </w:rPr>
        <w:t xml:space="preserve">⚠️ Exam Trap: </w:t>
      </w:r>
      <w:r>
        <w:t>Formula: (volume × drop factor) ÷ (hours × 60) — always convert hours to minutes.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1000 mL/8 h at 15 gtt/mL = 31 drops/min.</w:t>
      </w:r>
    </w:p>
    <w:p>
      <w:pPr>
        <w:spacing w:after="0" w:before="0"/>
      </w:pPr>
      <w:r>
        <w:rPr>
          <w:b/>
          <w:i w:val="0"/>
          <w:sz w:val="21"/>
        </w:rPr>
        <w:t>Positive Marks: 1    Negative Marks: 0.25</w:t>
      </w:r>
    </w:p>
    <w:p>
      <w:pPr>
        <w:spacing w:before="280" w:after="40"/>
      </w:pPr>
      <w:r>
        <w:rPr>
          <w:b/>
        </w:rPr>
        <w:t xml:space="preserve">Question: </w:t>
      </w:r>
      <w:r>
        <w:t>A woman undergoing evaluation for infertility is advised a hysterosalpingogram. On which day of the menstrual cycle should the nurse schedule this procedure? (OBGY)</w:t>
      </w:r>
    </w:p>
    <w:p>
      <w:pPr>
        <w:spacing w:after="20" w:before="0"/>
      </w:pPr>
      <w:r>
        <w:rPr>
          <w:b w:val="0"/>
          <w:i w:val="0"/>
          <w:sz w:val="21"/>
        </w:rPr>
        <w:t>(a)  Day 21</w:t>
      </w:r>
    </w:p>
    <w:p>
      <w:pPr>
        <w:spacing w:after="20" w:before="0"/>
      </w:pPr>
      <w:r>
        <w:rPr>
          <w:b w:val="0"/>
          <w:i w:val="0"/>
          <w:sz w:val="21"/>
        </w:rPr>
        <w:t>(b)  Day 14</w:t>
      </w:r>
    </w:p>
    <w:p>
      <w:pPr>
        <w:spacing w:after="20" w:before="0"/>
      </w:pPr>
      <w:r>
        <w:rPr>
          <w:b w:val="0"/>
          <w:i w:val="0"/>
          <w:sz w:val="21"/>
        </w:rPr>
        <w:t>(c)  Day 3</w:t>
      </w:r>
    </w:p>
    <w:p>
      <w:pPr>
        <w:spacing w:after="20" w:before="0"/>
      </w:pPr>
      <w:r>
        <w:rPr>
          <w:b w:val="0"/>
          <w:i w:val="0"/>
          <w:sz w:val="21"/>
        </w:rPr>
        <w:t>(d)  Day 8</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 HYSTEROSALPINGOGRAM (HSG) is scheduled in the FOLLICULAR PHASE, AFTER menstruation has stopped but BEFORE ovulation — typically DAY 7-10 of the cycle (Day 8 here). This avoids the risk of flushing a possible early pregnancy and gives a clear view of the tubes. Day 3 is too early (menses); day 14 is ovulation; day 21 is the luteal phase.</w:t>
      </w:r>
    </w:p>
    <w:p>
      <w:pPr>
        <w:spacing w:after="20" w:before="0"/>
      </w:pPr>
      <w:r>
        <w:rPr>
          <w:b/>
        </w:rPr>
        <w:t xml:space="preserve">🔍 Key Clues: </w:t>
      </w:r>
      <w:r>
        <w:t>HSG timing: post-menses, pre-ovulation = day 7-10 (day 8).</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Day 21 is the luteal phase — too late. | b — Day 14 is around ovulation. | c — Day 3 is still menstruating.</w:t>
      </w:r>
    </w:p>
    <w:p>
      <w:pPr>
        <w:spacing w:after="20" w:before="0"/>
      </w:pPr>
      <w:r>
        <w:rPr>
          <w:b/>
          <w:color w:val="B45F06"/>
        </w:rPr>
        <w:t xml:space="preserve">⚠️ Exam Trap: </w:t>
      </w:r>
      <w:r>
        <w:t>HSG: schedule after menses (day 7-10) to avoid pregnancy and improve imaging.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Hysterosalpingogram: day 7-10 of the cycle.</w:t>
      </w:r>
    </w:p>
    <w:p>
      <w:pPr>
        <w:spacing w:after="0" w:before="0"/>
      </w:pPr>
      <w:r>
        <w:rPr>
          <w:b/>
          <w:i w:val="0"/>
          <w:sz w:val="21"/>
        </w:rPr>
        <w:t>Positive Marks: 1    Negative Marks: 0.25</w:t>
      </w:r>
    </w:p>
    <w:p>
      <w:pPr>
        <w:spacing w:before="280" w:after="40"/>
      </w:pPr>
      <w:r>
        <w:rPr>
          <w:b/>
        </w:rPr>
        <w:t xml:space="preserve">Question: </w:t>
      </w:r>
      <w:r>
        <w:t>Identify the given instrument:     (OBGY)</w:t>
      </w:r>
    </w:p>
    <w:p>
      <w:pPr>
        <w:spacing w:after="40" w:before="0"/>
      </w:pPr>
      <w:r>
        <w:rPr>
          <w:b w:val="0"/>
          <w:i/>
          <w:color w:val="B45F06"/>
          <w:sz w:val="20"/>
        </w:rPr>
        <w:t>[ IMAGE: N9-M41 — image in the Image Bank, to be inserted ]</w:t>
      </w:r>
    </w:p>
    <w:p>
      <w:pPr>
        <w:spacing w:after="20" w:before="0"/>
      </w:pPr>
      <w:r>
        <w:rPr>
          <w:b w:val="0"/>
          <w:i w:val="0"/>
          <w:sz w:val="21"/>
        </w:rPr>
        <w:t>(a)  Green Armytage Forceps</w:t>
      </w:r>
    </w:p>
    <w:p>
      <w:pPr>
        <w:spacing w:after="20" w:before="0"/>
      </w:pPr>
      <w:r>
        <w:rPr>
          <w:b w:val="0"/>
          <w:i w:val="0"/>
          <w:sz w:val="21"/>
        </w:rPr>
        <w:t>(b)  Babcock Forceps</w:t>
      </w:r>
    </w:p>
    <w:p>
      <w:pPr>
        <w:spacing w:after="20" w:before="0"/>
      </w:pPr>
      <w:r>
        <w:rPr>
          <w:b w:val="0"/>
          <w:i w:val="0"/>
          <w:sz w:val="21"/>
        </w:rPr>
        <w:t>(c)  Allis Tissue Forceps</w:t>
      </w:r>
    </w:p>
    <w:p>
      <w:pPr>
        <w:spacing w:after="20" w:before="0"/>
      </w:pPr>
      <w:r>
        <w:rPr>
          <w:b w:val="0"/>
          <w:i w:val="0"/>
          <w:sz w:val="21"/>
        </w:rPr>
        <w:t>(d)  Kocher's Forceps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image and the printed key, the instrument shown is the GREEN-ARMYTAGE FORCEPS — a toothed obstetric forceps used to grasp the EDGES OF THE UTERINE INCISION / cervical edges to control bleeding during caesarean delivery. Babcock is a soft-tissue atraumatic forceps; Allis grasps tissue; Kocher's is a haemostat with a single tooth.</w:t>
      </w:r>
    </w:p>
    <w:p>
      <w:pPr>
        <w:spacing w:after="20" w:before="0"/>
      </w:pPr>
      <w:r>
        <w:rPr>
          <w:b/>
        </w:rPr>
        <w:t xml:space="preserve">🔍 Key Clues: </w:t>
      </w:r>
      <w:r>
        <w:t>Obstetric forceps for the uterine incision edges = Green-Armytage.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Babcock = atraumatic bowel/tissue forceps. | c — Allis = rat-tooth tissue forceps. | d — Kocher's = single-tooth haemostat.</w:t>
      </w:r>
    </w:p>
    <w:p>
      <w:pPr>
        <w:spacing w:after="20" w:before="0"/>
      </w:pPr>
      <w:r>
        <w:rPr>
          <w:b/>
          <w:color w:val="B45F06"/>
        </w:rPr>
        <w:t xml:space="preserve">⚠️ Exam Trap: </w:t>
      </w:r>
      <w:r>
        <w:t>Green-Armytage = uterine-incision haemostasis; Babcock/Allis/Kocher are general tissue forceps.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Green-Armytage forceps: uterine incision edges.</w:t>
      </w:r>
    </w:p>
    <w:p>
      <w:pPr>
        <w:spacing w:after="0" w:before="0"/>
      </w:pPr>
      <w:r>
        <w:rPr>
          <w:b/>
          <w:i w:val="0"/>
          <w:sz w:val="21"/>
        </w:rPr>
        <w:t>Positive Marks: 1    Negative Marks: 0.25</w:t>
      </w:r>
    </w:p>
    <w:p>
      <w:pPr>
        <w:spacing w:before="280" w:after="40"/>
      </w:pPr>
      <w:r>
        <w:rPr>
          <w:b/>
        </w:rPr>
        <w:t xml:space="preserve">Question: </w:t>
      </w:r>
      <w:r>
        <w:t>Identify the given instrument: (OBGY)</w:t>
      </w:r>
    </w:p>
    <w:p>
      <w:pPr>
        <w:spacing w:after="40" w:before="0"/>
      </w:pPr>
      <w:r>
        <w:rPr>
          <w:b w:val="0"/>
          <w:i/>
          <w:color w:val="B45F06"/>
          <w:sz w:val="20"/>
        </w:rPr>
        <w:t>[ IMAGE: N9-M42 — image in the Image Bank, to be inserted ]</w:t>
      </w:r>
    </w:p>
    <w:p>
      <w:pPr>
        <w:spacing w:after="20" w:before="0"/>
      </w:pPr>
      <w:r>
        <w:rPr>
          <w:b w:val="0"/>
          <w:i w:val="0"/>
          <w:sz w:val="21"/>
        </w:rPr>
        <w:t>(a)  Doyen's Retractor</w:t>
      </w:r>
    </w:p>
    <w:p>
      <w:pPr>
        <w:spacing w:after="20" w:before="0"/>
      </w:pPr>
      <w:r>
        <w:rPr>
          <w:b w:val="0"/>
          <w:i w:val="0"/>
          <w:sz w:val="21"/>
        </w:rPr>
        <w:t>(b)  Deaver Retractor</w:t>
      </w:r>
    </w:p>
    <w:p>
      <w:pPr>
        <w:spacing w:after="20" w:before="0"/>
      </w:pPr>
      <w:r>
        <w:rPr>
          <w:b w:val="0"/>
          <w:i w:val="0"/>
          <w:sz w:val="21"/>
        </w:rPr>
        <w:t>(c)  Langenbeck Retractor</w:t>
      </w:r>
    </w:p>
    <w:p>
      <w:pPr>
        <w:spacing w:after="20" w:before="0"/>
      </w:pPr>
      <w:r>
        <w:rPr>
          <w:b w:val="0"/>
          <w:i w:val="0"/>
          <w:sz w:val="21"/>
        </w:rPr>
        <w:t>(d)  Morris Retractor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Per the image and the printed key, the instrument shown is a DEAVER RETRACTOR — a long, flat, curved blade retractor used for DEEP abdominal and pelvic exposure (liver, bladder, uterus). Doyen's is a self-retaining abdominal retractor; Langenbeck is a single sharp-hook retractor; Morris is a flat wound retractor.</w:t>
      </w:r>
    </w:p>
    <w:p>
      <w:pPr>
        <w:spacing w:after="20" w:before="0"/>
      </w:pPr>
      <w:r>
        <w:rPr>
          <w:b/>
        </w:rPr>
        <w:t xml:space="preserve">🔍 Key Clues: </w:t>
      </w:r>
      <w:r>
        <w:t>Long curved flat blade for deep pelvic/abdominal retraction = Deaver.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Doyen's = self-retaining abdominal retractor. | c — Langenbeck = sharp single-hook retractor. | d — Morris = flat retractor.</w:t>
      </w:r>
    </w:p>
    <w:p>
      <w:pPr>
        <w:spacing w:after="20" w:before="0"/>
      </w:pPr>
      <w:r>
        <w:rPr>
          <w:b/>
          <w:color w:val="B45F06"/>
        </w:rPr>
        <w:t xml:space="preserve">⚠️ Exam Trap: </w:t>
      </w:r>
      <w:r>
        <w:t>Deaver: deep curved blade ('the deep one'); Doyen: self-retaining ('the frame').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Deaver retractor: deep abdominal/pelvic exposure.</w:t>
      </w:r>
    </w:p>
    <w:p>
      <w:pPr>
        <w:spacing w:after="0" w:before="0"/>
      </w:pPr>
      <w:r>
        <w:rPr>
          <w:b/>
          <w:i w:val="0"/>
          <w:sz w:val="21"/>
        </w:rPr>
        <w:t>Positive Marks: 1    Negative Marks: 0.25</w:t>
      </w:r>
    </w:p>
    <w:p>
      <w:pPr>
        <w:spacing w:before="280" w:after="40"/>
      </w:pPr>
      <w:r>
        <w:rPr>
          <w:b/>
        </w:rPr>
        <w:t xml:space="preserve">Question: </w:t>
      </w:r>
      <w:r>
        <w:t>Identify the item shown in the image given below: (OBGY)</w:t>
      </w:r>
    </w:p>
    <w:p>
      <w:pPr>
        <w:spacing w:after="40" w:before="0"/>
      </w:pPr>
      <w:r>
        <w:rPr>
          <w:b w:val="0"/>
          <w:i/>
          <w:color w:val="B45F06"/>
          <w:sz w:val="20"/>
        </w:rPr>
        <w:t>[ IMAGE: N9-M43 — image in the Image Bank, to be inserted ]</w:t>
      </w:r>
    </w:p>
    <w:p>
      <w:pPr>
        <w:spacing w:after="20" w:before="0"/>
      </w:pPr>
      <w:r>
        <w:rPr>
          <w:b w:val="0"/>
          <w:i w:val="0"/>
          <w:sz w:val="21"/>
        </w:rPr>
        <w:t>(a)  Obstetric V-Drape</w:t>
      </w:r>
    </w:p>
    <w:p>
      <w:pPr>
        <w:spacing w:after="20" w:before="0"/>
      </w:pPr>
      <w:r>
        <w:rPr>
          <w:b w:val="0"/>
          <w:i w:val="0"/>
          <w:sz w:val="21"/>
        </w:rPr>
        <w:t>(b)  Episiotomy Pack</w:t>
      </w:r>
    </w:p>
    <w:p>
      <w:pPr>
        <w:spacing w:after="20" w:before="0"/>
      </w:pPr>
      <w:r>
        <w:rPr>
          <w:b w:val="0"/>
          <w:i w:val="0"/>
          <w:sz w:val="21"/>
        </w:rPr>
        <w:t>(c)  Perineal Sheet</w:t>
      </w:r>
    </w:p>
    <w:p>
      <w:pPr>
        <w:spacing w:after="20" w:before="0"/>
      </w:pPr>
      <w:r>
        <w:rPr>
          <w:b w:val="0"/>
          <w:i w:val="0"/>
          <w:sz w:val="21"/>
        </w:rPr>
        <w:t>(d)  Cesarean Section Drape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image and the printed key, the item shown is an OBSTETRIC V-DRAPE — a sterile drape with a V-shaped fenestration used during vaginal delivery to keep the perineum exposed while protecting the rest of the field. Episiotomy packs, perineal sheets and caesarean drapes are different products.</w:t>
      </w:r>
    </w:p>
    <w:p>
      <w:pPr>
        <w:spacing w:after="20" w:before="0"/>
      </w:pPr>
      <w:r>
        <w:rPr>
          <w:b/>
        </w:rPr>
        <w:t xml:space="preserve">🔍 Key Clues: </w:t>
      </w:r>
      <w:r>
        <w:t>V-shaped fenestrated drape for vaginal delivery = obstetric V-drape.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Episiotomy pack = scissors + suturing supplies. | c — Perineal sheet is a plain sterile sheet. | d — Caesarean drape covers the abdomen.</w:t>
      </w:r>
    </w:p>
    <w:p>
      <w:pPr>
        <w:spacing w:after="20" w:before="0"/>
      </w:pPr>
      <w:r>
        <w:rPr>
          <w:b/>
          <w:color w:val="B45F06"/>
        </w:rPr>
        <w:t xml:space="preserve">⚠️ Exam Trap: </w:t>
      </w:r>
      <w:r>
        <w:t>The 'V' fenestration identifies the vaginal-delivery drape.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Obstetric V-drape: vaginal delivery fenestrated drape.</w:t>
      </w:r>
    </w:p>
    <w:p>
      <w:pPr>
        <w:spacing w:after="0" w:before="0"/>
      </w:pPr>
      <w:r>
        <w:rPr>
          <w:b/>
          <w:i w:val="0"/>
          <w:sz w:val="21"/>
        </w:rPr>
        <w:t>Positive Marks: 1    Negative Marks: 0.25</w:t>
      </w:r>
    </w:p>
    <w:p>
      <w:pPr>
        <w:spacing w:before="280" w:after="40"/>
      </w:pPr>
      <w:r>
        <w:rPr>
          <w:b/>
        </w:rPr>
        <w:t xml:space="preserve">Question: </w:t>
      </w:r>
      <w:r>
        <w:t>A cardiotocography tracing shows cord compression. Which fetal heart rate pattern is most expected? (OBGY)</w:t>
      </w:r>
    </w:p>
    <w:p>
      <w:pPr>
        <w:spacing w:after="20" w:before="0"/>
      </w:pPr>
      <w:r>
        <w:rPr>
          <w:b w:val="0"/>
          <w:i w:val="0"/>
          <w:sz w:val="21"/>
        </w:rPr>
        <w:t>(a)  Variable decelerations</w:t>
      </w:r>
    </w:p>
    <w:p>
      <w:pPr>
        <w:spacing w:after="20" w:before="0"/>
      </w:pPr>
      <w:r>
        <w:rPr>
          <w:b w:val="0"/>
          <w:i w:val="0"/>
          <w:sz w:val="21"/>
        </w:rPr>
        <w:t>(b)  Late decelerations</w:t>
      </w:r>
    </w:p>
    <w:p>
      <w:pPr>
        <w:spacing w:after="20" w:before="0"/>
      </w:pPr>
      <w:r>
        <w:rPr>
          <w:b w:val="0"/>
          <w:i w:val="0"/>
          <w:sz w:val="21"/>
        </w:rPr>
        <w:t>(c)  Early decelerations</w:t>
      </w:r>
    </w:p>
    <w:p>
      <w:pPr>
        <w:spacing w:after="20" w:before="0"/>
      </w:pPr>
      <w:r>
        <w:rPr>
          <w:b w:val="0"/>
          <w:i w:val="0"/>
          <w:sz w:val="21"/>
        </w:rPr>
        <w:t>(d)  Hypoxia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CORD COMPRESSION produces VARIABLE DECELERATIONS — abrupt, V/U-shaped dips in the fetal heart rate that vary in shape, depth and timing with contractions, often triggered by cord entanglement/oligohydramnios. LATE decelerations = uteroplacental insufficiency; EARLY decelerations = head compression; hypoxia is a consequence, not a pattern.</w:t>
      </w:r>
    </w:p>
    <w:p>
      <w:pPr>
        <w:spacing w:after="20" w:before="0"/>
      </w:pPr>
      <w:r>
        <w:rPr>
          <w:b/>
        </w:rPr>
        <w:t xml:space="preserve">🔍 Key Clues: </w:t>
      </w:r>
      <w:r>
        <w:t>Cord compression → variable decelerations (V-shaped, variable timing).</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Late decelerations = placental insufficiency. | c — Early decelerations = head compression. | d — Hypoxia is a result, not a pattern.</w:t>
      </w:r>
    </w:p>
    <w:p>
      <w:pPr>
        <w:spacing w:after="20" w:before="0"/>
      </w:pPr>
      <w:r>
        <w:rPr>
          <w:b/>
          <w:color w:val="B45F06"/>
        </w:rPr>
        <w:t xml:space="preserve">⚠️ Exam Trap: </w:t>
      </w:r>
      <w:r>
        <w:t>Pattern→cause map: early = head, variable = cord, late = placental — the classic trio.</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Cord compression: variable decelerations.</w:t>
      </w:r>
    </w:p>
    <w:p>
      <w:pPr>
        <w:spacing w:after="0" w:before="0"/>
      </w:pPr>
      <w:r>
        <w:rPr>
          <w:b/>
          <w:i w:val="0"/>
          <w:sz w:val="21"/>
        </w:rPr>
        <w:t>Positive Marks: 1    Negative Marks: 0.25</w:t>
      </w:r>
    </w:p>
    <w:p>
      <w:pPr>
        <w:spacing w:before="280" w:after="40"/>
      </w:pPr>
      <w:r>
        <w:rPr>
          <w:b/>
        </w:rPr>
        <w:t xml:space="preserve">Question: </w:t>
      </w:r>
      <w:r>
        <w:t>A patient develops uterine hyperstimulation after administration of prostaglandins for induction of labour, what is the most appropriate management? (OBGY)</w:t>
      </w:r>
    </w:p>
    <w:p>
      <w:pPr>
        <w:spacing w:after="20" w:before="0"/>
      </w:pPr>
      <w:r>
        <w:rPr>
          <w:b w:val="0"/>
          <w:i w:val="0"/>
          <w:sz w:val="21"/>
        </w:rPr>
        <w:t>(a)  Calcium gluconate</w:t>
      </w:r>
    </w:p>
    <w:p>
      <w:pPr>
        <w:spacing w:after="20" w:before="0"/>
      </w:pPr>
      <w:r>
        <w:rPr>
          <w:b w:val="0"/>
          <w:i w:val="0"/>
          <w:sz w:val="21"/>
        </w:rPr>
        <w:t>(b)  Magnesium sulphate</w:t>
      </w:r>
    </w:p>
    <w:p>
      <w:pPr>
        <w:spacing w:after="20" w:before="0"/>
      </w:pPr>
      <w:r>
        <w:rPr>
          <w:b w:val="0"/>
          <w:i w:val="0"/>
          <w:sz w:val="21"/>
        </w:rPr>
        <w:t>(c)  Hydralazine</w:t>
      </w:r>
    </w:p>
    <w:p>
      <w:pPr>
        <w:spacing w:after="20" w:before="0"/>
      </w:pPr>
      <w:r>
        <w:rPr>
          <w:b w:val="0"/>
          <w:i w:val="0"/>
          <w:sz w:val="21"/>
        </w:rPr>
        <w:t>(d)  Terbutaline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UTERINE HYPERSTIMULATION after prostaglandins is managed with a TOCOLYTIC to relax the uterus — TERBUTALINE (β-agonist) is the standard choice to stop tetanic contractions and restore fetal perfusion. Magnesium sulphate is a tocolytic but is the antidote for magnesium toxicity/calcium-related issues; calcium gluconate treats MgSO4 toxicity; hydralazine lowers blood pressure.</w:t>
      </w:r>
    </w:p>
    <w:p>
      <w:pPr>
        <w:spacing w:after="20" w:before="0"/>
      </w:pPr>
      <w:r>
        <w:rPr>
          <w:b/>
        </w:rPr>
        <w:t xml:space="preserve">🔍 Key Clues: </w:t>
      </w:r>
      <w:r>
        <w:t>Uterine hyperstimulation → tocolytic (terbutaline) to relax the uterus.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Calcium gluconate = MgSO4 toxicity antidote. | b — Magnesium sulphate is a tocolytic but terbutaline is keyed for hyperstimulation. | c — Hydralazine = antihypertensive.</w:t>
      </w:r>
    </w:p>
    <w:p>
      <w:pPr>
        <w:spacing w:after="20" w:before="0"/>
      </w:pPr>
      <w:r>
        <w:rPr>
          <w:b/>
          <w:color w:val="B45F06"/>
        </w:rPr>
        <w:t xml:space="preserve">⚠️ Exam Trap: </w:t>
      </w:r>
      <w:r>
        <w:t>Prostaglandin hyperstimulation: stop the drug + terbutaline; in oxytocin hyperstimulation also stop infusion.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Uterine hyperstimulation: terbutaline.</w:t>
      </w:r>
    </w:p>
    <w:p>
      <w:pPr>
        <w:spacing w:after="0" w:before="0"/>
      </w:pPr>
      <w:r>
        <w:rPr>
          <w:b/>
          <w:i w:val="0"/>
          <w:sz w:val="21"/>
        </w:rPr>
        <w:t>Positive Marks: 1    Negative Marks: 0.25</w:t>
      </w:r>
    </w:p>
    <w:p>
      <w:pPr>
        <w:spacing w:before="280" w:after="40"/>
      </w:pPr>
      <w:r>
        <w:rPr>
          <w:b/>
        </w:rPr>
        <w:t xml:space="preserve">Question: </w:t>
      </w:r>
      <w:r>
        <w:t>A 28-year-old woman presents with a history of 3 consecutive first-trimester abortions. She has no structural uterine abnormality and her blood sugar levels are normal on investigation she is found to be positive for antiphospholipid antibody. What is the most likely diagnosis?  (OBGY)</w:t>
      </w:r>
    </w:p>
    <w:p>
      <w:pPr>
        <w:spacing w:after="20" w:before="0"/>
      </w:pPr>
      <w:r>
        <w:rPr>
          <w:b w:val="0"/>
          <w:i w:val="0"/>
          <w:sz w:val="21"/>
        </w:rPr>
        <w:t>(a)  Antiphospholipid syndrome</w:t>
      </w:r>
    </w:p>
    <w:p>
      <w:pPr>
        <w:spacing w:after="20" w:before="0"/>
      </w:pPr>
      <w:r>
        <w:rPr>
          <w:b w:val="0"/>
          <w:i w:val="0"/>
          <w:sz w:val="21"/>
        </w:rPr>
        <w:t>(b)  Recurrent pregnancy loss due to uterine anomaly</w:t>
      </w:r>
    </w:p>
    <w:p>
      <w:pPr>
        <w:spacing w:after="20" w:before="0"/>
      </w:pPr>
      <w:r>
        <w:rPr>
          <w:b w:val="0"/>
          <w:i w:val="0"/>
          <w:sz w:val="21"/>
        </w:rPr>
        <w:t xml:space="preserve">(c)  Gestational diabetes mellitus </w:t>
      </w:r>
    </w:p>
    <w:p>
      <w:pPr>
        <w:spacing w:after="20" w:before="0"/>
      </w:pPr>
      <w:r>
        <w:rPr>
          <w:b w:val="0"/>
          <w:i w:val="0"/>
          <w:sz w:val="21"/>
        </w:rPr>
        <w:t xml:space="preserve">(d)  Pre-eclampsia </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THREE CONSECUTIVE first-trimester abortions (recurrent pregnancy loss) with POSITIVE ANTIPHOSPHOLIPID ANTIBODY and no uterine anomaly or glucose abnormality indicate ANTIPHOSPHOLIPID SYNDROME (APS) — an autoimmune thrombophilia causing placental thrombosis and pregnancy loss. Management: low-dose aspirin + heparin.</w:t>
      </w:r>
    </w:p>
    <w:p>
      <w:pPr>
        <w:spacing w:after="20" w:before="0"/>
      </w:pPr>
      <w:r>
        <w:rPr>
          <w:b/>
        </w:rPr>
        <w:t xml:space="preserve">🔍 Key Clues: </w:t>
      </w:r>
      <w:r>
        <w:t>Recurrent early losses + antiphospholipid antibody = antiphospholipid syndrome.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Uterine anomaly excluded (no structural abnormality). | c — Blood sugar normal — not GDM. | d — Pre-eclampsia is a pregnancy complication, not the cause of losses.</w:t>
      </w:r>
    </w:p>
    <w:p>
      <w:pPr>
        <w:spacing w:after="20" w:before="0"/>
      </w:pPr>
      <w:r>
        <w:rPr>
          <w:b/>
          <w:color w:val="B45F06"/>
        </w:rPr>
        <w:t xml:space="preserve">⚠️ Exam Trap: </w:t>
      </w:r>
      <w:r>
        <w:t>APS triad: recurrent miscarriage + thrombosis + antiphospholipid antibodies → aspirin + heparin.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Recurrent abortions + antiphospholipid antibody = APS.</w:t>
      </w:r>
    </w:p>
    <w:p>
      <w:pPr>
        <w:spacing w:after="0" w:before="0"/>
      </w:pPr>
      <w:r>
        <w:rPr>
          <w:b/>
          <w:i w:val="0"/>
          <w:sz w:val="21"/>
        </w:rPr>
        <w:t>Positive Marks: 1    Negative Marks: 0.25</w:t>
      </w:r>
    </w:p>
    <w:p>
      <w:pPr>
        <w:spacing w:before="280" w:after="40"/>
      </w:pPr>
      <w:r>
        <w:rPr>
          <w:b/>
        </w:rPr>
        <w:t xml:space="preserve">Question: </w:t>
      </w:r>
      <w:r>
        <w:t>Visual Inspection with Acetic Acid (VIA) is primarily used for the screening of which condition?  (OBGY)</w:t>
      </w:r>
    </w:p>
    <w:p>
      <w:pPr>
        <w:spacing w:after="20" w:before="0"/>
      </w:pPr>
      <w:r>
        <w:rPr>
          <w:b w:val="0"/>
          <w:i w:val="0"/>
          <w:sz w:val="21"/>
        </w:rPr>
        <w:t>(a)  Cervical cancer</w:t>
      </w:r>
    </w:p>
    <w:p>
      <w:pPr>
        <w:spacing w:after="20" w:before="0"/>
      </w:pPr>
      <w:r>
        <w:rPr>
          <w:b w:val="0"/>
          <w:i w:val="0"/>
          <w:sz w:val="21"/>
        </w:rPr>
        <w:t>(b)  Endometrial cancer</w:t>
      </w:r>
    </w:p>
    <w:p>
      <w:pPr>
        <w:spacing w:after="20" w:before="0"/>
      </w:pPr>
      <w:r>
        <w:rPr>
          <w:b w:val="0"/>
          <w:i w:val="0"/>
          <w:sz w:val="21"/>
        </w:rPr>
        <w:t>(c)  Ovarian cancer</w:t>
      </w:r>
    </w:p>
    <w:p>
      <w:pPr>
        <w:spacing w:after="20" w:before="0"/>
      </w:pPr>
      <w:r>
        <w:rPr>
          <w:b w:val="0"/>
          <w:i w:val="0"/>
          <w:sz w:val="21"/>
        </w:rPr>
        <w:t>(d)  Vaginal prolapse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VISUAL INSPECTION WITH ACETIC ACID (VIA) is a screening test for CERVICAL CANCER — acetic acid is applied to the cervix and pre-cancerous lesions appear as white (acetowhite) areas. It is a low-cost 'screen and treat' approach. It is not used for endometrial, ovarian cancer or prolapse.</w:t>
      </w:r>
    </w:p>
    <w:p>
      <w:pPr>
        <w:spacing w:after="20" w:before="0"/>
      </w:pPr>
      <w:r>
        <w:rPr>
          <w:b/>
        </w:rPr>
        <w:t xml:space="preserve">🔍 Key Clues: </w:t>
      </w:r>
      <w:r>
        <w:t>VIA = acetic acid cervical screening → cervical cancer.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Endometrial cancer needs biopsy/imaging. | c — Ovarian cancer needs ultrasound/CA-125. | d — Prolapse is diagnosed clinically.</w:t>
      </w:r>
    </w:p>
    <w:p>
      <w:pPr>
        <w:spacing w:after="20" w:before="0"/>
      </w:pPr>
      <w:r>
        <w:rPr>
          <w:b/>
          <w:color w:val="B45F06"/>
        </w:rPr>
        <w:t xml:space="preserve">⚠️ Exam Trap: </w:t>
      </w:r>
      <w:r>
        <w:t>VIA and VILI are the low-resource cervical screening tests; HPV/Pap are the alternatives.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VIA: cervical cancer screening.</w:t>
      </w:r>
    </w:p>
    <w:p>
      <w:pPr>
        <w:spacing w:after="0" w:before="0"/>
      </w:pPr>
      <w:r>
        <w:rPr>
          <w:b/>
          <w:i w:val="0"/>
          <w:sz w:val="21"/>
        </w:rPr>
        <w:t>Positive Marks: 1    Negative Marks: 0.25</w:t>
      </w:r>
    </w:p>
    <w:p>
      <w:pPr>
        <w:spacing w:before="280" w:after="40"/>
      </w:pPr>
      <w:r>
        <w:rPr>
          <w:b/>
        </w:rPr>
        <w:t xml:space="preserve">Question: </w:t>
      </w:r>
      <w:r>
        <w:t>A patient develops postpartum hemorrhage at a Primary Health Centre. What is the first-line management? (OBGY)</w:t>
      </w:r>
    </w:p>
    <w:p>
      <w:pPr>
        <w:spacing w:after="20" w:before="0"/>
      </w:pPr>
      <w:r>
        <w:rPr>
          <w:b w:val="0"/>
          <w:i w:val="0"/>
          <w:sz w:val="21"/>
        </w:rPr>
        <w:t>(a)  Start IV tranexamic acid immediately</w:t>
      </w:r>
    </w:p>
    <w:p>
      <w:pPr>
        <w:spacing w:after="20" w:before="0"/>
      </w:pPr>
      <w:r>
        <w:rPr>
          <w:b w:val="0"/>
          <w:i w:val="0"/>
          <w:sz w:val="21"/>
        </w:rPr>
        <w:t>(b)  Perform immediate hysterectomy</w:t>
      </w:r>
    </w:p>
    <w:p>
      <w:pPr>
        <w:spacing w:after="20" w:before="0"/>
      </w:pPr>
      <w:r>
        <w:rPr>
          <w:b w:val="0"/>
          <w:i w:val="0"/>
          <w:sz w:val="21"/>
        </w:rPr>
        <w:t>(c)  Administer uterotonic (Oxytocin)</w:t>
      </w:r>
    </w:p>
    <w:p>
      <w:pPr>
        <w:spacing w:after="20" w:before="0"/>
      </w:pPr>
      <w:r>
        <w:rPr>
          <w:b w:val="0"/>
          <w:i w:val="0"/>
          <w:sz w:val="21"/>
        </w:rPr>
        <w:t>(d)  Begin blood transfusion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FIRST-LINE management of POSTPARTUM HEMORRHAGE is a UTEROTONIC — OXYTOCIN 10 IU IV/IM — to contract the uterus and control bleeding ('active management of the third stage' includes uterotonics). Tranexamic acid and blood transfusion are adjuncts; hysterectomy is the LAST resort when other measures fail.</w:t>
      </w:r>
    </w:p>
    <w:p>
      <w:pPr>
        <w:spacing w:after="20" w:before="0"/>
      </w:pPr>
      <w:r>
        <w:rPr>
          <w:b/>
        </w:rPr>
        <w:t xml:space="preserve">🔍 Key Clues: </w:t>
      </w:r>
      <w:r>
        <w:t>PPH first-line: oxytocin (uterotonic) → massage, tranexamic, fluids, then surgical.</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Tranexamic is adjunctive, not first-line. | b — Hysterectomy is the last resort. | d — Transfusion follows resuscitation, not first.</w:t>
      </w:r>
    </w:p>
    <w:p>
      <w:pPr>
        <w:spacing w:after="20" w:before="0"/>
      </w:pPr>
      <w:r>
        <w:rPr>
          <w:b/>
          <w:color w:val="B45F06"/>
        </w:rPr>
        <w:t xml:space="preserve">⚠️ Exam Trap: </w:t>
      </w:r>
      <w:r>
        <w:t>PPH ladder: uterotonic → bimanual compression → tranexamic → balloon → surgery — oxytocin first.</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PPH first-line: oxytocin.</w:t>
      </w:r>
    </w:p>
    <w:p>
      <w:pPr>
        <w:spacing w:after="0" w:before="0"/>
      </w:pPr>
      <w:r>
        <w:rPr>
          <w:b/>
          <w:i w:val="0"/>
          <w:sz w:val="21"/>
        </w:rPr>
        <w:t>Positive Marks: 1    Negative Marks: 0.25</w:t>
      </w:r>
    </w:p>
    <w:p>
      <w:pPr>
        <w:spacing w:before="280" w:after="40"/>
      </w:pPr>
      <w:r>
        <w:rPr>
          <w:b/>
        </w:rPr>
        <w:t xml:space="preserve">Question: </w:t>
      </w:r>
      <w:r>
        <w:t>Which of the following is true about the biophysical profile in obstetrical assessment? (OBGY)</w:t>
      </w:r>
    </w:p>
    <w:p>
      <w:pPr>
        <w:spacing w:after="20" w:before="0"/>
      </w:pPr>
      <w:r>
        <w:rPr>
          <w:b w:val="0"/>
          <w:i w:val="0"/>
          <w:sz w:val="21"/>
        </w:rPr>
        <w:t>(a)  It assesses fetal well-being using fetal heart rate patterns only.</w:t>
      </w:r>
    </w:p>
    <w:p>
      <w:pPr>
        <w:spacing w:after="20" w:before="0"/>
      </w:pPr>
      <w:r>
        <w:rPr>
          <w:b w:val="0"/>
          <w:i w:val="0"/>
          <w:sz w:val="21"/>
        </w:rPr>
        <w:t xml:space="preserve">(b)  It includes fetal breathing movements, gross body movements, fetal tone, amniotic fluid volume, and non-stress test results. </w:t>
      </w:r>
    </w:p>
    <w:p>
      <w:pPr>
        <w:spacing w:after="20" w:before="0"/>
      </w:pPr>
      <w:r>
        <w:rPr>
          <w:b w:val="0"/>
          <w:i w:val="0"/>
          <w:sz w:val="21"/>
        </w:rPr>
        <w:t>(c)  It is solely based on ultrasound assessment without fetal monitoring.</w:t>
      </w:r>
    </w:p>
    <w:p>
      <w:pPr>
        <w:spacing w:after="20" w:before="0"/>
      </w:pPr>
      <w:r>
        <w:rPr>
          <w:b w:val="0"/>
          <w:i w:val="0"/>
          <w:sz w:val="21"/>
        </w:rPr>
        <w:t>(d)  It is performed only during the first trimester of pregnancy.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BIOPHYSICAL PROFILE (BPP) assesses fetal well-being using FIVE components: fetal BREATHING movements, GROSS BODY movements, fetal TONE, AMNIOTIC FLUID volume (all by ultrasound) plus the NON-STRESS TEST (NST) — 2 points each, total 10. It is performed in the third trimester (usually from ~32 weeks), not just ultrasound, and not in the first trimester.</w:t>
      </w:r>
    </w:p>
    <w:p>
      <w:pPr>
        <w:spacing w:after="20" w:before="0"/>
      </w:pPr>
      <w:r>
        <w:rPr>
          <w:b/>
        </w:rPr>
        <w:t xml:space="preserve">🔍 Key Clues: </w:t>
      </w:r>
      <w:r>
        <w:t>BPP = NST + breathing + movement + tone + amniotic fluid (5 components, max 10).</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It includes ultrasound parameters, not FHR alone. | c — It includes the NST (fetal monitoring) too. | d — It is done in the third trimester, not first.</w:t>
      </w:r>
    </w:p>
    <w:p>
      <w:pPr>
        <w:spacing w:after="20" w:before="0"/>
      </w:pPr>
      <w:r>
        <w:rPr>
          <w:b/>
          <w:color w:val="B45F06"/>
        </w:rPr>
        <w:t xml:space="preserve">⚠️ Exam Trap: </w:t>
      </w:r>
      <w:r>
        <w:t>BPP components: NST (2) + breathing (2) + movement (2) + tone (2) + AFV (2) = 10.</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BPP: NST + breathing + movement + tone + amniotic fluid.</w:t>
      </w:r>
    </w:p>
    <w:p>
      <w:pPr>
        <w:spacing w:after="0" w:before="0"/>
      </w:pPr>
      <w:r>
        <w:rPr>
          <w:b/>
          <w:i w:val="0"/>
          <w:sz w:val="21"/>
        </w:rPr>
        <w:t>Positive Marks: 1    Negative Marks: 0.25</w:t>
      </w:r>
    </w:p>
    <w:p>
      <w:pPr>
        <w:spacing w:before="280" w:after="40"/>
      </w:pPr>
      <w:r>
        <w:rPr>
          <w:b/>
        </w:rPr>
        <w:t xml:space="preserve">Question: </w:t>
      </w:r>
      <w:r>
        <w:t>A patient is in labour, when does the second stage of labour starts? (OBGY)</w:t>
      </w:r>
    </w:p>
    <w:p>
      <w:pPr>
        <w:spacing w:after="20" w:before="0"/>
      </w:pPr>
      <w:r>
        <w:rPr>
          <w:b w:val="0"/>
          <w:i w:val="0"/>
          <w:sz w:val="21"/>
        </w:rPr>
        <w:t>(a)  At full cervical dilation (10 cm)</w:t>
      </w:r>
    </w:p>
    <w:p>
      <w:pPr>
        <w:spacing w:after="20" w:before="0"/>
      </w:pPr>
      <w:r>
        <w:rPr>
          <w:b w:val="0"/>
          <w:i w:val="0"/>
          <w:sz w:val="21"/>
        </w:rPr>
        <w:t>(b)  At 8 cm cervical dilation with strong expulsive contractions</w:t>
      </w:r>
    </w:p>
    <w:p>
      <w:pPr>
        <w:spacing w:after="20" w:before="0"/>
      </w:pPr>
      <w:r>
        <w:rPr>
          <w:b w:val="0"/>
          <w:i w:val="0"/>
          <w:sz w:val="21"/>
        </w:rPr>
        <w:t>(c)  At the onset of regular uterine contractions</w:t>
      </w:r>
    </w:p>
    <w:p>
      <w:pPr>
        <w:spacing w:after="20" w:before="0"/>
      </w:pPr>
      <w:r>
        <w:rPr>
          <w:b w:val="0"/>
          <w:i w:val="0"/>
          <w:sz w:val="21"/>
        </w:rPr>
        <w:t>(d)  At rupture of membranes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SECOND STAGE OF LABOUR begins at FULL CERVICAL DILATION (10 cm) and ends with delivery of the baby — it is the pushing stage. The first stage (onset of regular contractions to full dilation) includes latent, active and transition phases; rupture of membranes can occur at any point.</w:t>
      </w:r>
    </w:p>
    <w:p>
      <w:pPr>
        <w:spacing w:after="20" w:before="0"/>
      </w:pPr>
      <w:r>
        <w:rPr>
          <w:b/>
        </w:rPr>
        <w:t xml:space="preserve">🔍 Key Clues: </w:t>
      </w:r>
      <w:r>
        <w:t>Second stage = full dilation (10 cm) to delivery of the baby.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8 cm is still the first (transition) stage. | c — Regular contractions = onset of the first stage. | d — ROM is not the stage marker.</w:t>
      </w:r>
    </w:p>
    <w:p>
      <w:pPr>
        <w:spacing w:after="20" w:before="0"/>
      </w:pPr>
      <w:r>
        <w:rPr>
          <w:b/>
          <w:color w:val="B45F06"/>
        </w:rPr>
        <w:t xml:space="preserve">⚠️ Exam Trap: </w:t>
      </w:r>
      <w:r>
        <w:t>Stage boundaries: 1st = onset→10 cm; 2nd = 10 cm→baby; 3rd = placenta; 4th = 1-2 h observation.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Second stage of labour: begins at full (10 cm) dilation.</w:t>
      </w:r>
    </w:p>
    <w:p>
      <w:pPr>
        <w:spacing w:after="0" w:before="0"/>
      </w:pPr>
      <w:r>
        <w:rPr>
          <w:b/>
          <w:i w:val="0"/>
          <w:sz w:val="21"/>
        </w:rPr>
        <w:t>Positive Marks: 1    Negative Marks: 0.25</w:t>
      </w:r>
    </w:p>
    <w:p>
      <w:pPr>
        <w:spacing w:before="280" w:after="40"/>
      </w:pPr>
      <w:r>
        <w:rPr>
          <w:b/>
        </w:rPr>
        <w:t xml:space="preserve">Question: </w:t>
      </w:r>
      <w:r>
        <w:t>Which of the following maneuvers is specifically used for head delivery during labour? (OBGY)</w:t>
      </w:r>
    </w:p>
    <w:p>
      <w:pPr>
        <w:spacing w:after="20" w:before="0"/>
      </w:pPr>
      <w:r>
        <w:rPr>
          <w:b w:val="0"/>
          <w:i w:val="0"/>
          <w:sz w:val="21"/>
        </w:rPr>
        <w:t>(a)  Ritgen maneuver</w:t>
      </w:r>
    </w:p>
    <w:p>
      <w:pPr>
        <w:spacing w:after="20" w:before="0"/>
      </w:pPr>
      <w:r>
        <w:rPr>
          <w:b w:val="0"/>
          <w:i w:val="0"/>
          <w:sz w:val="21"/>
        </w:rPr>
        <w:t>(b)  McRoberts maneuver</w:t>
      </w:r>
    </w:p>
    <w:p>
      <w:pPr>
        <w:spacing w:after="20" w:before="0"/>
      </w:pPr>
      <w:r>
        <w:rPr>
          <w:b w:val="0"/>
          <w:i w:val="0"/>
          <w:sz w:val="21"/>
        </w:rPr>
        <w:t>(c)  Pinard's maneuver</w:t>
      </w:r>
    </w:p>
    <w:p>
      <w:pPr>
        <w:spacing w:after="20" w:before="0"/>
      </w:pPr>
      <w:r>
        <w:rPr>
          <w:b w:val="0"/>
          <w:i w:val="0"/>
          <w:sz w:val="21"/>
        </w:rPr>
        <w:t>(d)  Woods screw maneuver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RITGEN MANEUVER is used for HEAD DELIVERY — pressure is applied through the perineum on the fetal chin while the occiput is supported, to control extension and deliver the head slowly, protecting the perineum. McRoberts and Woods screw are for SHOULDER dystocia; Pinard's is for breech footling.</w:t>
      </w:r>
    </w:p>
    <w:p>
      <w:pPr>
        <w:spacing w:after="20" w:before="0"/>
      </w:pPr>
      <w:r>
        <w:rPr>
          <w:b/>
        </w:rPr>
        <w:t xml:space="preserve">🔍 Key Clues: </w:t>
      </w:r>
      <w:r>
        <w:t>Ritgen = controlled head delivery (chin pressure through the perineum).</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McRoberts = shoulder dystocia (flex thighs). | c — Pinard's = breech delivery. | d — Woods screw = shoulder rotation in dystocia.</w:t>
      </w:r>
    </w:p>
    <w:p>
      <w:pPr>
        <w:spacing w:after="20" w:before="0"/>
      </w:pPr>
      <w:r>
        <w:rPr>
          <w:b/>
          <w:color w:val="B45F06"/>
        </w:rPr>
        <w:t xml:space="preserve">⚠️ Exam Trap: </w:t>
      </w:r>
      <w:r>
        <w:t>Head delivery = Ritgen; shoulder dystocia = McRoberts, suprapubic pressure, Woods, Rubin.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Ritgen maneuver: controlled head delivery.</w:t>
      </w:r>
    </w:p>
    <w:p>
      <w:pPr>
        <w:spacing w:after="0" w:before="0"/>
      </w:pPr>
      <w:r>
        <w:rPr>
          <w:b/>
          <w:i w:val="0"/>
          <w:sz w:val="21"/>
        </w:rPr>
        <w:t>Positive Marks: 1    Negative Marks: 0.25</w:t>
      </w:r>
    </w:p>
    <w:p>
      <w:pPr>
        <w:spacing w:before="280" w:after="40"/>
      </w:pPr>
      <w:r>
        <w:rPr>
          <w:b/>
        </w:rPr>
        <w:t xml:space="preserve">Question: </w:t>
      </w:r>
      <w:r>
        <w:t>In cervicography crossing, which line indicates abnormal labour? (OBGY)</w:t>
      </w:r>
    </w:p>
    <w:p>
      <w:pPr>
        <w:spacing w:after="40" w:before="0"/>
      </w:pPr>
      <w:r>
        <w:rPr>
          <w:b w:val="0"/>
          <w:i/>
          <w:color w:val="B45F06"/>
          <w:sz w:val="20"/>
        </w:rPr>
        <w:t>[ IMAGE: N9-M52 — image in the Image Bank, to be inserted ]</w:t>
      </w:r>
    </w:p>
    <w:p>
      <w:pPr>
        <w:spacing w:after="20" w:before="0"/>
      </w:pPr>
      <w:r>
        <w:rPr>
          <w:b w:val="0"/>
          <w:i w:val="0"/>
          <w:sz w:val="21"/>
        </w:rPr>
        <w:t xml:space="preserve">(a)  Alert line </w:t>
      </w:r>
    </w:p>
    <w:p>
      <w:pPr>
        <w:spacing w:after="20" w:before="0"/>
      </w:pPr>
      <w:r>
        <w:rPr>
          <w:b w:val="0"/>
          <w:i w:val="0"/>
          <w:sz w:val="21"/>
        </w:rPr>
        <w:t>(b)  Action line</w:t>
      </w:r>
    </w:p>
    <w:p>
      <w:pPr>
        <w:spacing w:after="20" w:before="0"/>
      </w:pPr>
      <w:r>
        <w:rPr>
          <w:b w:val="0"/>
          <w:i w:val="0"/>
          <w:sz w:val="21"/>
        </w:rPr>
        <w:t>(c)  Slow progress</w:t>
      </w:r>
    </w:p>
    <w:p>
      <w:pPr>
        <w:spacing w:after="20" w:before="0"/>
      </w:pPr>
      <w:r>
        <w:rPr>
          <w:b w:val="0"/>
          <w:i w:val="0"/>
          <w:sz w:val="21"/>
        </w:rPr>
        <w:t xml:space="preserve">(d)  No descent </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In the PARTOGRAPH, crossing the ALERT LINE indicates that labour has DEVIATED from normal progress (abnormal/prolonged labour) and needs closer monitoring and reassessment; the ACTION LINE, 4 hours to its right, is the point where active intervention is MANDATORY. The question asks which line indicates abnormal labour — the ALERT line is the marker of deviation from normal.</w:t>
      </w:r>
    </w:p>
    <w:p>
      <w:pPr>
        <w:spacing w:after="20" w:before="0"/>
      </w:pPr>
      <w:r>
        <w:rPr>
          <w:b/>
        </w:rPr>
        <w:t xml:space="preserve">🔍 Key Clues: </w:t>
      </w:r>
      <w:r>
        <w:t>Partograph: alert line = warning; action line = abnormal labour → intervene.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Action line = point of mandatory intervention (4 h after alert). | c — 'Slow progress' is not a named partograph line. | d — 'No descent' is an observation, not a line.</w:t>
      </w:r>
    </w:p>
    <w:p>
      <w:pPr>
        <w:spacing w:after="20" w:before="0"/>
      </w:pPr>
      <w:r>
        <w:rPr>
          <w:b/>
          <w:color w:val="B45F06"/>
        </w:rPr>
        <w:t xml:space="preserve">⚠️ Exam Trap: </w:t>
      </w:r>
      <w:r>
        <w:t>Alert → observe; Action (4 h later) → act (augment/refer).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Partograph action line = abnormal labour.</w:t>
      </w:r>
    </w:p>
    <w:p>
      <w:pPr>
        <w:spacing w:after="0" w:before="0"/>
      </w:pPr>
      <w:r>
        <w:rPr>
          <w:b/>
          <w:i w:val="0"/>
          <w:sz w:val="21"/>
        </w:rPr>
        <w:t>Positive Marks: 1    Negative Marks: 0.25</w:t>
      </w:r>
    </w:p>
    <w:p>
      <w:pPr>
        <w:spacing w:before="280" w:after="40"/>
      </w:pPr>
      <w:r>
        <w:rPr>
          <w:b/>
        </w:rPr>
        <w:t xml:space="preserve">Question: </w:t>
      </w:r>
      <w:r>
        <w:t>A patient in labour has a cervical dilatation of 6 cm with contractions every 5 minutes. What is the appropriate nursing action? (OBGY)</w:t>
      </w:r>
    </w:p>
    <w:p>
      <w:pPr>
        <w:spacing w:after="20" w:before="0"/>
      </w:pPr>
      <w:r>
        <w:rPr>
          <w:b w:val="0"/>
          <w:i w:val="0"/>
          <w:sz w:val="21"/>
        </w:rPr>
        <w:t>(a)  Immediate augmentation</w:t>
      </w:r>
    </w:p>
    <w:p>
      <w:pPr>
        <w:spacing w:after="20" w:before="0"/>
      </w:pPr>
      <w:r>
        <w:rPr>
          <w:b w:val="0"/>
          <w:i w:val="0"/>
          <w:sz w:val="21"/>
        </w:rPr>
        <w:t xml:space="preserve">(b)  Monitor contractions and FHR </w:t>
      </w:r>
    </w:p>
    <w:p>
      <w:pPr>
        <w:spacing w:after="20" w:before="0"/>
      </w:pPr>
      <w:r>
        <w:rPr>
          <w:b w:val="0"/>
          <w:i w:val="0"/>
          <w:sz w:val="21"/>
        </w:rPr>
        <w:t>(c)  Prepare for delivery</w:t>
      </w:r>
    </w:p>
    <w:p>
      <w:pPr>
        <w:spacing w:after="20" w:before="0"/>
      </w:pPr>
      <w:r>
        <w:rPr>
          <w:b w:val="0"/>
          <w:i w:val="0"/>
          <w:sz w:val="21"/>
        </w:rPr>
        <w:t>(d)  Administer oxytocin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At 6 cm dilation with contractions every 5 minutes the patient is in the ACTIVE phase progressing normally — the appropriate action is to CONTINUE MONITORING CONTRACTIONS AND THE FETAL HEART RATE (routine active-phase care). Augmentation/oxytocin is only for inadequate progress; delivery preparation is premature at 6 cm.</w:t>
      </w:r>
    </w:p>
    <w:p>
      <w:pPr>
        <w:spacing w:after="20" w:before="0"/>
      </w:pPr>
      <w:r>
        <w:rPr>
          <w:b/>
        </w:rPr>
        <w:t xml:space="preserve">🔍 Key Clues: </w:t>
      </w:r>
      <w:r>
        <w:t>Active phase, normal contractions → monitor contractions + FHR.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Augmentation is only for inadequate progress. | c — Preparation for delivery is premature at 6 cm. | d — Oxytocin is not given for normal progress.</w:t>
      </w:r>
    </w:p>
    <w:p>
      <w:pPr>
        <w:spacing w:after="20" w:before="0"/>
      </w:pPr>
      <w:r>
        <w:rPr>
          <w:b/>
          <w:color w:val="B45F06"/>
        </w:rPr>
        <w:t xml:space="preserve">⚠️ Exam Trap: </w:t>
      </w:r>
      <w:r>
        <w:t>Intervene only when progress stalls or fetal compromise appears — normal active labour needs monitoring.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Active labour at 6 cm: monitor contractions and FHR.</w:t>
      </w:r>
    </w:p>
    <w:p>
      <w:pPr>
        <w:spacing w:after="0" w:before="0"/>
      </w:pPr>
      <w:r>
        <w:rPr>
          <w:b/>
          <w:i w:val="0"/>
          <w:sz w:val="21"/>
        </w:rPr>
        <w:t>Positive Marks: 1    Negative Marks: 0.25</w:t>
      </w:r>
    </w:p>
    <w:p>
      <w:pPr>
        <w:spacing w:before="280" w:after="40"/>
      </w:pPr>
      <w:r>
        <w:rPr>
          <w:b/>
        </w:rPr>
        <w:t xml:space="preserve">Question: </w:t>
      </w:r>
      <w:r>
        <w:t xml:space="preserve">Identify the pattern shown in the CTG strip. (OBGY) </w:t>
      </w:r>
    </w:p>
    <w:p>
      <w:pPr>
        <w:spacing w:after="40" w:before="0"/>
      </w:pPr>
      <w:r>
        <w:rPr>
          <w:b w:val="0"/>
          <w:i/>
          <w:color w:val="B45F06"/>
          <w:sz w:val="20"/>
        </w:rPr>
        <w:t>[ IMAGE: N9-M54 — image in the Image Bank, to be inserted ]</w:t>
      </w:r>
    </w:p>
    <w:p>
      <w:pPr>
        <w:spacing w:after="20" w:before="0"/>
      </w:pPr>
      <w:r>
        <w:rPr>
          <w:b w:val="0"/>
          <w:i w:val="0"/>
          <w:sz w:val="21"/>
        </w:rPr>
        <w:t>(a)  Early deceleration</w:t>
      </w:r>
    </w:p>
    <w:p>
      <w:pPr>
        <w:spacing w:after="20" w:before="0"/>
      </w:pPr>
      <w:r>
        <w:rPr>
          <w:b w:val="0"/>
          <w:i w:val="0"/>
          <w:sz w:val="21"/>
        </w:rPr>
        <w:t>(b)  Fetal tachycardia</w:t>
      </w:r>
    </w:p>
    <w:p>
      <w:pPr>
        <w:spacing w:after="20" w:before="0"/>
      </w:pPr>
      <w:r>
        <w:rPr>
          <w:b w:val="0"/>
          <w:i w:val="0"/>
          <w:sz w:val="21"/>
        </w:rPr>
        <w:t>(c)  Fetal bradycardia</w:t>
      </w:r>
    </w:p>
    <w:p>
      <w:pPr>
        <w:spacing w:after="20" w:before="0"/>
      </w:pPr>
      <w:r>
        <w:rPr>
          <w:b w:val="0"/>
          <w:i w:val="0"/>
          <w:sz w:val="21"/>
        </w:rPr>
        <w:t xml:space="preserve">(d)  Late deceleration </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CTG strip and the printed key, the pattern shown is EARLY DECELERATION — gradual, symmetrical dips in the fetal heart rate that mirror the contraction (onset at the start, lowest at the peak, recovery by the end), caused by HEAD COMPRESSION; it is a benign, reassuring pattern.</w:t>
      </w:r>
    </w:p>
    <w:p>
      <w:pPr>
        <w:spacing w:after="20" w:before="0"/>
      </w:pPr>
      <w:r>
        <w:rPr>
          <w:b/>
        </w:rPr>
        <w:t xml:space="preserve">🔍 Key Clues: </w:t>
      </w:r>
      <w:r>
        <w:t>Early deceleration: gradual V-shaped dip mirroring contractions (head compression).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Tachycardia = baseline &gt; 160 bpm. | c — Bradycardia = baseline &lt; 110 bpm. | d — Late deceleration = dip AFTER the contraction peak.</w:t>
      </w:r>
    </w:p>
    <w:p>
      <w:pPr>
        <w:spacing w:after="20" w:before="0"/>
      </w:pPr>
      <w:r>
        <w:rPr>
          <w:b/>
          <w:color w:val="B45F06"/>
        </w:rPr>
        <w:t xml:space="preserve">⚠️ Exam Trap: </w:t>
      </w:r>
      <w:r>
        <w:t>Early = head (benign, mirrors contraction); late = placental (ominous, after peak); variable = cord.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CTG pattern shown: early deceleration.</w:t>
      </w:r>
    </w:p>
    <w:p>
      <w:pPr>
        <w:spacing w:after="20" w:before="0"/>
      </w:pPr>
      <w:r>
        <w:rPr>
          <w:b/>
          <w:color w:val="B45F06"/>
        </w:rPr>
        <w:t xml:space="preserve">📌 Note: </w:t>
      </w:r>
      <w:r>
        <w:t>📌 The CTG strip for this question is NOT present in the PDF — source it from the original paper and drop it into the Images folder as N9-M54.png.</w:t>
      </w:r>
    </w:p>
    <w:p>
      <w:pPr>
        <w:spacing w:after="0" w:before="0"/>
      </w:pPr>
      <w:r>
        <w:rPr>
          <w:b/>
          <w:i w:val="0"/>
          <w:sz w:val="21"/>
        </w:rPr>
        <w:t>Positive Marks: 1    Negative Marks: 0.25</w:t>
      </w:r>
    </w:p>
    <w:p>
      <w:pPr>
        <w:spacing w:before="280" w:after="40"/>
      </w:pPr>
      <w:r>
        <w:rPr>
          <w:b/>
        </w:rPr>
        <w:t xml:space="preserve">Question: </w:t>
      </w:r>
      <w:r>
        <w:t>Among the following, which food provides the highest amount of protein per 100 grams? (B&amp;N)</w:t>
      </w:r>
    </w:p>
    <w:p>
      <w:pPr>
        <w:spacing w:after="20" w:before="0"/>
      </w:pPr>
      <w:r>
        <w:rPr>
          <w:b w:val="0"/>
          <w:i w:val="0"/>
          <w:sz w:val="21"/>
        </w:rPr>
        <w:t>(a)  Egg</w:t>
      </w:r>
    </w:p>
    <w:p>
      <w:pPr>
        <w:spacing w:after="20" w:before="0"/>
      </w:pPr>
      <w:r>
        <w:rPr>
          <w:b w:val="0"/>
          <w:i w:val="0"/>
          <w:sz w:val="21"/>
        </w:rPr>
        <w:t>(b)  Soybean</w:t>
      </w:r>
    </w:p>
    <w:p>
      <w:pPr>
        <w:spacing w:after="20" w:before="0"/>
      </w:pPr>
      <w:r>
        <w:rPr>
          <w:b w:val="0"/>
          <w:i w:val="0"/>
          <w:sz w:val="21"/>
        </w:rPr>
        <w:t>(c)  Mutton</w:t>
      </w:r>
    </w:p>
    <w:p>
      <w:pPr>
        <w:spacing w:after="20" w:before="0"/>
      </w:pPr>
      <w:r>
        <w:rPr>
          <w:b w:val="0"/>
          <w:i w:val="0"/>
          <w:sz w:val="21"/>
        </w:rPr>
        <w:t>(d)  Peanuts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SOYBEAN provides the HIGHEST protein per 100 g (~36-40 g) among the options — it is the richest plant protein source. Mutton ~18-20 g, egg ~13 g, peanuts ~25-26 g (but soybean is higher). The keyed answer is soybean.</w:t>
      </w:r>
    </w:p>
    <w:p>
      <w:pPr>
        <w:spacing w:after="20" w:before="0"/>
      </w:pPr>
      <w:r>
        <w:rPr>
          <w:b/>
        </w:rPr>
        <w:t xml:space="preserve">🔍 Key Clues: </w:t>
      </w:r>
      <w:r>
        <w:t>Protein per 100 g: soybean ~36-40 g &gt; peanuts ~25 g &gt; mutton ~19 g &gt; egg ~13 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Egg ≈ 13 g/100 g. | c — Mutton ≈ 18-20 g/100 g. | d — Peanuts ≈ 25-26 g/100 g.</w:t>
      </w:r>
    </w:p>
    <w:p>
      <w:pPr>
        <w:spacing w:after="20" w:before="0"/>
      </w:pPr>
      <w:r>
        <w:rPr>
          <w:b/>
          <w:color w:val="B45F06"/>
        </w:rPr>
        <w:t xml:space="preserve">⚠️ Exam Trap: </w:t>
      </w:r>
      <w:r>
        <w:t>Soybean is the plant-protein champion — higher than most meats gram-for-gram.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Highest protein per 100 g: soybean.</w:t>
      </w:r>
    </w:p>
    <w:p>
      <w:pPr>
        <w:spacing w:after="0" w:before="0"/>
      </w:pPr>
      <w:r>
        <w:rPr>
          <w:b/>
          <w:i w:val="0"/>
          <w:sz w:val="21"/>
        </w:rPr>
        <w:t>Positive Marks: 1    Negative Marks: 0.25</w:t>
      </w:r>
    </w:p>
    <w:p>
      <w:pPr>
        <w:spacing w:before="280" w:after="40"/>
      </w:pPr>
      <w:r>
        <w:rPr>
          <w:b/>
        </w:rPr>
        <w:t xml:space="preserve">Question: </w:t>
      </w:r>
      <w:r>
        <w:t>In which year was the first National Family Planning Programme launched in India? (CHN)</w:t>
      </w:r>
    </w:p>
    <w:p>
      <w:pPr>
        <w:spacing w:after="20" w:before="0"/>
      </w:pPr>
      <w:r>
        <w:rPr>
          <w:b w:val="0"/>
          <w:i w:val="0"/>
          <w:sz w:val="21"/>
        </w:rPr>
        <w:t>(a)  1947</w:t>
      </w:r>
    </w:p>
    <w:p>
      <w:pPr>
        <w:spacing w:after="20" w:before="0"/>
      </w:pPr>
      <w:r>
        <w:rPr>
          <w:b w:val="0"/>
          <w:i w:val="0"/>
          <w:sz w:val="21"/>
        </w:rPr>
        <w:t>(b)  1952</w:t>
      </w:r>
    </w:p>
    <w:p>
      <w:pPr>
        <w:spacing w:after="20" w:before="0"/>
      </w:pPr>
      <w:r>
        <w:rPr>
          <w:b w:val="0"/>
          <w:i w:val="0"/>
          <w:sz w:val="21"/>
        </w:rPr>
        <w:t>(c)  1961</w:t>
      </w:r>
    </w:p>
    <w:p>
      <w:pPr>
        <w:spacing w:after="20" w:before="0"/>
      </w:pPr>
      <w:r>
        <w:rPr>
          <w:b w:val="0"/>
          <w:i w:val="0"/>
          <w:sz w:val="21"/>
        </w:rPr>
        <w:t>(d)  1971</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India launched the FIRST NATIONAL FAMILY PLANNING PROGRAMME in 1952 — the first country in the world to do so as an official national programme. It began as the Family Planning Programme (later Family Welfare Programme); the National Population Policy came in 2000.</w:t>
      </w:r>
    </w:p>
    <w:p>
      <w:pPr>
        <w:spacing w:after="20" w:before="0"/>
      </w:pPr>
      <w:r>
        <w:rPr>
          <w:b/>
        </w:rPr>
        <w:t xml:space="preserve">🔍 Key Clues: </w:t>
      </w:r>
      <w:r>
        <w:t>India's first national family planning programme: 1952 (world's first).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1947 = independence year. | c — 1961 = census/extension phase. | d — 1971 = Medical Termination of Pregnancy Act.</w:t>
      </w:r>
    </w:p>
    <w:p>
      <w:pPr>
        <w:spacing w:after="20" w:before="0"/>
      </w:pPr>
      <w:r>
        <w:rPr>
          <w:b/>
          <w:color w:val="B45F06"/>
        </w:rPr>
        <w:t xml:space="preserve">⚠️ Exam Trap: </w:t>
      </w:r>
      <w:r>
        <w:t>1952: world's first national family planning programme — a famous GK date.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First National Family Planning Programme: 1952.</w:t>
      </w:r>
    </w:p>
    <w:p>
      <w:pPr>
        <w:spacing w:after="0" w:before="0"/>
      </w:pPr>
      <w:r>
        <w:rPr>
          <w:b/>
          <w:i w:val="0"/>
          <w:sz w:val="21"/>
        </w:rPr>
        <w:t>Positive Marks: 1    Negative Marks: 0.25</w:t>
      </w:r>
    </w:p>
    <w:p>
      <w:pPr>
        <w:spacing w:before="280" w:after="40"/>
      </w:pPr>
      <w:r>
        <w:rPr>
          <w:b/>
        </w:rPr>
        <w:t xml:space="preserve">Question: </w:t>
      </w:r>
      <w:r>
        <w:t>Which was the first National Family Planning Programme launched in India? (CHN)</w:t>
      </w:r>
    </w:p>
    <w:p>
      <w:pPr>
        <w:spacing w:after="20" w:before="0"/>
      </w:pPr>
      <w:r>
        <w:rPr>
          <w:b w:val="0"/>
          <w:i w:val="0"/>
          <w:sz w:val="21"/>
        </w:rPr>
        <w:t>(a)  National Population Policy</w:t>
      </w:r>
    </w:p>
    <w:p>
      <w:pPr>
        <w:spacing w:after="20" w:before="0"/>
      </w:pPr>
      <w:r>
        <w:rPr>
          <w:b w:val="0"/>
          <w:i w:val="0"/>
          <w:sz w:val="21"/>
        </w:rPr>
        <w:t>(b)  Family Welfare Programme</w:t>
      </w:r>
    </w:p>
    <w:p>
      <w:pPr>
        <w:spacing w:after="20" w:before="0"/>
      </w:pPr>
      <w:r>
        <w:rPr>
          <w:b w:val="0"/>
          <w:i w:val="0"/>
          <w:sz w:val="21"/>
        </w:rPr>
        <w:t>(c)  Reproductive and Child Health Programme</w:t>
      </w:r>
    </w:p>
    <w:p>
      <w:pPr>
        <w:spacing w:after="20" w:before="0"/>
      </w:pPr>
      <w:r>
        <w:rPr>
          <w:b w:val="0"/>
          <w:i w:val="0"/>
          <w:sz w:val="21"/>
        </w:rPr>
        <w:t xml:space="preserve">(d)  National Rural Health Mission </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first national family planning programme launched in 1952 was the FAMILY WELFARE PROGRAMME (originally the Family Planning Programme, renamed Family Welfare in 1977). The National Population Policy (2000), RCH (1997) and NRHM (2005) came much later.</w:t>
      </w:r>
    </w:p>
    <w:p>
      <w:pPr>
        <w:spacing w:after="20" w:before="0"/>
      </w:pPr>
      <w:r>
        <w:rPr>
          <w:b/>
        </w:rPr>
        <w:t xml:space="preserve">🔍 Key Clues: </w:t>
      </w:r>
      <w:r>
        <w:t>First family planning initiative (1952) = Family Welfare Programme.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National Population Policy = 2000. | c — RCH = 1997. | d — NRHM = 2005.</w:t>
      </w:r>
    </w:p>
    <w:p>
      <w:pPr>
        <w:spacing w:after="20" w:before="0"/>
      </w:pPr>
      <w:r>
        <w:rPr>
          <w:b/>
          <w:color w:val="B45F06"/>
        </w:rPr>
        <w:t xml:space="preserve">⚠️ Exam Trap: </w:t>
      </w:r>
      <w:r>
        <w:t>Chronology: Family Welfare (1952) → RCH (1997) → NPP (2000) → NRHM (2005).</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First family planning programme: Family Welfare Programme (1952).</w:t>
      </w:r>
    </w:p>
    <w:p>
      <w:pPr>
        <w:spacing w:after="0" w:before="0"/>
      </w:pPr>
      <w:r>
        <w:rPr>
          <w:b/>
          <w:i w:val="0"/>
          <w:sz w:val="21"/>
        </w:rPr>
        <w:t>Positive Marks: 1    Negative Marks: 0.25</w:t>
      </w:r>
    </w:p>
    <w:p>
      <w:pPr>
        <w:spacing w:before="280" w:after="40"/>
      </w:pPr>
      <w:r>
        <w:rPr>
          <w:b/>
        </w:rPr>
        <w:t xml:space="preserve">Question: </w:t>
      </w:r>
      <w:r>
        <w:t>A 45-year-old patient on isoniazid therapy for tuberculosis presents with complaints of numbness and tingling in the extremities, suggestive of peripheral neuropathy. The nurse suspects; this is related to a deficiency caused by the medication. Which intervention should the nurse prioritize? (CHN)</w:t>
      </w:r>
    </w:p>
    <w:p>
      <w:pPr>
        <w:spacing w:after="20" w:before="0"/>
      </w:pPr>
      <w:r>
        <w:rPr>
          <w:b w:val="0"/>
          <w:i w:val="0"/>
          <w:sz w:val="21"/>
        </w:rPr>
        <w:t>(a)  Administer vitamin B12 supplements</w:t>
      </w:r>
    </w:p>
    <w:p>
      <w:pPr>
        <w:spacing w:after="20" w:before="0"/>
      </w:pPr>
      <w:r>
        <w:rPr>
          <w:b w:val="0"/>
          <w:i w:val="0"/>
          <w:sz w:val="21"/>
        </w:rPr>
        <w:t xml:space="preserve">(b)  Increase the dose of isoniazid </w:t>
      </w:r>
    </w:p>
    <w:p>
      <w:pPr>
        <w:spacing w:after="20" w:before="0"/>
      </w:pPr>
      <w:r>
        <w:rPr>
          <w:b w:val="0"/>
          <w:i w:val="0"/>
          <w:sz w:val="21"/>
        </w:rPr>
        <w:t>(c)  Administer vitamin B6 (pyridoxine) supplements</w:t>
      </w:r>
    </w:p>
    <w:p>
      <w:pPr>
        <w:spacing w:after="20" w:before="0"/>
      </w:pPr>
      <w:r>
        <w:rPr>
          <w:b w:val="0"/>
          <w:i w:val="0"/>
          <w:sz w:val="21"/>
        </w:rPr>
        <w:t>(d)  Discontinue isoniazid immediately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ISONIAZID causes PERIPHERAL NEUROPATHY by depleting VITAMIN B6 (pyridoxine) — the intervention is to administer PYRIDOXINE supplements (10-50 mg/day), not to increase or stop the INH. Vitamin B12 treats a different neuropathy; stopping INH is unnecessary when pyridoxine prevents the effect.</w:t>
      </w:r>
    </w:p>
    <w:p>
      <w:pPr>
        <w:spacing w:after="20" w:before="0"/>
      </w:pPr>
      <w:r>
        <w:rPr>
          <w:b/>
        </w:rPr>
        <w:t xml:space="preserve">🔍 Key Clues: </w:t>
      </w:r>
      <w:r>
        <w:t>INH neuropathy = pyridoxine (vitamin B6) deficiency → give B6.</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B12 is for pernicious anaemia neuropathy, not INH. | b — Increasing INH worsens the neuropathy. | d — INH is continued with B6 supplementation.</w:t>
      </w:r>
    </w:p>
    <w:p>
      <w:pPr>
        <w:spacing w:after="20" w:before="0"/>
      </w:pPr>
      <w:r>
        <w:rPr>
          <w:b/>
          <w:color w:val="B45F06"/>
        </w:rPr>
        <w:t xml:space="preserve">⚠️ Exam Trap: </w:t>
      </w:r>
      <w:r>
        <w:t>INH + pyridoxine always — prevents the peripheral neuropathy.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Isoniazid neuropathy: give pyridoxine (B6).</w:t>
      </w:r>
    </w:p>
    <w:p>
      <w:pPr>
        <w:spacing w:after="0" w:before="0"/>
      </w:pPr>
      <w:r>
        <w:rPr>
          <w:b/>
          <w:i w:val="0"/>
          <w:sz w:val="21"/>
        </w:rPr>
        <w:t>Positive Marks: 1    Negative Marks: 0.25</w:t>
      </w:r>
    </w:p>
    <w:p>
      <w:pPr>
        <w:spacing w:before="280" w:after="40"/>
      </w:pPr>
      <w:r>
        <w:rPr>
          <w:b/>
        </w:rPr>
        <w:t xml:space="preserve">Question: </w:t>
      </w:r>
      <w:r>
        <w:t>A 30-year-old patient presents with fever, weight loss, and skin lesions after traveling to a rural area. The nurse suspects leishmaniasis based on the patient's history and symptoms. Which vector is most likely responsible for transmitting this disease? (CHN)</w:t>
      </w:r>
    </w:p>
    <w:p>
      <w:pPr>
        <w:spacing w:after="20" w:before="0"/>
      </w:pPr>
      <w:r>
        <w:rPr>
          <w:b w:val="0"/>
          <w:i w:val="0"/>
          <w:sz w:val="21"/>
        </w:rPr>
        <w:t>(a)  Mosquito</w:t>
      </w:r>
    </w:p>
    <w:p>
      <w:pPr>
        <w:spacing w:after="20" w:before="0"/>
      </w:pPr>
      <w:r>
        <w:rPr>
          <w:b w:val="0"/>
          <w:i w:val="0"/>
          <w:sz w:val="21"/>
        </w:rPr>
        <w:t>(b)  Tsetse fly</w:t>
      </w:r>
    </w:p>
    <w:p>
      <w:pPr>
        <w:spacing w:after="20" w:before="0"/>
      </w:pPr>
      <w:r>
        <w:rPr>
          <w:b w:val="0"/>
          <w:i w:val="0"/>
          <w:sz w:val="21"/>
        </w:rPr>
        <w:t xml:space="preserve">(c)  Sandfly </w:t>
      </w:r>
    </w:p>
    <w:p>
      <w:pPr>
        <w:spacing w:after="20" w:before="0"/>
      </w:pPr>
      <w:r>
        <w:rPr>
          <w:b w:val="0"/>
          <w:i w:val="0"/>
          <w:sz w:val="21"/>
        </w:rPr>
        <w:t xml:space="preserve">(d)  Tick </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LEISHMANIASIS (Kala-azar) is transmitted by the bite of the SANDFLY (Phlebotomus). The tsetse fly transmits sleeping sickness (trypanosomiasis); mosquitoes transmit malaria/dengue; ticks transmit rickettsial diseases.</w:t>
      </w:r>
    </w:p>
    <w:p>
      <w:pPr>
        <w:spacing w:after="20" w:before="0"/>
      </w:pPr>
      <w:r>
        <w:rPr>
          <w:b/>
        </w:rPr>
        <w:t xml:space="preserve">🔍 Key Clues: </w:t>
      </w:r>
      <w:r>
        <w:t>Leishmaniasis/Kala-azar → sandfly (Phlebotomus).</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Mosquito = malaria, dengue, filaria. | b — Tsetse fly = African trypanosomiasis. | d — Tick = rickettsial diseases.</w:t>
      </w:r>
    </w:p>
    <w:p>
      <w:pPr>
        <w:spacing w:after="20" w:before="0"/>
      </w:pPr>
      <w:r>
        <w:rPr>
          <w:b/>
          <w:color w:val="B45F06"/>
        </w:rPr>
        <w:t xml:space="preserve">⚠️ Exam Trap: </w:t>
      </w:r>
      <w:r>
        <w:t>Vector map: sandfly = leishmania; tsetse = trypanosome; mosquito = malaria.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Leishmaniasis vector: sandfly.</w:t>
      </w:r>
    </w:p>
    <w:p>
      <w:pPr>
        <w:spacing w:after="0" w:before="0"/>
      </w:pPr>
      <w:r>
        <w:rPr>
          <w:b/>
          <w:i w:val="0"/>
          <w:sz w:val="21"/>
        </w:rPr>
        <w:t>Positive Marks: 1    Negative Marks: 0.25</w:t>
      </w:r>
    </w:p>
    <w:p>
      <w:pPr>
        <w:spacing w:before="280" w:after="40"/>
      </w:pPr>
      <w:r>
        <w:rPr>
          <w:b/>
        </w:rPr>
        <w:t xml:space="preserve">Question: </w:t>
      </w:r>
      <w:r>
        <w:t>A community health nurse is educating parents about preventive measures for gastroenteritis in their 6-week-old infant. The nurse discusses the administration of a vaccine to protect against rotavirus. Which of the following is the correct route of administration for the rotavirus vaccine? (CHN)</w:t>
      </w:r>
    </w:p>
    <w:p>
      <w:pPr>
        <w:spacing w:after="20" w:before="0"/>
      </w:pPr>
      <w:r>
        <w:rPr>
          <w:b w:val="0"/>
          <w:i w:val="0"/>
          <w:sz w:val="21"/>
        </w:rPr>
        <w:t>(a)  Intramuscular</w:t>
      </w:r>
    </w:p>
    <w:p>
      <w:pPr>
        <w:spacing w:after="20" w:before="0"/>
      </w:pPr>
      <w:r>
        <w:rPr>
          <w:b w:val="0"/>
          <w:i w:val="0"/>
          <w:sz w:val="21"/>
        </w:rPr>
        <w:t xml:space="preserve">(b)  Subcutaneous </w:t>
      </w:r>
    </w:p>
    <w:p>
      <w:pPr>
        <w:spacing w:after="20" w:before="0"/>
      </w:pPr>
      <w:r>
        <w:rPr>
          <w:b w:val="0"/>
          <w:i w:val="0"/>
          <w:sz w:val="21"/>
        </w:rPr>
        <w:t>(c)  Oral</w:t>
      </w:r>
    </w:p>
    <w:p>
      <w:pPr>
        <w:spacing w:after="20" w:before="0"/>
      </w:pPr>
      <w:r>
        <w:rPr>
          <w:b w:val="0"/>
          <w:i w:val="0"/>
          <w:sz w:val="21"/>
        </w:rPr>
        <w:t xml:space="preserve">(d)  Intravenous </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ROTAVIRUS VACCINE is given ORALLY (5 drops / 0.5 mL) — it protects against the leading cause of infant gastroenteritis. It must never be injected; IM/SC/IV are all wrong routes.</w:t>
      </w:r>
    </w:p>
    <w:p>
      <w:pPr>
        <w:spacing w:after="20" w:before="0"/>
      </w:pPr>
      <w:r>
        <w:rPr>
          <w:b/>
        </w:rPr>
        <w:t xml:space="preserve">🔍 Key Clues: </w:t>
      </w:r>
      <w:r>
        <w:t>Rotavirus vaccine = oral (never injectable).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IM is not the rotavirus route. | b — SC is not the rotavirus route. | d — IV is never used.</w:t>
      </w:r>
    </w:p>
    <w:p>
      <w:pPr>
        <w:spacing w:after="20" w:before="0"/>
      </w:pPr>
      <w:r>
        <w:rPr>
          <w:b/>
          <w:color w:val="B45F06"/>
        </w:rPr>
        <w:t xml:space="preserve">⚠️ Exam Trap: </w:t>
      </w:r>
      <w:r>
        <w:t>Rotavirus = the 'oral vaccine for diarrhoea' — 5 drops at 6/10/14 weeks.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Rotavirus vaccine: oral route.</w:t>
      </w:r>
    </w:p>
    <w:p>
      <w:pPr>
        <w:spacing w:after="0" w:before="0"/>
      </w:pPr>
      <w:r>
        <w:rPr>
          <w:b/>
          <w:i w:val="0"/>
          <w:sz w:val="21"/>
        </w:rPr>
        <w:t>Positive Marks: 1    Negative Marks: 0.25</w:t>
      </w:r>
    </w:p>
    <w:p>
      <w:pPr>
        <w:spacing w:before="280" w:after="40"/>
      </w:pPr>
      <w:r>
        <w:rPr>
          <w:b/>
        </w:rPr>
        <w:t xml:space="preserve">Question: </w:t>
      </w:r>
      <w:r>
        <w:t>A community health nurse is conducting an awareness session on vaccine-preventable diseases. A participant asks whether herd immunity can provide protection against tetanus in unvaccinated individuals. What is the most accurate response the nurse should provide?   (CHN)</w:t>
      </w:r>
    </w:p>
    <w:p>
      <w:pPr>
        <w:spacing w:after="20" w:before="0"/>
      </w:pPr>
      <w:r>
        <w:rPr>
          <w:b w:val="0"/>
          <w:i w:val="0"/>
          <w:sz w:val="21"/>
        </w:rPr>
        <w:t xml:space="preserve">(a)  Herd immunity fully protects against tetanus in unvaccinated individuals </w:t>
      </w:r>
    </w:p>
    <w:p>
      <w:pPr>
        <w:spacing w:after="20" w:before="0"/>
      </w:pPr>
      <w:r>
        <w:rPr>
          <w:b w:val="0"/>
          <w:i w:val="0"/>
          <w:sz w:val="21"/>
        </w:rPr>
        <w:t>(b)  Herd immunity partially protects against tetanus due to community vaccination</w:t>
      </w:r>
    </w:p>
    <w:p>
      <w:pPr>
        <w:spacing w:after="20" w:before="0"/>
      </w:pPr>
      <w:r>
        <w:rPr>
          <w:b w:val="0"/>
          <w:i w:val="0"/>
          <w:sz w:val="21"/>
        </w:rPr>
        <w:t>(c)  Herd immunity does not protect against tetanus as it is not a contagious disease</w:t>
      </w:r>
    </w:p>
    <w:p>
      <w:pPr>
        <w:spacing w:after="20" w:before="0"/>
      </w:pPr>
      <w:r>
        <w:rPr>
          <w:b w:val="0"/>
          <w:i w:val="0"/>
          <w:sz w:val="21"/>
        </w:rPr>
        <w:t>(d)  Herd immunity protects only vaccinated individuals against tetanus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HERD IMMUNITY does NOT protect against TETANUS because tetanus is NOT a person-to-person contagious disease — it is caused by Clostridium tetani spores in the environment entering wounds. Herd immunity only works for diseases transmitted between people (measles, polio). Individual vaccination is essential for tetanus.</w:t>
      </w:r>
    </w:p>
    <w:p>
      <w:pPr>
        <w:spacing w:after="20" w:before="0"/>
      </w:pPr>
      <w:r>
        <w:rPr>
          <w:b/>
        </w:rPr>
        <w:t xml:space="preserve">🔍 Key Clues: </w:t>
      </w:r>
      <w:r>
        <w:t>Herd immunity = for contagious diseases; tetanus is environmental → no herd effect.</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Tetanus is not prevented by herd immunity. | b — No partial herd protection — it is not contagious. | d — Even vaccinated individuals need the vaccine themselves.</w:t>
      </w:r>
    </w:p>
    <w:p>
      <w:pPr>
        <w:spacing w:after="20" w:before="0"/>
      </w:pPr>
      <w:r>
        <w:rPr>
          <w:b/>
          <w:color w:val="B45F06"/>
        </w:rPr>
        <w:t xml:space="preserve">⚠️ Exam Trap: </w:t>
      </w:r>
      <w:r>
        <w:t>Herd immunity requires person-to-person transmission — tetanus (wound/soil) has none.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Herd immunity does not protect against tetanus.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