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hold a child during a nebulization treatment in which position?</w:t>
      </w:r>
    </w:p>
    <w:p>
      <w:r>
        <w:t>(a) Prone</w:t>
      </w:r>
    </w:p>
    <w:p>
      <w:r>
        <w:t>(b) Trendelenburg</w:t>
      </w:r>
    </w:p>
    <w:p>
      <w:r>
        <w:t>(c) Supine</w:t>
      </w:r>
    </w:p>
    <w:p>
      <w:r>
        <w:t>(d) Sitting upright</w:t>
      </w:r>
    </w:p>
    <w:p>
      <w:r>
        <w:t>Answer: d</w:t>
      </w:r>
    </w:p>
    <w:p>
      <w:r>
        <w:t>Solution:</w:t>
        <w:br/>
        <w:t>✅ Correct Answer: d - Sitting upright</w:t>
        <w:br/>
        <w:t>🧠 Clinical Rationale: An upright sitting position allows maximum lung expansion and better delivery of nebulized medication into the airways; lying down reduces effectiveness.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An upright sitting position allows maximum lung expansion and better delivery of nebulized medication into the airways; lying down reduces effectiveness.</w:t>
      </w:r>
    </w:p>
    <w:p>
      <w:r>
        <w:t>Positive Marks: 1</w:t>
      </w:r>
    </w:p>
    <w:p>
      <w:r>
        <w:t>Negative Marks: 0.25</w:t>
      </w:r>
    </w:p>
    <w:p/>
    <w:p>
      <w:r>
        <w:t>Question: A pregnant woman at term has a blood pressure of 150/100 mmHg with proteinuria and headache. The nurse should suspect:</w:t>
      </w:r>
    </w:p>
    <w:p>
      <w:r>
        <w:t>(a) Anaemia</w:t>
      </w:r>
    </w:p>
    <w:p>
      <w:r>
        <w:t>(b) Hypotension</w:t>
      </w:r>
    </w:p>
    <w:p>
      <w:r>
        <w:t>(c) Hyperemesis</w:t>
      </w:r>
    </w:p>
    <w:p>
      <w:r>
        <w:t>(d) Preeclampsia</w:t>
      </w:r>
    </w:p>
    <w:p>
      <w:r>
        <w:t>Answer: d</w:t>
      </w:r>
    </w:p>
    <w:p>
      <w:r>
        <w:t>Solution:</w:t>
        <w:br/>
        <w:t>✅ Correct Answer: d - Preeclampsia</w:t>
        <w:br/>
        <w:t>🧠 Clinical Rationale: Hypertension (≥140/90) with proteinuria after 20 weeks indicates preeclampsia; headache and visual disturbances are warning signs of impending eclampsia.</w:t>
        <w:br/>
        <w:t>🔍 Key Clues: '100 mmHg', 'Pressure'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Hypertension (≥140/90) with proteinuria after 20 weeks indicates preeclampsia; headache and visual disturbances are warning signs of impending eclampsia.</w:t>
        <w:br/>
        <w:t>💎 PNC Pearl: Hypertension (≥140/90) with proteinuria after 20 weeks indicates preeclampsia; headache and visual disturbances are warning signs of impending eclampsia.</w:t>
      </w:r>
    </w:p>
    <w:p>
      <w:r>
        <w:t>Positive Marks: 1</w:t>
      </w:r>
    </w:p>
    <w:p>
      <w:r>
        <w:t>Negative Marks: 0.25</w:t>
      </w:r>
    </w:p>
    <w:p/>
    <w:p>
      <w:r>
        <w:t>Question: The diet recommended for a patient with hypertension is:</w:t>
      </w:r>
    </w:p>
    <w:p>
      <w:r>
        <w:t>(a) High sugar</w:t>
      </w:r>
    </w:p>
    <w:p>
      <w:r>
        <w:t>(b) High fat</w:t>
      </w:r>
    </w:p>
    <w:p>
      <w:r>
        <w:t>(c) Low sodium, high potassium, rich in fruits and vegetables (DASH)</w:t>
      </w:r>
    </w:p>
    <w:p>
      <w:r>
        <w:t>(d) High salt</w:t>
      </w:r>
    </w:p>
    <w:p>
      <w:r>
        <w:t>Answer: c</w:t>
      </w:r>
    </w:p>
    <w:p>
      <w:r>
        <w:t>Solution:</w:t>
        <w:br/>
        <w:t>✅ Correct Answer: c - Low sodium, high potassium, rich in fruits and vegetables (DASH)</w:t>
        <w:br/>
        <w:t>🧠 Clinical Rationale: The DASH diet — low sodium, high potassium, fruits, vegetables, whole grains and low-fat dairy — effectively lowers blood pressure.</w:t>
        <w:br/>
        <w:t>🔍 Key Clues: 'Hypertension', 'Diet'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DASH diet — low sodium, high potassium, fruits, vegetables, whole grains and low-fat dairy — effectively lowers blood pressure.</w:t>
      </w:r>
    </w:p>
    <w:p>
      <w:r>
        <w:t>Positive Marks: 1</w:t>
      </w:r>
    </w:p>
    <w:p>
      <w:r>
        <w:t>Negative Marks: 0.25</w:t>
      </w:r>
    </w:p>
    <w:p/>
    <w:p>
      <w:r>
        <w:t>Question: The nurse should check which laboratory value before administering digoxin?</w:t>
      </w:r>
    </w:p>
    <w:p>
      <w:r>
        <w:t>(a) Haemoglobin</w:t>
      </w:r>
    </w:p>
    <w:p>
      <w:r>
        <w:t>(b) Serum calcium only</w:t>
      </w:r>
    </w:p>
    <w:p>
      <w:r>
        <w:t>(c) Blood glucose</w:t>
      </w:r>
    </w:p>
    <w:p>
      <w:r>
        <w:t>(d) Serum potassium</w:t>
      </w:r>
    </w:p>
    <w:p>
      <w:r>
        <w:t>Answer: d</w:t>
      </w:r>
    </w:p>
    <w:p>
      <w:r>
        <w:t>Solution:</w:t>
        <w:br/>
        <w:t>✅ Correct Answer: d - Serum potassium</w:t>
        <w:br/>
        <w:t>🧠 Clinical Rationale: Hypokalemia increases digoxin toxicity risk, so serum potassium is checked before administration. Hypokalemia is common with concurrent diuretics.</w:t>
        <w:br/>
        <w:t>🔍 Key Clues: 'Digoxin'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Hypokalemia is common with concurrent diuretics.</w:t>
      </w:r>
    </w:p>
    <w:p>
      <w:r>
        <w:t>Positive Marks: 1</w:t>
      </w:r>
    </w:p>
    <w:p>
      <w:r>
        <w:t>Negative Marks: 0.25</w:t>
      </w:r>
    </w:p>
    <w:p/>
    <w:p>
      <w:r>
        <w:t>Question: The nurse should suspect lithium toxicity in a patient who develops:</w:t>
      </w:r>
    </w:p>
    <w:p>
      <w:r>
        <w:t>(a) Constipation</w:t>
      </w:r>
    </w:p>
    <w:p>
      <w:r>
        <w:t>(b) Mild euphoria</w:t>
      </w:r>
    </w:p>
    <w:p>
      <w:r>
        <w:t>(c) Vomiting, coarse tremors, confusion and ataxia</w:t>
      </w:r>
    </w:p>
    <w:p>
      <w:r>
        <w:t>(d) Weight gain only</w:t>
      </w:r>
    </w:p>
    <w:p>
      <w:r>
        <w:t>Answer: c</w:t>
      </w:r>
    </w:p>
    <w:p>
      <w:r>
        <w:t>Solution:</w:t>
        <w:br/>
        <w:t>✅ Correct Answer: c - Vomiting, coarse tremors, confusion and ataxia</w:t>
        <w:br/>
        <w:t>🧠 Clinical Rationale: Lithium toxicity presents with GI symptoms (vomiting, diarrhoea), coarse tremor, confusion, ataxia and possibly seizures; levels above 1.5 mEq/L are toxic.</w:t>
        <w:br/>
        <w:t>🔍 Key Clues: 'Lithium'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Lithium toxicity presents with GI symptoms (vomiting, diarrhoea), coarse tremor, confusion, ataxia and possibly seizures; levels above 1.5 mEq/L are toxic.</w:t>
        <w:br/>
        <w:t>💎 PNC Pearl: Lithium toxicity presents with GI symptoms (vomiting, diarrhoea), coarse tremor, confusion, ataxia and possibly seizures; levels above 1.5 mEq/L are toxic.</w:t>
      </w:r>
    </w:p>
    <w:p>
      <w:r>
        <w:t>Positive Marks: 1</w:t>
      </w:r>
    </w:p>
    <w:p>
      <w:r>
        <w:t>Negative Marks: 0.25</w:t>
      </w:r>
    </w:p>
    <w:p/>
    <w:p>
      <w:r>
        <w:t>Question: The structure that connects the two cerebral hemispheres is the:</w:t>
      </w:r>
    </w:p>
    <w:p>
      <w:r>
        <w:t>(a) Corpus callosum</w:t>
      </w:r>
    </w:p>
    <w:p>
      <w:r>
        <w:t>(b) Medulla oblongata</w:t>
      </w:r>
    </w:p>
    <w:p>
      <w:r>
        <w:t>(c) Pons</w:t>
      </w:r>
    </w:p>
    <w:p>
      <w:r>
        <w:t>(d) Cerebellum</w:t>
      </w:r>
    </w:p>
    <w:p>
      <w:r>
        <w:t>Answer: a</w:t>
      </w:r>
    </w:p>
    <w:p>
      <w:r>
        <w:t>Solution:</w:t>
        <w:br/>
        <w:t>✅ Correct Answer: a - Corpus callosum</w:t>
        <w:br/>
        <w:t>🧠 Clinical Rationale: The corpus callosum is a thick band of nerve fibres connecting the left and right cerebral hemispheres, enabling communication between them.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corpus callosum is a thick band of nerve fibres connecting the left and right cerebral hemispheres, enabling communication between them.</w:t>
      </w:r>
    </w:p>
    <w:p>
      <w:r>
        <w:t>Positive Marks: 1</w:t>
      </w:r>
    </w:p>
    <w:p>
      <w:r>
        <w:t>Negative Marks: 0.25</w:t>
      </w:r>
    </w:p>
    <w:p/>
    <w:p>
      <w:r>
        <w:t>Question: A 4-month-old infant with a fever of 39°C and irritability should be evaluated for:</w:t>
      </w:r>
    </w:p>
    <w:p>
      <w:r>
        <w:t>(a) Teething only</w:t>
      </w:r>
    </w:p>
    <w:p>
      <w:r>
        <w:t>(b) Normal growth</w:t>
      </w:r>
    </w:p>
    <w:p>
      <w:r>
        <w:t>(c) Serious bacterial infection including UTI and meningitis</w:t>
      </w:r>
    </w:p>
    <w:p>
      <w:r>
        <w:t>(d) Colic</w:t>
      </w:r>
    </w:p>
    <w:p>
      <w:r>
        <w:t>Answer: c</w:t>
      </w:r>
    </w:p>
    <w:p>
      <w:r>
        <w:t>Solution:</w:t>
        <w:br/>
        <w:t>✅ Correct Answer: c - Serious bacterial infection including UTI and meningitis</w:t>
        <w:br/>
        <w:t>🧠 Clinical Rationale: Fever with irritability in infants under 3 months (or ill-appearing older infants) warrants evaluation for serious bacterial infection — UTI, bacteremia, meningitis — with urine, blood and CSF studies as indicated.</w:t>
        <w:br/>
        <w:t>🔍 Key Clues: '39°C'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Fever with irritability in infants under 3 months (or ill-appearing older infants) warrants evaluation for serious bacterial infection — UTI, bacterem...</w:t>
      </w:r>
    </w:p>
    <w:p>
      <w:r>
        <w:t>Positive Marks: 1</w:t>
      </w:r>
    </w:p>
    <w:p>
      <w:r>
        <w:t>Negative Marks: 0.25</w:t>
      </w:r>
    </w:p>
    <w:p/>
    <w:p>
      <w:r>
        <w:t>Question: The highest level in Maslow's hierarchy of needs is:</w:t>
      </w:r>
    </w:p>
    <w:p>
      <w:r>
        <w:t>(a) Esteem</w:t>
      </w:r>
    </w:p>
    <w:p>
      <w:r>
        <w:t>(b) Self-actualization</w:t>
      </w:r>
    </w:p>
    <w:p>
      <w:r>
        <w:t>(c) Physiological</w:t>
      </w:r>
    </w:p>
    <w:p>
      <w:r>
        <w:t>(d) Safety</w:t>
      </w:r>
    </w:p>
    <w:p>
      <w:r>
        <w:t>Answer: b</w:t>
      </w:r>
    </w:p>
    <w:p>
      <w:r>
        <w:t>Solution:</w:t>
        <w:br/>
        <w:t>✅ Correct Answer: b - Self-actualization</w:t>
        <w:br/>
        <w:t>🧠 Clinical Rationale: Maslow's hierarchy (bottom to top): physiological, safety, love/belonging, esteem, self-actualization — the full realization of one's potential.</w:t>
        <w:br/>
        <w:t>🔍 Key Clues: 'Maslow'</w:t>
        <w:br/>
        <w:t>❌ Why Not Other Options?</w:t>
        <w:br/>
        <w:t>(a) - Maslow's hierarchy (bottom to top): physiological, safety, love/belonging, esteem, self-actualization — the full realization of one's potential.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Maslow's hierarchy (bottom to top): physiological, safety, love/belonging, esteem, self-actualization — the full realization of one's potential.</w:t>
      </w:r>
    </w:p>
    <w:p>
      <w:r>
        <w:t>Positive Marks: 1</w:t>
      </w:r>
    </w:p>
    <w:p>
      <w:r>
        <w:t>Negative Marks: 0.25</w:t>
      </w:r>
    </w:p>
    <w:p/>
    <w:p>
      <w:r>
        <w:t>Question: The earliest clinical feature of anaphylaxis that the nurse should recognize is:</w:t>
      </w:r>
    </w:p>
    <w:p>
      <w:r>
        <w:t>(a) Hypotension</w:t>
      </w:r>
    </w:p>
    <w:p>
      <w:r>
        <w:t>(b) Stridor</w:t>
      </w:r>
    </w:p>
    <w:p>
      <w:r>
        <w:t>(c) Unconsciousness</w:t>
      </w:r>
    </w:p>
    <w:p>
      <w:r>
        <w:t>(d) Itching, urticaria and flushing with anxiety</w:t>
      </w:r>
    </w:p>
    <w:p>
      <w:r>
        <w:t>Answer: d</w:t>
      </w:r>
    </w:p>
    <w:p>
      <w:r>
        <w:t>Solution:</w:t>
        <w:br/>
        <w:t>✅ Correct Answer: d - Itching, urticaria and flushing with anxiety</w:t>
        <w:br/>
        <w:t>🧠 Clinical Rationale: Anaphylaxis often starts with skin and mucosal signs (itch, hives, flushing) and a sense of impending doom, progressing to airway and circulatory collapse.</w:t>
        <w:br/>
        <w:t>🔍 Key Clues: 'Anaphylaxis'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Anaphylaxis often starts with skin and mucosal signs (itch, hives, flushing) and a sense of impending doom, progressing to airway and circulatory collapse.</w:t>
      </w:r>
    </w:p>
    <w:p>
      <w:r>
        <w:t>Positive Marks: 1</w:t>
      </w:r>
    </w:p>
    <w:p>
      <w:r>
        <w:t>Negative Marks: 0.25</w:t>
      </w:r>
    </w:p>
    <w:p/>
    <w:p>
      <w:r>
        <w:t>Question: The incubation period of measles is approximately:</w:t>
      </w:r>
    </w:p>
    <w:p>
      <w:r>
        <w:t>(a) 21-28 days</w:t>
      </w:r>
    </w:p>
    <w:p>
      <w:r>
        <w:t>(b) 10-14 days</w:t>
      </w:r>
    </w:p>
    <w:p>
      <w:r>
        <w:t>(c) 6-8 weeks</w:t>
      </w:r>
    </w:p>
    <w:p>
      <w:r>
        <w:t>(d) 2-3 days</w:t>
      </w:r>
    </w:p>
    <w:p>
      <w:r>
        <w:t>Answer: b</w:t>
      </w:r>
    </w:p>
    <w:p>
      <w:r>
        <w:t>Solution:</w:t>
        <w:br/>
        <w:t>✅ Correct Answer: b - 10-14 days</w:t>
        <w:br/>
        <w:t>🧠 Clinical Rationale: Measles has an incubation period of about 10-14 days from exposure to onset of symptoms (fever, cough, coryza, conjunctivitis, then rash).</w:t>
        <w:br/>
        <w:t>🔍 Key Clues: 'Measles', 'Incubation'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Measles has an incubation period of about 10-14 days from exposure to onset of symptoms (fever, cough, coryza, conjunctivitis, then rash).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with a new colostomy:</w:t>
      </w:r>
    </w:p>
    <w:p>
      <w:r>
        <w:t>(a) That the stoma is permanent always</w:t>
      </w:r>
    </w:p>
    <w:p>
      <w:r>
        <w:t>(b) How to care for the stoma and appliance, and the signs of complications (prolapse, ischemia, skin breakdown)</w:t>
      </w:r>
    </w:p>
    <w:p>
      <w:r>
        <w:t>(c) To avoid all food</w:t>
      </w:r>
    </w:p>
    <w:p>
      <w:r>
        <w:t>(d) To ignore the output</w:t>
      </w:r>
    </w:p>
    <w:p>
      <w:r>
        <w:t>Answer: b</w:t>
      </w:r>
    </w:p>
    <w:p>
      <w:r>
        <w:t>Solution:</w:t>
        <w:br/>
        <w:t>✅ Correct Answer: b - How to care for the stoma and appliance, and the signs of complications (prolapse, ischemia, skin breakdown)</w:t>
        <w:br/>
        <w:t>🧠 Clinical Rationale: Colostomy care: stoma and peristomal skin care (clean with water, barrier paste, correctly fitted appliance), monitor output, recognize complications (ischemia - dark stoma, prolapse, retraction, hernia, skin excoriation), and diet/odour management. Teach the patient for self-care and refer to a stoma therapist.</w:t>
        <w:br/>
        <w:t>🔍 Key Clues: 'Colostomy'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Colostomy care: stoma and peristomal skin care (clean with water, barrier paste, correctly fitted appliance), monitor output, recognize complications (ischemia - dark stoma, prolapse, retraction, h...</w:t>
        <w:br/>
        <w:t>⚠️ Exam Trap: Read the stem for the decisive clue and eliminate options that do not match it.</w:t>
        <w:br/>
        <w:t>💎 PNC Pearl: Teach the patient for self-care and refer to a stoma therapist.</w:t>
      </w:r>
    </w:p>
    <w:p>
      <w:r>
        <w:t>Positive Marks: 1</w:t>
      </w:r>
    </w:p>
    <w:p>
      <w:r>
        <w:t>Negative Marks: 0.25</w:t>
      </w:r>
    </w:p>
    <w:p/>
    <w:p>
      <w:r>
        <w:t>Question: The most common occupational hazard in community health nurses is:</w:t>
      </w:r>
    </w:p>
    <w:p>
      <w:r>
        <w:t>(a) Needle-stick injuries and infections</w:t>
      </w:r>
    </w:p>
    <w:p>
      <w:r>
        <w:t>(b) Hearing loss</w:t>
      </w:r>
    </w:p>
    <w:p>
      <w:r>
        <w:t>(c) Skin cancer</w:t>
      </w:r>
    </w:p>
    <w:p>
      <w:r>
        <w:t>(d) Motion sickness</w:t>
      </w:r>
    </w:p>
    <w:p>
      <w:r>
        <w:t>Answer: a</w:t>
      </w:r>
    </w:p>
    <w:p>
      <w:r>
        <w:t>Solution:</w:t>
        <w:br/>
        <w:t>✅ Correct Answer: a - Needle-stick injuries and infections</w:t>
        <w:br/>
        <w:t>🧠 Clinical Rationale: Needle-stick injuries, blood-borne infections (Hep B, HIV), musculoskeletal injuries and stress are the most common occupational hazards among nurses.</w:t>
        <w:br/>
        <w:t>🔍 Key Clues: 'Occupational'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Needle-stick injuries, blood-borne infections (Hep B, HIV), musculoskeletal injuries and stress are the most common occupational hazards among nurses.</w:t>
      </w:r>
    </w:p>
    <w:p>
      <w:r>
        <w:t>Positive Marks: 1</w:t>
      </w:r>
    </w:p>
    <w:p>
      <w:r>
        <w:t>Negative Marks: 0.25</w:t>
      </w:r>
    </w:p>
    <w:p/>
    <w:p>
      <w:r>
        <w:t>Question: A patient with a high fever is given a tepid sponge bath. The purpose of this is to:</w:t>
      </w:r>
    </w:p>
    <w:p>
      <w:r>
        <w:t>(a) Reduce body temperature by evaporation</w:t>
      </w:r>
    </w:p>
    <w:p>
      <w:r>
        <w:t>(b) Increase body temperature</w:t>
      </w:r>
    </w:p>
    <w:p>
      <w:r>
        <w:t>(c) Relieve muscle pain</w:t>
      </w:r>
    </w:p>
    <w:p>
      <w:r>
        <w:t>(d) Improve circulation</w:t>
      </w:r>
    </w:p>
    <w:p>
      <w:r>
        <w:t>Answer: a</w:t>
      </w:r>
    </w:p>
    <w:p>
      <w:r>
        <w:t>Solution:</w:t>
        <w:br/>
        <w:t>✅ Correct Answer: a - Reduce body temperature by evaporation</w:t>
        <w:br/>
        <w:t>🧠 Clinical Rationale: Tepid sponging cools the body through evaporation of water from the skin surface, which removes heat and helps bring down a high fever.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Tepid sponging cools the body through evaporation of water from the skin surface, which removes heat and helps bring down a high fever.</w:t>
      </w:r>
    </w:p>
    <w:p>
      <w:r>
        <w:t>Positive Marks: 1</w:t>
      </w:r>
    </w:p>
    <w:p>
      <w:r>
        <w:t>Negative Marks: 0.25</w:t>
      </w:r>
    </w:p>
    <w:p/>
    <w:p>
      <w:r>
        <w:t>Question: The 'Moro' reflex, which the nurse assesses in a newborn, is:</w:t>
      </w:r>
    </w:p>
    <w:p>
      <w:r>
        <w:t>(a) Stepping movements</w:t>
      </w:r>
    </w:p>
    <w:p>
      <w:r>
        <w:t>(b) Rooting for the breast</w:t>
      </w:r>
    </w:p>
    <w:p>
      <w:r>
        <w:t>(c) Grasping of an object</w:t>
      </w:r>
    </w:p>
    <w:p>
      <w:r>
        <w:t>(d) A startle response to sudden noise or movement</w:t>
      </w:r>
    </w:p>
    <w:p>
      <w:r>
        <w:t>Answer: d</w:t>
      </w:r>
    </w:p>
    <w:p>
      <w:r>
        <w:t>Solution:</w:t>
        <w:br/>
        <w:t>✅ Correct Answer: d - A startle response to sudden noise or movement</w:t>
        <w:br/>
        <w:t>🧠 Clinical Rationale: The Moro (startle) reflex is elicited by sudden noise or a change in head support; the baby extends and then abducts the arms. It disappears by 3-4 months.</w:t>
        <w:br/>
        <w:t>🔍 Key Clues: 'Newborn'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It disappears by 3-4 months.</w:t>
      </w:r>
    </w:p>
    <w:p>
      <w:r>
        <w:t>Positive Marks: 1</w:t>
      </w:r>
    </w:p>
    <w:p>
      <w:r>
        <w:t>Negative Marks: 0.25</w:t>
      </w:r>
    </w:p>
    <w:p/>
    <w:p>
      <w:r>
        <w:t>Question: A patient with chronic kidney disease should restrict which mineral most carefully?</w:t>
      </w:r>
    </w:p>
    <w:p>
      <w:r>
        <w:t>(a) Iron</w:t>
      </w:r>
    </w:p>
    <w:p>
      <w:r>
        <w:t>(b) Potassium</w:t>
      </w:r>
    </w:p>
    <w:p>
      <w:r>
        <w:t>(c) Fluoride</w:t>
      </w:r>
    </w:p>
    <w:p>
      <w:r>
        <w:t>(d) Zinc</w:t>
      </w:r>
    </w:p>
    <w:p>
      <w:r>
        <w:t>Answer: b</w:t>
      </w:r>
    </w:p>
    <w:p>
      <w:r>
        <w:t>Solution:</w:t>
        <w:br/>
        <w:t>✅ Correct Answer: b - Potassium</w:t>
        <w:br/>
        <w:t>🧠 Clinical Rationale: CKD patients restrict potassium (hyperkalemia risk), sodium (oedema/hypertension) and phosphorus; iron is often supplemented for anaemia.</w:t>
        <w:br/>
        <w:t>🔍 Key Clues: 'Mineral'</w:t>
        <w:br/>
        <w:t>❌ Why Not Other Options?</w:t>
        <w:br/>
        <w:t>(a) - CKD patients restrict potassium (hyperkalemia risk), sodium (oedema/hypertension) and phosphorus; iron is often supplemented for anaemia.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CKD patients restrict potassium (hyperkalemia risk), sodium (oedema/hypertension) and phosphorus; iron is often supplemented for anaemia.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sublingual nitroglycerin and instruct the patient to:</w:t>
      </w:r>
    </w:p>
    <w:p>
      <w:r>
        <w:t>(a) Crush and mix with juice</w:t>
      </w:r>
    </w:p>
    <w:p>
      <w:r>
        <w:t>(b) Sit or lie down and allow the tablet to dissolve under the tongue</w:t>
      </w:r>
    </w:p>
    <w:p>
      <w:r>
        <w:t>(c) Chew the tablet</w:t>
      </w:r>
    </w:p>
    <w:p>
      <w:r>
        <w:t>(d) Swallow the tablet with water</w:t>
      </w:r>
    </w:p>
    <w:p>
      <w:r>
        <w:t>Answer: b</w:t>
      </w:r>
    </w:p>
    <w:p>
      <w:r>
        <w:t>Solution:</w:t>
        <w:br/>
        <w:t>✅ Correct Answer: b - Sit or lie down and allow the tablet to dissolve under the tongue</w:t>
        <w:br/>
        <w:t>🧠 Clinical Rationale: Sublingual nitroglycerin is placed under the tongue to dissolve and be absorbed directly into the bloodstream; the patient sits or lies down to avoid hypotension from vasodilation.</w:t>
        <w:br/>
        <w:t>🔍 Key Clues: 'Nitroglycerin'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Sublingual nitroglycerin is placed under the tongue to dissolve and be absorbed directly into the bloodstream; the patient sits or lies down to avoid hypotension from vasodilation.</w:t>
        <w:br/>
        <w:t>💎 PNC Pearl: Sublingual nitroglycerin is placed under the tongue to dissolve and be absorbed directly into the bloodstream; the patient sits or lies down to avoid...</w:t>
      </w:r>
    </w:p>
    <w:p>
      <w:r>
        <w:t>Positive Marks: 1</w:t>
      </w:r>
    </w:p>
    <w:p>
      <w:r>
        <w:t>Negative Marks: 0.25</w:t>
      </w:r>
    </w:p>
    <w:p/>
    <w:p>
      <w:r>
        <w:t>Question: The priority nursing intervention for a patient with acute alcohol withdrawal is:</w:t>
      </w:r>
    </w:p>
    <w:p>
      <w:r>
        <w:t>(a) Give caffeine</w:t>
      </w:r>
    </w:p>
    <w:p>
      <w:r>
        <w:t>(b) Observe without medication</w:t>
      </w:r>
    </w:p>
    <w:p>
      <w:r>
        <w:t>(c) Monitor for withdrawal seizures and delirium tremens; give benzodiazepines as prescribed</w:t>
      </w:r>
    </w:p>
    <w:p>
      <w:r>
        <w:t>(d) Restrict fluids</w:t>
      </w:r>
    </w:p>
    <w:p>
      <w:r>
        <w:t>Answer: c</w:t>
      </w:r>
    </w:p>
    <w:p>
      <w:r>
        <w:t>Solution:</w:t>
        <w:br/>
        <w:t>✅ Correct Answer: c - Monitor for withdrawal seizures and delirium tremens; give benzodiazepines as prescribed</w:t>
        <w:br/>
        <w:t>🧠 Clinical Rationale: Acute alcohol withdrawal is managed with benzodiazepines (preventing seizures and delirium tremens), thiamine, fluids and close monitoring in a calm environment.</w:t>
        <w:br/>
        <w:t>🔍 Key Clues: 'Withdrawal'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Acute alcohol withdrawal is managed with benzodiazepines (preventing seizures and delirium tremens), thiamine, fluids and close monitoring in a calm environment.</w:t>
        <w:br/>
        <w:t>⚠️ Exam Trap: Don't pick the tempting but non-priority option - apply ABC and stabilization first.</w:t>
        <w:br/>
        <w:t>💎 PNC Pearl: Acute alcohol withdrawal is managed with benzodiazepines (preventing seizures and delirium tremens), thiamine, fluids and close monitoring in a calm e...</w:t>
      </w:r>
    </w:p>
    <w:p>
      <w:r>
        <w:t>Positive Marks: 1</w:t>
      </w:r>
    </w:p>
    <w:p>
      <w:r>
        <w:t>Negative Marks: 0.25</w:t>
      </w:r>
    </w:p>
    <w:p/>
    <w:p>
      <w:r>
        <w:t>Question: The smallest structural unit of a living organism is the:</w:t>
      </w:r>
    </w:p>
    <w:p>
      <w:r>
        <w:t>(a) Tissue</w:t>
      </w:r>
    </w:p>
    <w:p>
      <w:r>
        <w:t>(b) Molecule</w:t>
      </w:r>
    </w:p>
    <w:p>
      <w:r>
        <w:t>(c) Atom</w:t>
      </w:r>
    </w:p>
    <w:p>
      <w:r>
        <w:t>(d) Cell</w:t>
      </w:r>
    </w:p>
    <w:p>
      <w:r>
        <w:t>Answer: d</w:t>
      </w:r>
    </w:p>
    <w:p>
      <w:r>
        <w:t>Solution:</w:t>
        <w:br/>
        <w:t>✅ Correct Answer: d - Cell</w:t>
        <w:br/>
        <w:t>🧠 Clinical Rationale: The cell is the basic structural and functional unit of all living organisms. Tissues are groups of cells, and molecules are made of atoms.</w:t>
        <w:br/>
        <w:t>🔍 Key Clues: 'Living'</w:t>
        <w:br/>
        <w:t>❌ Why Not Other Options?</w:t>
        <w:br/>
        <w:t>(a) - Tissues are groups of cells, and molecules are made of atoms.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Tissues are groups of cells, and molecules are made of atoms.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anemia in children is:</w:t>
      </w:r>
    </w:p>
    <w:p>
      <w:r>
        <w:t>(a) Iron deficiency</w:t>
      </w:r>
    </w:p>
    <w:p>
      <w:r>
        <w:t>(b) Aplastic anemia</w:t>
      </w:r>
    </w:p>
    <w:p>
      <w:r>
        <w:t>(c) Vitamin B12 deficiency</w:t>
      </w:r>
    </w:p>
    <w:p>
      <w:r>
        <w:t>(d) Thalassemia</w:t>
      </w:r>
    </w:p>
    <w:p>
      <w:r>
        <w:t>Answer: a</w:t>
      </w:r>
    </w:p>
    <w:p>
      <w:r>
        <w:t>Solution:</w:t>
        <w:br/>
        <w:t>✅ Correct Answer: a - Iron deficiency</w:t>
        <w:br/>
        <w:t>🧠 Clinical Rationale: Iron deficiency is the most common cause of anemia in children, related to inadequate dietary iron, rapid growth and repeated infections. Prevention includes iron-rich foods and supplementation.</w:t>
        <w:br/>
        <w:t>🔍 Key Clues: 'Anemia'</w:t>
        <w:br/>
        <w:t>❌ Why Not Other Options?</w:t>
        <w:br/>
        <w:t>(b) - Iron deficiency is the most common cause of anemia in children, related to inadequate dietary iron, rapid growth and repeated infections.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Prevention includes iron-rich foods and supplementation.</w:t>
      </w:r>
    </w:p>
    <w:p>
      <w:r>
        <w:t>Positive Marks: 1</w:t>
      </w:r>
    </w:p>
    <w:p>
      <w:r>
        <w:t>Negative Marks: 0.25</w:t>
      </w:r>
    </w:p>
    <w:p/>
    <w:p>
      <w:r>
        <w:t>Question: The correct action of the nurse when a medication error is made is to:</w:t>
      </w:r>
    </w:p>
    <w:p>
      <w:r>
        <w:t>(a) Blame the colleague</w:t>
      </w:r>
    </w:p>
    <w:p>
      <w:r>
        <w:t>(b) Report it immediately, assess the patient and document objectively</w:t>
      </w:r>
    </w:p>
    <w:p>
      <w:r>
        <w:t>(c) Hide the error</w:t>
      </w:r>
    </w:p>
    <w:p>
      <w:r>
        <w:t>(d) Wait and see</w:t>
      </w:r>
    </w:p>
    <w:p>
      <w:r>
        <w:t>Answer: b</w:t>
      </w:r>
    </w:p>
    <w:p>
      <w:r>
        <w:t>Solution:</w:t>
        <w:br/>
        <w:t>✅ Correct Answer: b - Report it immediately, assess the patient and document objectively</w:t>
        <w:br/>
        <w:t>🧠 Clinical Rationale: On a medication error, the nurse immediately assesses the patient, reports to the physician and manager, documents the facts and completes an incident report.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On a medication error, the nurse immediately assesses the patient, reports to the physician and manager, documents the facts and completes an incident report.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On a medication error, the nurse immediately assesses the patient, reports to the physician and manager, documents the facts and completes an incident report.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