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an example of primary prevention?</w:t>
      </w:r>
    </w:p>
    <w:p>
      <w:pPr>
        <w:spacing w:after="0" w:before="0"/>
      </w:pPr>
      <w:r>
        <w:rPr>
          <w:b w:val="0"/>
          <w:sz w:val="22"/>
        </w:rPr>
        <w:t>(a) Early treatment of tuberculosis</w:t>
      </w:r>
    </w:p>
    <w:p>
      <w:pPr>
        <w:spacing w:after="0" w:before="0"/>
      </w:pPr>
      <w:r>
        <w:rPr>
          <w:b w:val="0"/>
          <w:sz w:val="22"/>
        </w:rPr>
        <w:t>(b) Immunisation against measles</w:t>
      </w:r>
    </w:p>
    <w:p>
      <w:pPr>
        <w:spacing w:after="0" w:before="0"/>
      </w:pPr>
      <w:r>
        <w:rPr>
          <w:b w:val="0"/>
          <w:sz w:val="22"/>
        </w:rPr>
        <w:t>(c) Screening for hypertension</w:t>
      </w:r>
    </w:p>
    <w:p>
      <w:pPr>
        <w:spacing w:after="0" w:before="0"/>
      </w:pPr>
      <w:r>
        <w:rPr>
          <w:b w:val="0"/>
          <w:sz w:val="22"/>
        </w:rPr>
        <w:t>(d) Rehabilitation after stroke</w:t>
      </w:r>
    </w:p>
    <w:p>
      <w:pPr>
        <w:spacing w:after="0" w:before="40"/>
      </w:pPr>
      <w:r>
        <w:rPr>
          <w:b/>
          <w:sz w:val="22"/>
        </w:rPr>
        <w:t>Answer: b</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Birth trauma</w:t>
      </w:r>
    </w:p>
    <w:p>
      <w:pPr>
        <w:spacing w:after="0" w:before="0"/>
      </w:pPr>
      <w:r>
        <w:rPr>
          <w:b w:val="0"/>
          <w:sz w:val="22"/>
        </w:rPr>
        <w:t>(b) Anaemia</w:t>
      </w:r>
    </w:p>
    <w:p>
      <w:pPr>
        <w:spacing w:after="0" w:before="0"/>
      </w:pPr>
      <w:r>
        <w:rPr>
          <w:b w:val="0"/>
          <w:sz w:val="22"/>
        </w:rPr>
        <w:t>(c) Prematurity</w:t>
      </w:r>
    </w:p>
    <w:p>
      <w:pPr>
        <w:spacing w:after="0" w:before="0"/>
      </w:pPr>
      <w:r>
        <w:rPr>
          <w:b w:val="0"/>
          <w:sz w:val="22"/>
        </w:rPr>
        <w:t>(d) Diarrhoea</w:t>
      </w:r>
    </w:p>
    <w:p>
      <w:pPr>
        <w:spacing w:after="0" w:before="40"/>
      </w:pPr>
      <w:r>
        <w:rPr>
          <w:b/>
          <w:sz w:val="22"/>
        </w:rPr>
        <w:t>Answer: c</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Deficiency of which vitamin causes defective bone mineralization disorder called rickets?</w:t>
      </w:r>
    </w:p>
    <w:p>
      <w:pPr>
        <w:spacing w:after="0" w:before="0"/>
      </w:pPr>
      <w:r>
        <w:rPr>
          <w:b w:val="0"/>
          <w:sz w:val="22"/>
        </w:rPr>
        <w:t>(a) Vitamin B</w:t>
      </w:r>
    </w:p>
    <w:p>
      <w:pPr>
        <w:spacing w:after="0" w:before="0"/>
      </w:pPr>
      <w:r>
        <w:rPr>
          <w:b w:val="0"/>
          <w:sz w:val="22"/>
        </w:rPr>
        <w:t>(b) Vitamin D</w:t>
      </w:r>
    </w:p>
    <w:p>
      <w:pPr>
        <w:spacing w:after="0" w:before="0"/>
      </w:pPr>
      <w:r>
        <w:rPr>
          <w:b w:val="0"/>
          <w:sz w:val="22"/>
        </w:rPr>
        <w:t>(c) Vitamin E</w:t>
      </w:r>
    </w:p>
    <w:p>
      <w:pPr>
        <w:spacing w:after="0" w:before="0"/>
      </w:pPr>
      <w:r>
        <w:rPr>
          <w:b w:val="0"/>
          <w:sz w:val="22"/>
        </w:rPr>
        <w:t>(d) Vitamin A</w:t>
      </w:r>
    </w:p>
    <w:p>
      <w:pPr>
        <w:spacing w:after="0" w:before="40"/>
      </w:pPr>
      <w:r>
        <w:rPr>
          <w:b/>
          <w:sz w:val="22"/>
        </w:rPr>
        <w:t>Answer: b</w:t>
      </w:r>
    </w:p>
    <w:p>
      <w:pPr>
        <w:spacing w:after="0" w:before="0"/>
      </w:pPr>
      <w:r>
        <w:rPr>
          <w:b w:val="0"/>
          <w:sz w:val="21"/>
        </w:rPr>
        <w:t>Solution: Rickets, a defective bone-mineralisation disorder, is caused by deficiency of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IgA</w:t>
      </w:r>
    </w:p>
    <w:p>
      <w:pPr>
        <w:spacing w:after="0" w:before="0"/>
      </w:pPr>
      <w:r>
        <w:rPr>
          <w:b w:val="0"/>
          <w:sz w:val="22"/>
        </w:rPr>
        <w:t>(b) IgE</w:t>
      </w:r>
    </w:p>
    <w:p>
      <w:pPr>
        <w:spacing w:after="0" w:before="0"/>
      </w:pPr>
      <w:r>
        <w:rPr>
          <w:b w:val="0"/>
          <w:sz w:val="22"/>
        </w:rPr>
        <w:t>(c) IgG</w:t>
      </w:r>
    </w:p>
    <w:p>
      <w:pPr>
        <w:spacing w:after="0" w:before="0"/>
      </w:pPr>
      <w:r>
        <w:rPr>
          <w:b w:val="0"/>
          <w:sz w:val="22"/>
        </w:rPr>
        <w:t>(d) IgM</w:t>
      </w:r>
    </w:p>
    <w:p>
      <w:pPr>
        <w:spacing w:after="0" w:before="40"/>
      </w:pPr>
      <w:r>
        <w:rPr>
          <w:b/>
          <w:sz w:val="22"/>
        </w:rPr>
        <w:t>Answer: b</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Admit to the ICU</w:t>
      </w:r>
    </w:p>
    <w:p>
      <w:pPr>
        <w:spacing w:after="0" w:before="0"/>
      </w:pPr>
      <w:r>
        <w:rPr>
          <w:b w:val="0"/>
          <w:sz w:val="22"/>
        </w:rPr>
        <w:t>(b) Reassure the parents that no treatment is needed</w:t>
      </w:r>
    </w:p>
    <w:p>
      <w:pPr>
        <w:spacing w:after="0" w:before="0"/>
      </w:pPr>
      <w:r>
        <w:rPr>
          <w:b w:val="0"/>
          <w:sz w:val="22"/>
        </w:rPr>
        <w:t>(c) IV fluids</w:t>
      </w:r>
    </w:p>
    <w:p>
      <w:pPr>
        <w:spacing w:after="0" w:before="0"/>
      </w:pPr>
      <w:r>
        <w:rPr>
          <w:b w:val="0"/>
          <w:sz w:val="22"/>
        </w:rPr>
        <w:t>(d) ORS and zinc supplementation</w:t>
      </w:r>
    </w:p>
    <w:p>
      <w:pPr>
        <w:spacing w:after="0" w:before="40"/>
      </w:pPr>
      <w:r>
        <w:rPr>
          <w:b/>
          <w:sz w:val="22"/>
        </w:rPr>
        <w:t>Answer: d</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Chikungunya</w:t>
      </w:r>
    </w:p>
    <w:p>
      <w:pPr>
        <w:spacing w:after="0" w:before="0"/>
      </w:pPr>
      <w:r>
        <w:rPr>
          <w:b w:val="0"/>
          <w:sz w:val="22"/>
        </w:rPr>
        <w:t>(b) Plague</w:t>
      </w:r>
    </w:p>
    <w:p>
      <w:pPr>
        <w:spacing w:after="0" w:before="0"/>
      </w:pPr>
      <w:r>
        <w:rPr>
          <w:b w:val="0"/>
          <w:sz w:val="22"/>
        </w:rPr>
        <w:t>(c) Dengue</w:t>
      </w:r>
    </w:p>
    <w:p>
      <w:pPr>
        <w:spacing w:after="0" w:before="0"/>
      </w:pPr>
      <w:r>
        <w:rPr>
          <w:b w:val="0"/>
          <w:sz w:val="22"/>
        </w:rPr>
        <w:t>(d) Malaria</w:t>
      </w:r>
    </w:p>
    <w:p>
      <w:pPr>
        <w:spacing w:after="0" w:before="40"/>
      </w:pPr>
      <w:r>
        <w:rPr>
          <w:b/>
          <w:sz w:val="22"/>
        </w:rPr>
        <w:t>Answer: b</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schizophrenia tells the nurse that voices are commanding him to hurt himself. What is the priority nursing intervention?</w:t>
      </w:r>
    </w:p>
    <w:p>
      <w:pPr>
        <w:spacing w:after="0" w:before="0"/>
      </w:pPr>
      <w:r>
        <w:rPr>
          <w:b w:val="0"/>
          <w:sz w:val="22"/>
        </w:rPr>
        <w:t>(a) Distract the client with television</w:t>
      </w:r>
    </w:p>
    <w:p>
      <w:pPr>
        <w:spacing w:after="0" w:before="0"/>
      </w:pPr>
      <w:r>
        <w:rPr>
          <w:b w:val="0"/>
          <w:sz w:val="22"/>
        </w:rPr>
        <w:t>(b) Maintain close observation and a safe environment</w:t>
      </w:r>
    </w:p>
    <w:p>
      <w:pPr>
        <w:spacing w:after="0" w:before="0"/>
      </w:pPr>
      <w:r>
        <w:rPr>
          <w:b w:val="0"/>
          <w:sz w:val="22"/>
        </w:rPr>
        <w:t>(c) Tell the client the voices are not real</w:t>
      </w:r>
    </w:p>
    <w:p>
      <w:pPr>
        <w:spacing w:after="0" w:before="0"/>
      </w:pPr>
      <w:r>
        <w:rPr>
          <w:b w:val="0"/>
          <w:sz w:val="22"/>
        </w:rPr>
        <w:t>(d) Leave the client alone to rest</w:t>
      </w:r>
    </w:p>
    <w:p>
      <w:pPr>
        <w:spacing w:after="0" w:before="40"/>
      </w:pPr>
      <w:r>
        <w:rPr>
          <w:b/>
          <w:sz w:val="22"/>
        </w:rPr>
        <w:t>Answer: b</w:t>
      </w:r>
    </w:p>
    <w:p>
      <w:pPr>
        <w:spacing w:after="0" w:before="0"/>
      </w:pPr>
      <w:r>
        <w:rPr>
          <w:b w:val="0"/>
          <w:sz w:val="21"/>
        </w:rPr>
        <w:t>Solution: Command hallucinations to self-harm create imminent risk; continuous close observation and removal of dangerous objects are the first priority.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bacterial cause of urinary tract infection (UTI) in children?</w:t>
      </w:r>
    </w:p>
    <w:p>
      <w:pPr>
        <w:spacing w:after="0" w:before="0"/>
      </w:pPr>
      <w:r>
        <w:rPr>
          <w:b w:val="0"/>
          <w:sz w:val="22"/>
        </w:rPr>
        <w:t>(a) Staphylococcus</w:t>
      </w:r>
    </w:p>
    <w:p>
      <w:pPr>
        <w:spacing w:after="0" w:before="0"/>
      </w:pPr>
      <w:r>
        <w:rPr>
          <w:b w:val="0"/>
          <w:sz w:val="22"/>
        </w:rPr>
        <w:t>(b) Streptococcus</w:t>
      </w:r>
    </w:p>
    <w:p>
      <w:pPr>
        <w:spacing w:after="0" w:before="0"/>
      </w:pPr>
      <w:r>
        <w:rPr>
          <w:b w:val="0"/>
          <w:sz w:val="22"/>
        </w:rPr>
        <w:t>(c) E. coli</w:t>
      </w:r>
    </w:p>
    <w:p>
      <w:pPr>
        <w:spacing w:after="0" w:before="0"/>
      </w:pPr>
      <w:r>
        <w:rPr>
          <w:b w:val="0"/>
          <w:sz w:val="22"/>
        </w:rPr>
        <w:t>(d) EBV</w:t>
      </w:r>
    </w:p>
    <w:p>
      <w:pPr>
        <w:spacing w:after="0" w:before="40"/>
      </w:pPr>
      <w:r>
        <w:rPr>
          <w:b/>
          <w:sz w:val="22"/>
        </w:rPr>
        <w:t>Answer: c</w:t>
      </w:r>
    </w:p>
    <w:p>
      <w:pPr>
        <w:spacing w:after="0" w:before="0"/>
      </w:pPr>
      <w:r>
        <w:rPr>
          <w:b w:val="0"/>
          <w:sz w:val="21"/>
        </w:rPr>
        <w:t>Solution: The most common bacterial cause of urinary tract infection (UTI) in children is Escherichia coli (E. coli) (option D). E. coli is a type of bacteria that normally resides in the gastrointestinal tract. However, it can ascend into the urinary tract, especially in girls, leading to infection. The proximity of the urethra to the anus in children makes it easier for bacteria to enter the urinary system. Other bacterial pathogens such as Klebsiella, Proteus, and Enterococcus can also cause UTIs in children, but E. coli is the most prevalent. Prompt diagnosis and appropriate treatment are essential to prevent complications and recurrent infections in children with UTIs.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Blood culture</w:t>
      </w:r>
    </w:p>
    <w:p>
      <w:pPr>
        <w:spacing w:after="0" w:before="0"/>
      </w:pPr>
      <w:r>
        <w:rPr>
          <w:b w:val="0"/>
          <w:sz w:val="22"/>
        </w:rPr>
        <w:t>(b) Angiography</w:t>
      </w:r>
    </w:p>
    <w:p>
      <w:pPr>
        <w:spacing w:after="0" w:before="0"/>
      </w:pPr>
      <w:r>
        <w:rPr>
          <w:b w:val="0"/>
          <w:sz w:val="22"/>
        </w:rPr>
        <w:t>(c) Bone marrow aspiration</w:t>
      </w:r>
    </w:p>
    <w:p>
      <w:pPr>
        <w:spacing w:after="0" w:before="0"/>
      </w:pPr>
      <w:r>
        <w:rPr>
          <w:b w:val="0"/>
          <w:sz w:val="22"/>
        </w:rPr>
        <w:t>(d) Venipuncture</w:t>
      </w:r>
    </w:p>
    <w:p>
      <w:pPr>
        <w:spacing w:after="0" w:before="40"/>
      </w:pPr>
      <w:r>
        <w:rPr>
          <w:b/>
          <w:sz w:val="22"/>
        </w:rPr>
        <w:t>Answer: d</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synthesized in the skin on exposure to sunlight?</w:t>
      </w:r>
    </w:p>
    <w:p>
      <w:pPr>
        <w:spacing w:after="0" w:before="0"/>
      </w:pPr>
      <w:r>
        <w:rPr>
          <w:b w:val="0"/>
          <w:sz w:val="22"/>
        </w:rPr>
        <w:t>(a) Vitamin C</w:t>
      </w:r>
    </w:p>
    <w:p>
      <w:pPr>
        <w:spacing w:after="0" w:before="0"/>
      </w:pPr>
      <w:r>
        <w:rPr>
          <w:b w:val="0"/>
          <w:sz w:val="22"/>
        </w:rPr>
        <w:t>(b) Vitamin A</w:t>
      </w:r>
    </w:p>
    <w:p>
      <w:pPr>
        <w:spacing w:after="0" w:before="0"/>
      </w:pPr>
      <w:r>
        <w:rPr>
          <w:b w:val="0"/>
          <w:sz w:val="22"/>
        </w:rPr>
        <w:t>(c) Vitamin D</w:t>
      </w:r>
    </w:p>
    <w:p>
      <w:pPr>
        <w:spacing w:after="0" w:before="0"/>
      </w:pPr>
      <w:r>
        <w:rPr>
          <w:b w:val="0"/>
          <w:sz w:val="22"/>
        </w:rPr>
        <w:t>(d) Vitamin E</w:t>
      </w:r>
    </w:p>
    <w:p>
      <w:pPr>
        <w:spacing w:after="0" w:before="40"/>
      </w:pPr>
      <w:r>
        <w:rPr>
          <w:b/>
          <w:sz w:val="22"/>
        </w:rPr>
        <w:t>Answer: c</w:t>
      </w:r>
    </w:p>
    <w:p>
      <w:pPr>
        <w:spacing w:after="0" w:before="0"/>
      </w:pPr>
      <w:r>
        <w:rPr>
          <w:b w:val="0"/>
          <w:sz w:val="21"/>
        </w:rPr>
        <w:t>Solution: Vitamin D (cholecalciferol) is synthesized in the skin from 7-dehydrocholesterol on exposure to ultraviolet B rays of sunlight.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preparing the client's morning NPH insulin dose and notices a clumpy precipitate inside the insulin vial. The nurse should:</w:t>
      </w:r>
    </w:p>
    <w:p>
      <w:pPr>
        <w:spacing w:after="0" w:before="0"/>
      </w:pPr>
      <w:r>
        <w:rPr>
          <w:b w:val="0"/>
          <w:sz w:val="22"/>
        </w:rPr>
        <w:t>(a) Shake the vial in an attempt to disperse the clumps.</w:t>
      </w:r>
    </w:p>
    <w:p>
      <w:pPr>
        <w:spacing w:after="0" w:before="0"/>
      </w:pPr>
      <w:r>
        <w:rPr>
          <w:b w:val="0"/>
          <w:sz w:val="22"/>
        </w:rPr>
        <w:t>(b) Warm the bottle under running water to dissolve the clump.</w:t>
      </w:r>
    </w:p>
    <w:p>
      <w:pPr>
        <w:spacing w:after="0" w:before="0"/>
      </w:pPr>
      <w:r>
        <w:rPr>
          <w:b w:val="0"/>
          <w:sz w:val="22"/>
        </w:rPr>
        <w:t>(c) Draw up and administer the dose.</w:t>
      </w:r>
    </w:p>
    <w:p>
      <w:pPr>
        <w:spacing w:after="0" w:before="0"/>
      </w:pPr>
      <w:r>
        <w:rPr>
          <w:b w:val="0"/>
          <w:sz w:val="22"/>
        </w:rPr>
        <w:t>(d) Draw the dose from a new vial.</w:t>
      </w:r>
    </w:p>
    <w:p>
      <w:pPr>
        <w:spacing w:after="0" w:before="40"/>
      </w:pPr>
      <w:r>
        <w:rPr>
          <w:b/>
          <w:sz w:val="22"/>
        </w:rPr>
        <w:t>Answer: d</w:t>
      </w:r>
    </w:p>
    <w:p>
      <w:pPr>
        <w:spacing w:after="0" w:before="0"/>
      </w:pPr>
      <w:r>
        <w:rPr>
          <w:b w:val="0"/>
          <w:sz w:val="21"/>
        </w:rPr>
        <w:t>Solution: Clumping/precipitate in NPH insulin indicates loss of potency - discard the vial and draw the dose from a new vial.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Assess the dryness of nose</w:t>
      </w:r>
    </w:p>
    <w:p>
      <w:pPr>
        <w:spacing w:after="0" w:before="0"/>
      </w:pPr>
      <w:r>
        <w:rPr>
          <w:b w:val="0"/>
          <w:sz w:val="22"/>
        </w:rPr>
        <w:t>(b) Provide hot liquid</w:t>
      </w:r>
    </w:p>
    <w:p>
      <w:pPr>
        <w:spacing w:after="0" w:before="0"/>
      </w:pPr>
      <w:r>
        <w:rPr>
          <w:b w:val="0"/>
          <w:sz w:val="22"/>
        </w:rPr>
        <w:t>(c) Provide supine position</w:t>
      </w:r>
    </w:p>
    <w:p>
      <w:pPr>
        <w:spacing w:after="0" w:before="0"/>
      </w:pPr>
      <w:r>
        <w:rPr>
          <w:b w:val="0"/>
          <w:sz w:val="22"/>
        </w:rPr>
        <w:t>(d) Cheque altertness</w:t>
      </w:r>
    </w:p>
    <w:p>
      <w:pPr>
        <w:spacing w:after="0" w:before="40"/>
      </w:pPr>
      <w:r>
        <w:rPr>
          <w:b/>
          <w:sz w:val="22"/>
        </w:rPr>
        <w:t>Answer: a</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having diarrhea shows sunken eyes and is eagerly thirsty. When milk is provided to the baby, it drinks it eagerly. Which type of dehydration is in this patient?</w:t>
      </w:r>
    </w:p>
    <w:p>
      <w:pPr>
        <w:spacing w:after="0" w:before="0"/>
      </w:pPr>
      <w:r>
        <w:rPr>
          <w:b w:val="0"/>
          <w:sz w:val="22"/>
        </w:rPr>
        <w:t>(a) Severe dehydration</w:t>
      </w:r>
    </w:p>
    <w:p>
      <w:pPr>
        <w:spacing w:after="0" w:before="0"/>
      </w:pPr>
      <w:r>
        <w:rPr>
          <w:b w:val="0"/>
          <w:sz w:val="22"/>
        </w:rPr>
        <w:t>(b) Moderate dehydration</w:t>
      </w:r>
    </w:p>
    <w:p>
      <w:pPr>
        <w:spacing w:after="0" w:before="0"/>
      </w:pPr>
      <w:r>
        <w:rPr>
          <w:b w:val="0"/>
          <w:sz w:val="22"/>
        </w:rPr>
        <w:t>(c) Norma</w:t>
      </w:r>
    </w:p>
    <w:p>
      <w:pPr>
        <w:spacing w:after="0" w:before="0"/>
      </w:pPr>
      <w:r>
        <w:rPr>
          <w:b w:val="0"/>
          <w:sz w:val="22"/>
        </w:rPr>
        <w:t>(d) Mild dehydration</w:t>
      </w:r>
    </w:p>
    <w:p>
      <w:pPr>
        <w:spacing w:after="0" w:before="40"/>
      </w:pPr>
      <w:r>
        <w:rPr>
          <w:b/>
          <w:sz w:val="22"/>
        </w:rPr>
        <w:t>Answer: b</w:t>
      </w:r>
    </w:p>
    <w:p>
      <w:pPr>
        <w:spacing w:after="0" w:before="0"/>
      </w:pPr>
      <w:r>
        <w:rPr>
          <w:b w:val="0"/>
          <w:sz w:val="21"/>
        </w:rPr>
        <w:t>Solution: Sunken eyes with eager drinking after offering fluids indicate moderate dehydration (Plan B: 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Allergy of 1st dose of</w:t>
      </w:r>
    </w:p>
    <w:p>
      <w:pPr>
        <w:spacing w:after="0" w:before="0"/>
      </w:pPr>
      <w:r>
        <w:rPr>
          <w:b w:val="0"/>
          <w:sz w:val="22"/>
        </w:rPr>
        <w:t>(b) Pollen allergy</w:t>
      </w:r>
    </w:p>
    <w:p>
      <w:pPr>
        <w:spacing w:after="0" w:before="0"/>
      </w:pPr>
      <w:r>
        <w:rPr>
          <w:b w:val="0"/>
          <w:sz w:val="22"/>
        </w:rPr>
        <w:t>(c) Foreign body allergy</w:t>
      </w:r>
    </w:p>
    <w:p>
      <w:pPr>
        <w:spacing w:after="0" w:before="0"/>
      </w:pPr>
      <w:r>
        <w:rPr>
          <w:b w:val="0"/>
          <w:sz w:val="22"/>
        </w:rPr>
        <w:t>(d) HTN</w:t>
      </w:r>
    </w:p>
    <w:p>
      <w:pPr>
        <w:spacing w:after="0" w:before="40"/>
      </w:pPr>
      <w:r>
        <w:rPr>
          <w:b/>
          <w:sz w:val="22"/>
        </w:rPr>
        <w:t>Answer: a</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120-160 BPM</w:t>
      </w:r>
    </w:p>
    <w:p>
      <w:pPr>
        <w:spacing w:after="0" w:before="0"/>
      </w:pPr>
      <w:r>
        <w:rPr>
          <w:b w:val="0"/>
          <w:sz w:val="22"/>
        </w:rPr>
        <w:t>(b) 100-120 BPM</w:t>
      </w:r>
    </w:p>
    <w:p>
      <w:pPr>
        <w:spacing w:after="0" w:before="0"/>
      </w:pPr>
      <w:r>
        <w:rPr>
          <w:b w:val="0"/>
          <w:sz w:val="22"/>
        </w:rPr>
        <w:t>(c) 160-200 BPM</w:t>
      </w:r>
    </w:p>
    <w:p>
      <w:pPr>
        <w:spacing w:after="0" w:before="0"/>
      </w:pPr>
      <w:r>
        <w:rPr>
          <w:b w:val="0"/>
          <w:sz w:val="22"/>
        </w:rPr>
        <w:t>(d) 80-100 BPM</w:t>
      </w:r>
    </w:p>
    <w:p>
      <w:pPr>
        <w:spacing w:after="0" w:before="40"/>
      </w:pPr>
      <w:r>
        <w:rPr>
          <w:b/>
          <w:sz w:val="22"/>
        </w:rPr>
        <w:t>Answer: a</w:t>
      </w:r>
    </w:p>
    <w:p>
      <w:pPr>
        <w:spacing w:after="0" w:before="0"/>
      </w:pPr>
      <w:r>
        <w:rPr>
          <w:b w:val="0"/>
          <w:sz w:val="21"/>
        </w:rPr>
        <w:t>Solution: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fall precautions insists on getting out of bed to use the bathroom. What is the priority nursing action?</w:t>
      </w:r>
    </w:p>
    <w:p>
      <w:pPr>
        <w:spacing w:after="0" w:before="0"/>
      </w:pPr>
      <w:r>
        <w:rPr>
          <w:b w:val="0"/>
          <w:sz w:val="22"/>
        </w:rPr>
        <w:t>(a) Place the bed in the lowest position and leave</w:t>
      </w:r>
    </w:p>
    <w:p>
      <w:pPr>
        <w:spacing w:after="0" w:before="0"/>
      </w:pPr>
      <w:r>
        <w:rPr>
          <w:b w:val="0"/>
          <w:sz w:val="22"/>
        </w:rPr>
        <w:t>(b) Apply a vest restraint</w:t>
      </w:r>
    </w:p>
    <w:p>
      <w:pPr>
        <w:spacing w:after="0" w:before="0"/>
      </w:pPr>
      <w:r>
        <w:rPr>
          <w:b w:val="0"/>
          <w:sz w:val="22"/>
        </w:rPr>
        <w:t>(c) Assist the client to the bathroom immediately</w:t>
      </w:r>
    </w:p>
    <w:p>
      <w:pPr>
        <w:spacing w:after="0" w:before="0"/>
      </w:pPr>
      <w:r>
        <w:rPr>
          <w:b w:val="0"/>
          <w:sz w:val="22"/>
        </w:rPr>
        <w:t>(d) Tell the client to use the call bell when ready</w:t>
      </w:r>
    </w:p>
    <w:p>
      <w:pPr>
        <w:spacing w:after="0" w:before="40"/>
      </w:pPr>
      <w:r>
        <w:rPr>
          <w:b/>
          <w:sz w:val="22"/>
        </w:rPr>
        <w:t>Answer: c</w:t>
      </w:r>
    </w:p>
    <w:p>
      <w:pPr>
        <w:spacing w:after="0" w:before="0"/>
      </w:pPr>
      <w:r>
        <w:rPr>
          <w:b w:val="0"/>
          <w:sz w:val="21"/>
        </w:rPr>
        <w:t>Solution: The priority is to respond to the client's need safely; assisting the client to the bathroom prevents the high-risk unsupervised transfer that causes most falls.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Venous thrombus</w:t>
      </w:r>
    </w:p>
    <w:p>
      <w:pPr>
        <w:spacing w:after="0" w:before="0"/>
      </w:pPr>
      <w:r>
        <w:rPr>
          <w:b w:val="0"/>
          <w:sz w:val="22"/>
        </w:rPr>
        <w:t>(b) Migraine with aura</w:t>
      </w:r>
    </w:p>
    <w:p>
      <w:pPr>
        <w:spacing w:after="0" w:before="0"/>
      </w:pPr>
      <w:r>
        <w:rPr>
          <w:b w:val="0"/>
          <w:sz w:val="22"/>
        </w:rPr>
        <w:t>(c) Hypertension &amp; Diabetics</w:t>
      </w:r>
    </w:p>
    <w:p>
      <w:pPr>
        <w:spacing w:after="0" w:before="0"/>
      </w:pPr>
      <w:r>
        <w:rPr>
          <w:b w:val="0"/>
          <w:sz w:val="22"/>
        </w:rPr>
        <w:t>(d) Pregnancy</w:t>
      </w:r>
    </w:p>
    <w:p>
      <w:pPr>
        <w:spacing w:after="0" w:before="40"/>
      </w:pPr>
      <w:r>
        <w:rPr>
          <w:b/>
          <w:sz w:val="22"/>
        </w:rPr>
        <w:t>Answer: d</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fat emulsification/cracking is observed in a TPN (Total Parenteral Nutrition) lipid bag, the nurse's immediate action is</w:t>
      </w:r>
    </w:p>
    <w:p>
      <w:pPr>
        <w:spacing w:after="0" w:before="0"/>
      </w:pPr>
      <w:r>
        <w:rPr>
          <w:b w:val="0"/>
          <w:sz w:val="22"/>
        </w:rPr>
        <w:t>(a) Stop infusion and replace with a fresh TPN bag</w:t>
      </w:r>
    </w:p>
    <w:p>
      <w:pPr>
        <w:spacing w:after="0" w:before="0"/>
      </w:pPr>
      <w:r>
        <w:rPr>
          <w:b w:val="0"/>
          <w:sz w:val="22"/>
        </w:rPr>
        <w:t>(b) Increase infusion rate</w:t>
      </w:r>
    </w:p>
    <w:p>
      <w:pPr>
        <w:spacing w:after="0" w:before="0"/>
      </w:pPr>
      <w:r>
        <w:rPr>
          <w:b w:val="0"/>
          <w:sz w:val="22"/>
        </w:rPr>
        <w:t>(c) Vigorously shake/rub the bag</w:t>
      </w:r>
    </w:p>
    <w:p>
      <w:pPr>
        <w:spacing w:after="0" w:before="0"/>
      </w:pPr>
      <w:r>
        <w:rPr>
          <w:b w:val="0"/>
          <w:sz w:val="22"/>
        </w:rPr>
        <w:t>(d) Continue infusion normally</w:t>
      </w:r>
    </w:p>
    <w:p>
      <w:pPr>
        <w:spacing w:after="0" w:before="40"/>
      </w:pPr>
      <w:r>
        <w:rPr>
          <w:b/>
          <w:sz w:val="22"/>
        </w:rPr>
        <w:t>Answer: a</w:t>
      </w:r>
    </w:p>
    <w:p>
      <w:pPr>
        <w:spacing w:after="0" w:before="0"/>
      </w:pPr>
      <w:r>
        <w:rPr>
          <w:b w:val="0"/>
          <w:sz w:val="21"/>
        </w:rPr>
        <w:t>Solution: Fat emulsion separation (cracking/oiling) forms large fat globules that can cause fat embolism if infused. The bag must be discarded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Administer 50% dextrose IV</w:t>
      </w:r>
    </w:p>
    <w:p>
      <w:pPr>
        <w:spacing w:after="0" w:before="0"/>
      </w:pPr>
      <w:r>
        <w:rPr>
          <w:b w:val="0"/>
          <w:sz w:val="22"/>
        </w:rPr>
        <w:t>(b) Notify the health care provider</w:t>
      </w:r>
    </w:p>
    <w:p>
      <w:pPr>
        <w:spacing w:after="0" w:before="0"/>
      </w:pPr>
      <w:r>
        <w:rPr>
          <w:b w:val="0"/>
          <w:sz w:val="22"/>
        </w:rPr>
        <w:t>(c) Check the blood glucose level</w:t>
      </w:r>
    </w:p>
    <w:p>
      <w:pPr>
        <w:spacing w:after="0" w:before="0"/>
      </w:pPr>
      <w:r>
        <w:rPr>
          <w:b w:val="0"/>
          <w:sz w:val="22"/>
        </w:rPr>
        <w:t>(d) Give glucagon IM</w:t>
      </w:r>
    </w:p>
    <w:p>
      <w:pPr>
        <w:spacing w:after="0" w:before="40"/>
      </w:pPr>
      <w:r>
        <w:rPr>
          <w:b/>
          <w:sz w:val="22"/>
        </w:rPr>
        <w:t>Answer: c</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SpO2 falls to 88%</w:t>
      </w:r>
    </w:p>
    <w:p>
      <w:pPr>
        <w:spacing w:after="0" w:before="0"/>
      </w:pPr>
      <w:r>
        <w:rPr>
          <w:b w:val="0"/>
          <w:sz w:val="22"/>
        </w:rPr>
        <w:t>(b) Wheezing becomes louder</w:t>
      </w:r>
    </w:p>
    <w:p>
      <w:pPr>
        <w:spacing w:after="0" w:before="0"/>
      </w:pPr>
      <w:r>
        <w:rPr>
          <w:b w:val="0"/>
          <w:sz w:val="22"/>
        </w:rPr>
        <w:t>(c) Client reports chest tightness</w:t>
      </w:r>
    </w:p>
    <w:p>
      <w:pPr>
        <w:spacing w:after="0" w:before="0"/>
      </w:pPr>
      <w:r>
        <w:rPr>
          <w:b w:val="0"/>
          <w:sz w:val="22"/>
        </w:rPr>
        <w:t>(d) Respiratory rate decreases from 32 to 20 breaths/min</w:t>
      </w:r>
    </w:p>
    <w:p>
      <w:pPr>
        <w:spacing w:after="0" w:before="40"/>
      </w:pPr>
      <w:r>
        <w:rPr>
          <w:b/>
          <w:sz w:val="22"/>
        </w:rPr>
        <w:t>Answer: d</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