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disease is caused by rat fleas? Vitamin B (Nutrition)</w:t>
      </w:r>
    </w:p>
    <w:p>
      <w:pPr>
        <w:spacing w:after="0" w:before="0"/>
      </w:pPr>
      <w:r>
        <w:rPr>
          <w:b w:val="0"/>
          <w:sz w:val="22"/>
        </w:rPr>
        <w:t>(a) Rocky mountain spotted fever</w:t>
      </w:r>
    </w:p>
    <w:p>
      <w:pPr>
        <w:spacing w:after="0" w:before="0"/>
      </w:pPr>
      <w:r>
        <w:rPr>
          <w:b w:val="0"/>
          <w:sz w:val="22"/>
        </w:rPr>
        <w:t>(b) Sleeping sickness V</w:t>
      </w:r>
    </w:p>
    <w:p>
      <w:pPr>
        <w:spacing w:after="0" w:before="0"/>
      </w:pPr>
      <w:r>
        <w:rPr>
          <w:b w:val="0"/>
          <w:sz w:val="22"/>
        </w:rPr>
        <w:t>(c) Epidemic typhus</w:t>
      </w:r>
    </w:p>
    <w:p>
      <w:pPr>
        <w:spacing w:after="0" w:before="0"/>
      </w:pPr>
      <w:r>
        <w:rPr>
          <w:b w:val="0"/>
          <w:sz w:val="22"/>
        </w:rPr>
        <w:t>(d) Endemic typhus</w:t>
      </w:r>
    </w:p>
    <w:p>
      <w:pPr>
        <w:spacing w:after="0" w:before="40"/>
      </w:pPr>
      <w:r>
        <w:rPr>
          <w:b/>
          <w:sz w:val="22"/>
        </w:rPr>
        <w:t>Answer: d</w:t>
      </w:r>
    </w:p>
    <w:p>
      <w:pPr>
        <w:spacing w:after="0" w:before="0"/>
      </w:pPr>
      <w:r>
        <w:rPr>
          <w:b w:val="0"/>
          <w:sz w:val="21"/>
        </w:rPr>
        <w:t>Solution: The disease caused by rat fleas is endemic typhus (option D). Endemic typhus, also known as murine typhus, is a bacterial infection caused by Rickettsia typhi. It is transmitted to humans through the bite of infected fleas, primarily the rat flea (Xenopsylla cheopis). Rat fleas typically infest rats, and when these infected rats come into close contact with humans, the fleas can bite and transmit the bacteria. Endemic typhus is characterized by fever, headache, rash, and body aches. It is typically a milder form of typhus compared to epidemic typhus, which is caused by a different species of Rickettsia.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antipsychotic drug causes hyperprolactinemia?</w:t>
      </w:r>
    </w:p>
    <w:p>
      <w:pPr>
        <w:spacing w:after="0" w:before="0"/>
      </w:pPr>
      <w:r>
        <w:rPr>
          <w:b w:val="0"/>
          <w:sz w:val="22"/>
        </w:rPr>
        <w:t>(a) Clozapine</w:t>
      </w:r>
    </w:p>
    <w:p>
      <w:pPr>
        <w:spacing w:after="0" w:before="0"/>
      </w:pPr>
      <w:r>
        <w:rPr>
          <w:b w:val="0"/>
          <w:sz w:val="22"/>
        </w:rPr>
        <w:t>(b) Quetiapine</w:t>
      </w:r>
    </w:p>
    <w:p>
      <w:pPr>
        <w:spacing w:after="0" w:before="0"/>
      </w:pPr>
      <w:r>
        <w:rPr>
          <w:b w:val="0"/>
          <w:sz w:val="22"/>
        </w:rPr>
        <w:t>(c) Olanzapine</w:t>
      </w:r>
    </w:p>
    <w:p>
      <w:pPr>
        <w:spacing w:after="0" w:before="0"/>
      </w:pPr>
      <w:r>
        <w:rPr>
          <w:b w:val="0"/>
          <w:sz w:val="22"/>
        </w:rPr>
        <w:t>(d) Risperidone</w:t>
      </w:r>
    </w:p>
    <w:p>
      <w:pPr>
        <w:spacing w:after="0" w:before="40"/>
      </w:pPr>
      <w:r>
        <w:rPr>
          <w:b/>
          <w:sz w:val="22"/>
        </w:rPr>
        <w:t>Answer: d</w:t>
      </w:r>
    </w:p>
    <w:p>
      <w:pPr>
        <w:spacing w:after="0" w:before="0"/>
      </w:pPr>
      <w:r>
        <w:rPr>
          <w:b w:val="0"/>
          <w:sz w:val="21"/>
        </w:rPr>
        <w:t>Solution: The antipsychotic drug that commonly causes hyperprolactinemia is risperidone. Hyperprolactinemia refers to the elevated levels of the hormone prolactin in the blood. Risperidone, an atypical antipsychotic medication, has a relatively high affinity for dopamine D2 receptors in the brain, and blockade of these receptors can result in increased prolactin secretion. Hyperprolactinemia can lead to various symptoms, such as menstrual irregularities, galactorrhea (breast milk production), sexual dysfunction, and bone health issues. Regular monitoring of prolactin levels and appropriate management strategies are necessary when using risperidone to minimize the impact of hyperprolactinemia. "Essential : Neuroscientific Basis and Practical Applications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Life expectancy at one</w:t>
      </w:r>
    </w:p>
    <w:p>
      <w:pPr>
        <w:spacing w:after="0" w:before="0"/>
      </w:pPr>
      <w:r>
        <w:rPr>
          <w:b w:val="0"/>
          <w:sz w:val="22"/>
        </w:rPr>
        <w:t>(b) Per capita Income</w:t>
      </w:r>
    </w:p>
    <w:p>
      <w:pPr>
        <w:spacing w:after="0" w:before="0"/>
      </w:pPr>
      <w:r>
        <w:rPr>
          <w:b w:val="0"/>
          <w:sz w:val="22"/>
        </w:rPr>
        <w:t>(c) IMR</w:t>
      </w:r>
    </w:p>
    <w:p>
      <w:pPr>
        <w:spacing w:after="0" w:before="0"/>
      </w:pPr>
      <w:r>
        <w:rPr>
          <w:b w:val="0"/>
          <w:sz w:val="22"/>
        </w:rPr>
        <w:t>(d) Basic literacy rate</w:t>
      </w:r>
    </w:p>
    <w:p>
      <w:pPr>
        <w:spacing w:after="0" w:before="40"/>
      </w:pPr>
      <w:r>
        <w:rPr>
          <w:b/>
          <w:sz w:val="22"/>
        </w:rPr>
        <w:t>Answer: b</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disease fall under National Vector Born Disease Control Program except</w:t>
      </w:r>
    </w:p>
    <w:p>
      <w:pPr>
        <w:spacing w:after="0" w:before="0"/>
      </w:pPr>
      <w:r>
        <w:rPr>
          <w:b w:val="0"/>
          <w:sz w:val="22"/>
        </w:rPr>
        <w:t>(a) Plague</w:t>
      </w:r>
    </w:p>
    <w:p>
      <w:pPr>
        <w:spacing w:after="0" w:before="0"/>
      </w:pPr>
      <w:r>
        <w:rPr>
          <w:b w:val="0"/>
          <w:sz w:val="22"/>
        </w:rPr>
        <w:t>(b) Chikungunya</w:t>
      </w:r>
    </w:p>
    <w:p>
      <w:pPr>
        <w:spacing w:after="0" w:before="0"/>
      </w:pPr>
      <w:r>
        <w:rPr>
          <w:b w:val="0"/>
          <w:sz w:val="22"/>
        </w:rPr>
        <w:t>(c) Dengue</w:t>
      </w:r>
    </w:p>
    <w:p>
      <w:pPr>
        <w:spacing w:after="0" w:before="0"/>
      </w:pPr>
      <w:r>
        <w:rPr>
          <w:b w:val="0"/>
          <w:sz w:val="22"/>
        </w:rPr>
        <w:t>(d) Filaria</w:t>
      </w:r>
    </w:p>
    <w:p>
      <w:pPr>
        <w:spacing w:after="0" w:before="40"/>
      </w:pPr>
      <w:r>
        <w:rPr>
          <w:b/>
          <w:sz w:val="22"/>
        </w:rPr>
        <w:t>Answer: a</w:t>
      </w:r>
    </w:p>
    <w:p>
      <w:pPr>
        <w:spacing w:after="0" w:before="0"/>
      </w:pPr>
      <w:r>
        <w:rPr>
          <w:b w:val="0"/>
          <w:sz w:val="21"/>
        </w:rPr>
        <w:t>Solution: Plague is not a vector-borne disease included under NVBDCP; filaria, chikungunya and dengue 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instruction should the nurse give to a woman in the first stage of labor?</w:t>
      </w:r>
    </w:p>
    <w:p>
      <w:pPr>
        <w:spacing w:after="0" w:before="0"/>
      </w:pPr>
      <w:r>
        <w:rPr>
          <w:b w:val="0"/>
          <w:sz w:val="22"/>
        </w:rPr>
        <w:t>(a) Do not push during each contraction</w:t>
      </w:r>
    </w:p>
    <w:p>
      <w:pPr>
        <w:spacing w:after="0" w:before="0"/>
      </w:pPr>
      <w:r>
        <w:rPr>
          <w:b w:val="0"/>
          <w:sz w:val="22"/>
        </w:rPr>
        <w:t>(b) Do not push during contraction</w:t>
      </w:r>
    </w:p>
    <w:p>
      <w:pPr>
        <w:spacing w:after="0" w:before="0"/>
      </w:pPr>
      <w:r>
        <w:rPr>
          <w:b w:val="0"/>
          <w:sz w:val="22"/>
        </w:rPr>
        <w:t>(c) To lie flat on the bed</w:t>
      </w:r>
    </w:p>
    <w:p>
      <w:pPr>
        <w:spacing w:after="0" w:before="0"/>
      </w:pPr>
      <w:r>
        <w:rPr>
          <w:b w:val="0"/>
          <w:sz w:val="22"/>
        </w:rPr>
        <w:t>(d) Push after full cervical dilatation</w:t>
      </w:r>
    </w:p>
    <w:p>
      <w:pPr>
        <w:spacing w:after="0" w:before="40"/>
      </w:pPr>
      <w:r>
        <w:rPr>
          <w:b/>
          <w:sz w:val="22"/>
        </w:rPr>
        <w:t>Answer: b</w:t>
      </w:r>
    </w:p>
    <w:p>
      <w:pPr>
        <w:spacing w:after="0" w:before="0"/>
      </w:pPr>
      <w:r>
        <w:rPr>
          <w:b w:val="0"/>
          <w:sz w:val="21"/>
        </w:rPr>
        <w:t>Solution: During the first stage of labour, the nurse should instruct the woman to push after the cervix is fully dilated. The first stage of labour is characterised by regular contractions and progressive cervical dilatation. The woman should be encouraged to rest and conserve her energy during this stage of labour.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Discarded cardboard packaging boxes and non-contaminated paper waste belong in which waste bin?</w:t>
      </w:r>
    </w:p>
    <w:p>
      <w:pPr>
        <w:spacing w:after="0" w:before="0"/>
      </w:pPr>
      <w:r>
        <w:rPr>
          <w:b w:val="0"/>
          <w:sz w:val="22"/>
        </w:rPr>
        <w:t>(a) Yellow bin</w:t>
      </w:r>
    </w:p>
    <w:p>
      <w:pPr>
        <w:spacing w:after="0" w:before="0"/>
      </w:pPr>
      <w:r>
        <w:rPr>
          <w:b w:val="0"/>
          <w:sz w:val="22"/>
        </w:rPr>
        <w:t>(b) Red bin</w:t>
      </w:r>
    </w:p>
    <w:p>
      <w:pPr>
        <w:spacing w:after="0" w:before="0"/>
      </w:pPr>
      <w:r>
        <w:rPr>
          <w:b w:val="0"/>
          <w:sz w:val="22"/>
        </w:rPr>
        <w:t>(c) Black / General waste bin</w:t>
      </w:r>
    </w:p>
    <w:p>
      <w:pPr>
        <w:spacing w:after="0" w:before="0"/>
      </w:pPr>
      <w:r>
        <w:rPr>
          <w:b w:val="0"/>
          <w:sz w:val="22"/>
        </w:rPr>
        <w:t>(d) Blue bin</w:t>
      </w:r>
    </w:p>
    <w:p>
      <w:pPr>
        <w:spacing w:after="0" w:before="40"/>
      </w:pPr>
      <w:r>
        <w:rPr>
          <w:b/>
          <w:sz w:val="22"/>
        </w:rPr>
        <w:t>Answer: c</w:t>
      </w:r>
    </w:p>
    <w:p>
      <w:pPr>
        <w:spacing w:after="0" w:before="0"/>
      </w:pPr>
      <w:r>
        <w:rPr>
          <w:b w:val="0"/>
          <w:sz w:val="21"/>
        </w:rPr>
        <w:t>Solution: Non-infectious general municipal waste like paper boxes, wrappers, and food scraps are placed in the Black/Green municipal waste bin.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with severe dehydration is receiving IV fluids. Which finding indicates that rehydration is effective?</w:t>
      </w:r>
    </w:p>
    <w:p>
      <w:pPr>
        <w:spacing w:after="0" w:before="0"/>
      </w:pPr>
      <w:r>
        <w:rPr>
          <w:b w:val="0"/>
          <w:sz w:val="22"/>
        </w:rPr>
        <w:t>(a) Capillary refill of 5 seconds</w:t>
      </w:r>
    </w:p>
    <w:p>
      <w:pPr>
        <w:spacing w:after="0" w:before="0"/>
      </w:pPr>
      <w:r>
        <w:rPr>
          <w:b w:val="0"/>
          <w:sz w:val="22"/>
        </w:rPr>
        <w:t>(b) Sunken eyes persist</w:t>
      </w:r>
    </w:p>
    <w:p>
      <w:pPr>
        <w:spacing w:after="0" w:before="0"/>
      </w:pPr>
      <w:r>
        <w:rPr>
          <w:b w:val="0"/>
          <w:sz w:val="22"/>
        </w:rPr>
        <w:t>(c) Skin turgor remains poor</w:t>
      </w:r>
    </w:p>
    <w:p>
      <w:pPr>
        <w:spacing w:after="0" w:before="0"/>
      </w:pPr>
      <w:r>
        <w:rPr>
          <w:b w:val="0"/>
          <w:sz w:val="22"/>
        </w:rPr>
        <w:t>(d) Urine output of 2 mL/kg/hour</w:t>
      </w:r>
    </w:p>
    <w:p>
      <w:pPr>
        <w:spacing w:after="0" w:before="40"/>
      </w:pPr>
      <w:r>
        <w:rPr>
          <w:b/>
          <w:sz w:val="22"/>
        </w:rPr>
        <w:t>Answer: d</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Hypocalcemia - check calcium level</w:t>
      </w:r>
    </w:p>
    <w:p>
      <w:pPr>
        <w:spacing w:after="0" w:before="0"/>
      </w:pPr>
      <w:r>
        <w:rPr>
          <w:b w:val="0"/>
          <w:sz w:val="22"/>
        </w:rPr>
        <w:t>(b) Normal postoperative hoarseness - continue to observe</w:t>
      </w:r>
    </w:p>
    <w:p>
      <w:pPr>
        <w:spacing w:after="0" w:before="0"/>
      </w:pPr>
      <w:r>
        <w:rPr>
          <w:b w:val="0"/>
          <w:sz w:val="22"/>
        </w:rPr>
        <w:t>(c) Laryngeal edema with airway obstruction - prepare for emergency airway management</w:t>
      </w:r>
    </w:p>
    <w:p>
      <w:pPr>
        <w:spacing w:after="0" w:before="0"/>
      </w:pPr>
      <w:r>
        <w:rPr>
          <w:b w:val="0"/>
          <w:sz w:val="22"/>
        </w:rPr>
        <w:t>(d) Recurrent laryngeal nerve injury - reassure the client</w:t>
      </w:r>
    </w:p>
    <w:p>
      <w:pPr>
        <w:spacing w:after="0" w:before="40"/>
      </w:pPr>
      <w:r>
        <w:rPr>
          <w:b/>
          <w:sz w:val="22"/>
        </w:rPr>
        <w:t>Answer: c</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possible cause for the displacement of the uterus laterally to the umbilicus in the first postpartum day for a woman who delivered vaginally?</w:t>
      </w:r>
    </w:p>
    <w:p>
      <w:pPr>
        <w:spacing w:after="0" w:before="0"/>
      </w:pPr>
      <w:r>
        <w:rPr>
          <w:b w:val="0"/>
          <w:sz w:val="22"/>
        </w:rPr>
        <w:t>(a) Displacement of the uterus due to bowel distension</w:t>
      </w:r>
    </w:p>
    <w:p>
      <w:pPr>
        <w:spacing w:after="0" w:before="0"/>
      </w:pPr>
      <w:r>
        <w:rPr>
          <w:b w:val="0"/>
          <w:sz w:val="22"/>
        </w:rPr>
        <w:t>(b) Endometritis</w:t>
      </w:r>
    </w:p>
    <w:p>
      <w:pPr>
        <w:spacing w:after="0" w:before="0"/>
      </w:pPr>
      <w:r>
        <w:rPr>
          <w:b w:val="0"/>
          <w:sz w:val="22"/>
        </w:rPr>
        <w:t>(c) Urinary retention or a distended bladder</w:t>
      </w:r>
    </w:p>
    <w:p>
      <w:pPr>
        <w:spacing w:after="0" w:before="0"/>
      </w:pPr>
      <w:r>
        <w:rPr>
          <w:b w:val="0"/>
          <w:sz w:val="22"/>
        </w:rPr>
        <w:t>(d) Fibroid tumour of the uterus</w:t>
      </w:r>
    </w:p>
    <w:p>
      <w:pPr>
        <w:spacing w:after="0" w:before="40"/>
      </w:pPr>
      <w:r>
        <w:rPr>
          <w:b/>
          <w:sz w:val="22"/>
        </w:rPr>
        <w:t>Answer: c</w:t>
      </w:r>
    </w:p>
    <w:p>
      <w:pPr>
        <w:spacing w:after="0" w:before="0"/>
      </w:pPr>
      <w:r>
        <w:rPr>
          <w:b w:val="0"/>
          <w:sz w:val="21"/>
        </w:rPr>
        <w:t>Solution: The correct answer is D. Urinary retention or a distended bladder can cause the uterus to be displaced laterally to the umbilicus in the early postpartum period. This is because the bladder sits directly in front of the uterus and when it becomes distended, it can push the uterus out of its normal position. Emptying the bladder can usually resolve this issue. If left untreated, a distended bladder can lead to postpartum hemorrhage and other complications. Labor &lt;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Corona virus has spread worldwide. This is known as:</w:t>
      </w:r>
    </w:p>
    <w:p>
      <w:pPr>
        <w:spacing w:after="0" w:before="0"/>
      </w:pPr>
      <w:r>
        <w:rPr>
          <w:b w:val="0"/>
          <w:sz w:val="22"/>
        </w:rPr>
        <w:t>(a) Endemic</w:t>
      </w:r>
    </w:p>
    <w:p>
      <w:pPr>
        <w:spacing w:after="0" w:before="0"/>
      </w:pPr>
      <w:r>
        <w:rPr>
          <w:b w:val="0"/>
          <w:sz w:val="22"/>
        </w:rPr>
        <w:t>(b) Pandemic</w:t>
      </w:r>
    </w:p>
    <w:p>
      <w:pPr>
        <w:spacing w:after="0" w:before="0"/>
      </w:pPr>
      <w:r>
        <w:rPr>
          <w:b w:val="0"/>
          <w:sz w:val="22"/>
        </w:rPr>
        <w:t>(c) Epidemic</w:t>
      </w:r>
    </w:p>
    <w:p>
      <w:pPr>
        <w:spacing w:after="0" w:before="0"/>
      </w:pPr>
      <w:r>
        <w:rPr>
          <w:b w:val="0"/>
          <w:sz w:val="22"/>
        </w:rPr>
        <w:t>(d) Zoonotic</w:t>
      </w:r>
    </w:p>
    <w:p>
      <w:pPr>
        <w:spacing w:after="0" w:before="40"/>
      </w:pPr>
      <w:r>
        <w:rPr>
          <w:b/>
          <w:sz w:val="22"/>
        </w:rPr>
        <w:t>Answer: b</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psychiatric patient states: 'My thoughts are being broadcasted live on television for everyone to hear.' This is termed</w:t>
      </w:r>
    </w:p>
    <w:p>
      <w:pPr>
        <w:spacing w:after="0" w:before="0"/>
      </w:pPr>
      <w:r>
        <w:rPr>
          <w:b w:val="0"/>
          <w:sz w:val="22"/>
        </w:rPr>
        <w:t>(a) Clang association</w:t>
      </w:r>
    </w:p>
    <w:p>
      <w:pPr>
        <w:spacing w:after="0" w:before="0"/>
      </w:pPr>
      <w:r>
        <w:rPr>
          <w:b w:val="0"/>
          <w:sz w:val="22"/>
        </w:rPr>
        <w:t>(b) Circumstantiality</w:t>
      </w:r>
    </w:p>
    <w:p>
      <w:pPr>
        <w:spacing w:after="0" w:before="0"/>
      </w:pPr>
      <w:r>
        <w:rPr>
          <w:b w:val="0"/>
          <w:sz w:val="22"/>
        </w:rPr>
        <w:t>(c) Derailment</w:t>
      </w:r>
    </w:p>
    <w:p>
      <w:pPr>
        <w:spacing w:after="0" w:before="0"/>
      </w:pPr>
      <w:r>
        <w:rPr>
          <w:b w:val="0"/>
          <w:sz w:val="22"/>
        </w:rPr>
        <w:t>(d) Thought broadcasting</w:t>
      </w:r>
    </w:p>
    <w:p>
      <w:pPr>
        <w:spacing w:after="0" w:before="40"/>
      </w:pPr>
      <w:r>
        <w:rPr>
          <w:b/>
          <w:sz w:val="22"/>
        </w:rPr>
        <w:t>Answer: d</w:t>
      </w:r>
    </w:p>
    <w:p>
      <w:pPr>
        <w:spacing w:after="0" w:before="0"/>
      </w:pPr>
      <w:r>
        <w:rPr>
          <w:b w:val="0"/>
          <w:sz w:val="21"/>
        </w:rPr>
        <w:t>Solution: Thought broadcasting is a positive psychotic delusion where the individual believes their private thoughts are transmitted passively into the external world.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unconscious client needs oral care and suctioning. Which position is safest to prevent aspiration?</w:t>
      </w:r>
    </w:p>
    <w:p>
      <w:pPr>
        <w:spacing w:after="0" w:before="0"/>
      </w:pPr>
      <w:r>
        <w:rPr>
          <w:b w:val="0"/>
          <w:sz w:val="22"/>
        </w:rPr>
        <w:t>(a) Side-lying (lateral) position</w:t>
      </w:r>
    </w:p>
    <w:p>
      <w:pPr>
        <w:spacing w:after="0" w:before="0"/>
      </w:pPr>
      <w:r>
        <w:rPr>
          <w:b w:val="0"/>
          <w:sz w:val="22"/>
        </w:rPr>
        <w:t>(b) Trendelenburg position</w:t>
      </w:r>
    </w:p>
    <w:p>
      <w:pPr>
        <w:spacing w:after="0" w:before="0"/>
      </w:pPr>
      <w:r>
        <w:rPr>
          <w:b w:val="0"/>
          <w:sz w:val="22"/>
        </w:rPr>
        <w:t>(c) Prone position</w:t>
      </w:r>
    </w:p>
    <w:p>
      <w:pPr>
        <w:spacing w:after="0" w:before="0"/>
      </w:pPr>
      <w:r>
        <w:rPr>
          <w:b w:val="0"/>
          <w:sz w:val="22"/>
        </w:rPr>
        <w:t>(d) Supine position</w:t>
      </w:r>
    </w:p>
    <w:p>
      <w:pPr>
        <w:spacing w:after="0" w:before="40"/>
      </w:pPr>
      <w:r>
        <w:rPr>
          <w:b/>
          <w:sz w:val="22"/>
        </w:rPr>
        <w:t>Answer: a</w:t>
      </w:r>
    </w:p>
    <w:p>
      <w:pPr>
        <w:spacing w:after="0" w:before="0"/>
      </w:pPr>
      <w:r>
        <w:rPr>
          <w:b w:val="0"/>
          <w:sz w:val="21"/>
        </w:rPr>
        <w:t>Solution: Side-lying allows secretions to pool in the cheek rather than the pharynx and permits drainage, reducing the risk of aspiration during oral care and suctioning.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To perform catheterization, the nurse should place a woman in</w:t>
      </w:r>
    </w:p>
    <w:p>
      <w:pPr>
        <w:spacing w:after="0" w:before="0"/>
      </w:pPr>
      <w:r>
        <w:rPr>
          <w:b w:val="0"/>
          <w:sz w:val="22"/>
        </w:rPr>
        <w:t>(a) Trendelenburg position</w:t>
      </w:r>
    </w:p>
    <w:p>
      <w:pPr>
        <w:spacing w:after="0" w:before="0"/>
      </w:pPr>
      <w:r>
        <w:rPr>
          <w:b w:val="0"/>
          <w:sz w:val="22"/>
        </w:rPr>
        <w:t>(b) Lithotomy position</w:t>
      </w:r>
    </w:p>
    <w:p>
      <w:pPr>
        <w:spacing w:after="0" w:before="0"/>
      </w:pPr>
      <w:r>
        <w:rPr>
          <w:b w:val="0"/>
          <w:sz w:val="22"/>
        </w:rPr>
        <w:t>(c) Dorsal recumbent position</w:t>
      </w:r>
    </w:p>
    <w:p>
      <w:pPr>
        <w:spacing w:after="0" w:before="0"/>
      </w:pPr>
      <w:r>
        <w:rPr>
          <w:b w:val="0"/>
          <w:sz w:val="22"/>
        </w:rPr>
        <w:t>(d) Sim's position</w:t>
      </w:r>
    </w:p>
    <w:p>
      <w:pPr>
        <w:spacing w:after="0" w:before="40"/>
      </w:pPr>
      <w:r>
        <w:rPr>
          <w:b/>
          <w:sz w:val="22"/>
        </w:rPr>
        <w:t>Answer: c</w:t>
      </w:r>
    </w:p>
    <w:p>
      <w:pPr>
        <w:spacing w:after="0" w:before="0"/>
      </w:pPr>
      <w:r>
        <w:rPr>
          <w:b w:val="0"/>
          <w:sz w:val="21"/>
        </w:rPr>
        <w:t>Solution: For urinary catheterization, the woman is placed in the dorsal recumbent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severe protein-energy malnutrition (PEM) is described if MUAC (Mid-Upper Arm Circumference) is:</w:t>
      </w:r>
    </w:p>
    <w:p>
      <w:pPr>
        <w:spacing w:after="0" w:before="0"/>
      </w:pPr>
      <w:r>
        <w:rPr>
          <w:b w:val="0"/>
          <w:sz w:val="22"/>
        </w:rPr>
        <w:t>(a) 12.5</w:t>
      </w:r>
    </w:p>
    <w:p>
      <w:pPr>
        <w:spacing w:after="0" w:before="0"/>
      </w:pPr>
      <w:r>
        <w:rPr>
          <w:b w:val="0"/>
          <w:sz w:val="22"/>
        </w:rPr>
        <w:t>(b) 12.5-13.5</w:t>
      </w:r>
    </w:p>
    <w:p>
      <w:pPr>
        <w:spacing w:after="0" w:before="0"/>
      </w:pPr>
      <w:r>
        <w:rPr>
          <w:b w:val="0"/>
          <w:sz w:val="22"/>
        </w:rPr>
        <w:t>(c) &gt;13.5</w:t>
      </w:r>
    </w:p>
    <w:p>
      <w:pPr>
        <w:spacing w:after="0" w:before="0"/>
      </w:pPr>
      <w:r>
        <w:rPr>
          <w:b w:val="0"/>
          <w:sz w:val="22"/>
        </w:rPr>
        <w:t>(d) &lt;11.5 cm</w:t>
      </w:r>
    </w:p>
    <w:p>
      <w:pPr>
        <w:spacing w:after="0" w:before="40"/>
      </w:pPr>
      <w:r>
        <w:rPr>
          <w:b/>
          <w:sz w:val="22"/>
        </w:rPr>
        <w:t>Answer: d</w:t>
      </w:r>
    </w:p>
    <w:p>
      <w:pPr>
        <w:spacing w:after="0" w:before="0"/>
      </w:pPr>
      <w:r>
        <w:rPr>
          <w:b w:val="0"/>
          <w:sz w:val="21"/>
        </w:rPr>
        <w:t>Solution: According to the World Health Organization (WHO), severe protein-energy malnutrition (PEM) is described if the Mid-Upper Arm Circumference (MUAC) is less than 11.5 cm (option D). MUAC is a simple and practical measurement used to assess nutritional status, particularly in children. It is measured by wrapping a tape around the midpoint of the upper arm. MUAC is an indicator of muscle and fat stores, and a measurement below a certain threshold suggests severe malnutrition. MUAC values vary based on age, sex, and population, and WHO provides specific cutoffs for different age groups. Identifying severe PEM through MUAC measurement is crucial for timely intervention and appropriate management.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following normal third stage delivery, where should the uterine fundus be palpated?</w:t>
      </w:r>
    </w:p>
    <w:p>
      <w:pPr>
        <w:spacing w:after="0" w:before="0"/>
      </w:pPr>
      <w:r>
        <w:rPr>
          <w:b w:val="0"/>
          <w:sz w:val="22"/>
        </w:rPr>
        <w:t>(a) Above umbilicus</w:t>
      </w:r>
    </w:p>
    <w:p>
      <w:pPr>
        <w:spacing w:after="0" w:before="0"/>
      </w:pPr>
      <w:r>
        <w:rPr>
          <w:b w:val="0"/>
          <w:sz w:val="22"/>
        </w:rPr>
        <w:t>(b) Below symphysis pubis</w:t>
      </w:r>
    </w:p>
    <w:p>
      <w:pPr>
        <w:spacing w:after="0" w:before="0"/>
      </w:pPr>
      <w:r>
        <w:rPr>
          <w:b w:val="0"/>
          <w:sz w:val="22"/>
        </w:rPr>
        <w:t>(c) At xiphoid process</w:t>
      </w:r>
    </w:p>
    <w:p>
      <w:pPr>
        <w:spacing w:after="0" w:before="0"/>
      </w:pPr>
      <w:r>
        <w:rPr>
          <w:b w:val="0"/>
          <w:sz w:val="22"/>
        </w:rPr>
        <w:t>(d) Midway between symphysis pubis and umbilicus (or at level of umbilicus)</w:t>
      </w:r>
    </w:p>
    <w:p>
      <w:pPr>
        <w:spacing w:after="0" w:before="40"/>
      </w:pPr>
      <w:r>
        <w:rPr>
          <w:b/>
          <w:sz w:val="22"/>
        </w:rPr>
        <w:t>Answer: d</w:t>
      </w:r>
    </w:p>
    <w:p>
      <w:pPr>
        <w:spacing w:after="0" w:before="0"/>
      </w:pPr>
      <w:r>
        <w:rPr>
          <w:b w:val="0"/>
          <w:sz w:val="21"/>
        </w:rPr>
        <w:t>Solution: Immediately after placental delivery, the firmly contracted uterine fundus is palpated at or 1-2 cm below the level of the umbilicus.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OCD Eradication is described as?</w:t>
      </w:r>
    </w:p>
    <w:p>
      <w:pPr>
        <w:spacing w:after="0" w:before="0"/>
      </w:pPr>
      <w:r>
        <w:rPr>
          <w:b w:val="0"/>
          <w:sz w:val="22"/>
        </w:rPr>
        <w:t>(a) A disease is completely reduced to zero worldwide.</w:t>
      </w:r>
    </w:p>
    <w:p>
      <w:pPr>
        <w:spacing w:after="0" w:before="0"/>
      </w:pPr>
      <w:r>
        <w:rPr>
          <w:b w:val="0"/>
          <w:sz w:val="22"/>
        </w:rPr>
        <w:t>(b) Adisease has controlled in a specific geographical are</w:t>
      </w:r>
    </w:p>
    <w:p>
      <w:pPr>
        <w:spacing w:after="0" w:before="0"/>
      </w:pPr>
      <w:r>
        <w:rPr>
          <w:b w:val="0"/>
          <w:sz w:val="22"/>
        </w:rPr>
        <w:t>(c) A disease which is not controlling in a specific communityare</w:t>
      </w:r>
    </w:p>
    <w:p>
      <w:pPr>
        <w:spacing w:after="0" w:before="0"/>
      </w:pPr>
      <w:r>
        <w:rPr>
          <w:b w:val="0"/>
          <w:sz w:val="22"/>
        </w:rPr>
        <w:t>(d) A disease has been reduced to zero in a specific regionor geographical are</w:t>
      </w:r>
    </w:p>
    <w:p>
      <w:pPr>
        <w:spacing w:after="0" w:before="40"/>
      </w:pPr>
      <w:r>
        <w:rPr>
          <w:b/>
          <w:sz w:val="22"/>
        </w:rPr>
        <w:t>Answer: a</w:t>
      </w:r>
    </w:p>
    <w:p>
      <w:pPr>
        <w:spacing w:after="0" w:before="0"/>
      </w:pPr>
      <w:r>
        <w:rPr>
          <w:b w:val="0"/>
          <w:sz w:val="21"/>
        </w:rPr>
        <w:t>Solution: Eradication (option A) is described as a disease being completely reduced to zero worldwide. Eradication refers to the permanent elimination of a specific disease or pathogen from all populations globally. Achieving eradication requires comprehensive strategies, including effective prevention, treatment, and vaccination programs, along with surveillance and control measures. Examples of diseases that have been successfully eradicated include smallpox, which was officially declared eradicated in 1980, and rinderpest, a viral disease in animals eradicated in 2011. Eradication efforts involve collaboration between international organizations, governments, healthcare systems, and communities to ensure the complete elimination of the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calls the emergency room (ER) frantically reporting that her 3-year-old girl child has found eating pills out of a bottle in the medicine cabinet. Which action should the emergency room nurse suggest to the mother?</w:t>
      </w:r>
    </w:p>
    <w:p>
      <w:pPr>
        <w:spacing w:after="0" w:before="0"/>
      </w:pPr>
      <w:r>
        <w:rPr>
          <w:b w:val="0"/>
          <w:sz w:val="22"/>
        </w:rPr>
        <w:t>(a) Give the child 15 ml of syrup of ipecac immediately</w:t>
      </w:r>
    </w:p>
    <w:p>
      <w:pPr>
        <w:spacing w:after="0" w:before="0"/>
      </w:pPr>
      <w:r>
        <w:rPr>
          <w:b w:val="0"/>
          <w:sz w:val="22"/>
        </w:rPr>
        <w:t>(b) Give the child 10 ml of syrup of ipecac with a sip of water</w:t>
      </w:r>
    </w:p>
    <w:p>
      <w:pPr>
        <w:spacing w:after="0" w:before="0"/>
      </w:pPr>
      <w:r>
        <w:rPr>
          <w:b w:val="0"/>
          <w:sz w:val="22"/>
        </w:rPr>
        <w:t>(c) Give the child 1 cup of water to induce vomiting</w:t>
      </w:r>
    </w:p>
    <w:p>
      <w:pPr>
        <w:spacing w:after="0" w:before="0"/>
      </w:pPr>
      <w:r>
        <w:rPr>
          <w:b w:val="0"/>
          <w:sz w:val="22"/>
        </w:rPr>
        <w:t>(d) Bring the child to the emergency department immediately</w:t>
      </w:r>
    </w:p>
    <w:p>
      <w:pPr>
        <w:spacing w:after="0" w:before="40"/>
      </w:pPr>
      <w:r>
        <w:rPr>
          <w:b/>
          <w:sz w:val="22"/>
        </w:rPr>
        <w:t>Answer: d</w:t>
      </w:r>
    </w:p>
    <w:p>
      <w:pPr>
        <w:spacing w:after="0" w:before="0"/>
      </w:pPr>
      <w:r>
        <w:rPr>
          <w:b w:val="0"/>
          <w:sz w:val="21"/>
        </w:rPr>
        <w:t>Solution: According to the American Academy of Pediatrics, syrup of ipecac is no longer recommended for the routine management of pediatric poisoning. It is associated with vomiting, which can be dangerous, especially in cases of hydrocarbon or caustic substance ingestion. The first priority is to assess the child's level of consciousness, breathing, and vital signs. The nurse should instruct the mother to bring the child to the emergency department immediately. If the child is conscious, the nurse should instruct the mother to try to identify the medication and the amount the child ingested. This information will be crucial in determining the appropriate treatment for the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Take BP from left side</w:t>
      </w:r>
    </w:p>
    <w:p>
      <w:pPr>
        <w:spacing w:after="0" w:before="0"/>
      </w:pPr>
      <w:r>
        <w:rPr>
          <w:b w:val="0"/>
          <w:sz w:val="22"/>
        </w:rPr>
        <w:t>(b) Take BP from right side</w:t>
      </w:r>
    </w:p>
    <w:p>
      <w:pPr>
        <w:spacing w:after="0" w:before="0"/>
      </w:pPr>
      <w:r>
        <w:rPr>
          <w:b w:val="0"/>
          <w:sz w:val="22"/>
        </w:rPr>
        <w:t>(c) Attach pulse oximetry on right side</w:t>
      </w:r>
    </w:p>
    <w:p>
      <w:pPr>
        <w:spacing w:after="0" w:before="0"/>
      </w:pPr>
      <w:r>
        <w:rPr>
          <w:b w:val="0"/>
          <w:sz w:val="22"/>
        </w:rPr>
        <w:t>(d) Attach pulse oximetry on left side</w:t>
      </w:r>
    </w:p>
    <w:p>
      <w:pPr>
        <w:spacing w:after="0" w:before="40"/>
      </w:pPr>
      <w:r>
        <w:rPr>
          <w:b/>
          <w:sz w:val="22"/>
        </w:rPr>
        <w:t>Answer: a</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Effective way to destroy the malaria larva</w:t>
      </w:r>
    </w:p>
    <w:p>
      <w:pPr>
        <w:spacing w:after="0" w:before="0"/>
      </w:pPr>
      <w:r>
        <w:rPr>
          <w:b w:val="0"/>
          <w:sz w:val="22"/>
        </w:rPr>
        <w:t>(a) Adding chemicals like bleach to the water</w:t>
      </w:r>
    </w:p>
    <w:p>
      <w:pPr>
        <w:spacing w:after="0" w:before="0"/>
      </w:pPr>
      <w:r>
        <w:rPr>
          <w:b w:val="0"/>
          <w:sz w:val="22"/>
        </w:rPr>
        <w:t>(b) Using gambos fish</w:t>
      </w:r>
    </w:p>
    <w:p>
      <w:pPr>
        <w:spacing w:after="0" w:before="0"/>
      </w:pPr>
      <w:r>
        <w:rPr>
          <w:b w:val="0"/>
          <w:sz w:val="22"/>
        </w:rPr>
        <w:t>(c) Use of kerosene</w:t>
      </w:r>
    </w:p>
    <w:p>
      <w:pPr>
        <w:spacing w:after="0" w:before="0"/>
      </w:pPr>
      <w:r>
        <w:rPr>
          <w:b w:val="0"/>
          <w:sz w:val="22"/>
        </w:rPr>
        <w:t>(d) Use of Spirit</w:t>
      </w:r>
    </w:p>
    <w:p>
      <w:pPr>
        <w:spacing w:after="0" w:before="40"/>
      </w:pPr>
      <w:r>
        <w:rPr>
          <w:b/>
          <w:sz w:val="22"/>
        </w:rPr>
        <w:t>Answer: b</w:t>
      </w:r>
    </w:p>
    <w:p>
      <w:pPr>
        <w:spacing w:after="0" w:before="0"/>
      </w:pPr>
      <w:r>
        <w:rPr>
          <w:b w:val="0"/>
          <w:sz w:val="21"/>
        </w:rPr>
        <w:t>Solution: Gambusia (larvivorous fish) is an effective biological method to destroy mosquito larvae in water.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inspecting a cardiovascular client, the nurse notes that he needs to sit upright to breathe. This behavior is most indicative of:</w:t>
      </w:r>
    </w:p>
    <w:p>
      <w:pPr>
        <w:spacing w:after="0" w:before="0"/>
      </w:pPr>
      <w:r>
        <w:rPr>
          <w:b w:val="0"/>
          <w:sz w:val="22"/>
        </w:rPr>
        <w:t>(a) Congestive heart failure</w:t>
      </w:r>
    </w:p>
    <w:p>
      <w:pPr>
        <w:spacing w:after="0" w:before="0"/>
      </w:pPr>
      <w:r>
        <w:rPr>
          <w:b w:val="0"/>
          <w:sz w:val="22"/>
        </w:rPr>
        <w:t>(b) Anxiety</w:t>
      </w:r>
    </w:p>
    <w:p>
      <w:pPr>
        <w:spacing w:after="0" w:before="0"/>
      </w:pPr>
      <w:r>
        <w:rPr>
          <w:b w:val="0"/>
          <w:sz w:val="22"/>
        </w:rPr>
        <w:t>(c) Pericarditis</w:t>
      </w:r>
    </w:p>
    <w:p>
      <w:pPr>
        <w:spacing w:after="0" w:before="0"/>
      </w:pPr>
      <w:r>
        <w:rPr>
          <w:b w:val="0"/>
          <w:sz w:val="22"/>
        </w:rPr>
        <w:t>(d) Angina</w:t>
      </w:r>
    </w:p>
    <w:p>
      <w:pPr>
        <w:spacing w:after="0" w:before="40"/>
      </w:pPr>
      <w:r>
        <w:rPr>
          <w:b/>
          <w:sz w:val="22"/>
        </w:rPr>
        <w:t>Answer: a</w:t>
      </w:r>
    </w:p>
    <w:p>
      <w:pPr>
        <w:spacing w:after="0" w:before="0"/>
      </w:pPr>
      <w:r>
        <w:rPr>
          <w:b w:val="0"/>
          <w:sz w:val="21"/>
        </w:rPr>
        <w:t>Solution: The behavior of needing to sit upright to breathe is most indicative of congestive heart failure (CHF). In congestive heart failure, the heart is unable to pump blood effectively, leading to a buildup of fluid in the lungs (pulmonary edema). This can result in difficulty breathing when lying down, a condition known as orthopnea. Patients with CHF often find relief by sitting up or elevating their upper body, which reduces the pressure on the lungs and makes it easier to breathe.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