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Bone marrow aspiration in children</w:t>
      </w:r>
    </w:p>
    <w:p>
      <w:pPr>
        <w:spacing w:after="0" w:before="0"/>
      </w:pPr>
      <w:r>
        <w:rPr>
          <w:b w:val="0"/>
          <w:sz w:val="22"/>
        </w:rPr>
        <w:t>(a) Ribs</w:t>
      </w:r>
    </w:p>
    <w:p>
      <w:pPr>
        <w:spacing w:after="0" w:before="0"/>
      </w:pPr>
      <w:r>
        <w:rPr>
          <w:b w:val="0"/>
          <w:sz w:val="22"/>
        </w:rPr>
        <w:t>(b) Sternum</w:t>
      </w:r>
    </w:p>
    <w:p>
      <w:pPr>
        <w:spacing w:after="0" w:before="0"/>
      </w:pPr>
      <w:r>
        <w:rPr>
          <w:b w:val="0"/>
          <w:sz w:val="22"/>
        </w:rPr>
        <w:t>(c) Proximal tibia</w:t>
      </w:r>
    </w:p>
    <w:p>
      <w:pPr>
        <w:spacing w:after="0" w:before="0"/>
      </w:pPr>
      <w:r>
        <w:rPr>
          <w:b w:val="0"/>
          <w:sz w:val="22"/>
        </w:rPr>
        <w:t>(d) Posterior Superior iliac crest</w:t>
      </w:r>
    </w:p>
    <w:p>
      <w:pPr>
        <w:spacing w:after="0" w:before="40"/>
      </w:pPr>
      <w:r>
        <w:rPr>
          <w:b/>
          <w:sz w:val="22"/>
        </w:rPr>
        <w:t>Answer: d</w:t>
      </w:r>
    </w:p>
    <w:p>
      <w:pPr>
        <w:spacing w:after="0" w:before="0"/>
      </w:pPr>
      <w:r>
        <w:rPr>
          <w:b w:val="0"/>
          <w:sz w:val="21"/>
        </w:rPr>
        <w:t>Solution: Bone marrow aspiration in children is preferably done from the posterior superior iliac crest (sternum is avoided in children).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current name of Aurangabad in Maharashtra? Important scheme (4K)</w:t>
      </w:r>
    </w:p>
    <w:p>
      <w:pPr>
        <w:spacing w:after="0" w:before="0"/>
      </w:pPr>
      <w:r>
        <w:rPr>
          <w:b w:val="0"/>
          <w:sz w:val="22"/>
        </w:rPr>
        <w:t>(a) Osmanabad</w:t>
      </w:r>
    </w:p>
    <w:p>
      <w:pPr>
        <w:spacing w:after="0" w:before="0"/>
      </w:pPr>
      <w:r>
        <w:rPr>
          <w:b w:val="0"/>
          <w:sz w:val="22"/>
        </w:rPr>
        <w:t>(b) Mumbai</w:t>
      </w:r>
    </w:p>
    <w:p>
      <w:pPr>
        <w:spacing w:after="0" w:before="0"/>
      </w:pPr>
      <w:r>
        <w:rPr>
          <w:b w:val="0"/>
          <w:sz w:val="22"/>
        </w:rPr>
        <w:t>(c) Dharashiv</w:t>
      </w:r>
    </w:p>
    <w:p>
      <w:pPr>
        <w:spacing w:after="0" w:before="0"/>
      </w:pPr>
      <w:r>
        <w:rPr>
          <w:b w:val="0"/>
          <w:sz w:val="22"/>
        </w:rPr>
        <w:t>(d) Sambhaji Nagar</w:t>
      </w:r>
    </w:p>
    <w:p>
      <w:pPr>
        <w:spacing w:after="0" w:before="40"/>
      </w:pPr>
      <w:r>
        <w:rPr>
          <w:b/>
          <w:sz w:val="22"/>
        </w:rPr>
        <w:t>Answer: d</w:t>
      </w:r>
    </w:p>
    <w:p>
      <w:pPr>
        <w:spacing w:after="0" w:before="0"/>
      </w:pPr>
      <w:r>
        <w:rPr>
          <w:b w:val="0"/>
          <w:sz w:val="21"/>
        </w:rPr>
        <w:t>Solution: The current name of Aurangabad in Maharashtra is option A, Sambhaji Nagar. Sambhaji Nagar is the new name given to the city of Aurangabad in Maharashtra. The name change was made to honor Sambhaji, the son of the Maratha Empire's founder, Chhatrapati Shivaji Maharaj. Aurangabad was originally named after Mughal emperor Aurangzeb, and the decision to rename the city was part of an effort to recognize and celebrate Maratha history and culture. The name change reflects the cultural and historical significance of Sambhaji and symbolizes the local pride and heritage of Maharashtra.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appropriate nursing intervention for a patient with epistaxis is:</w:t>
      </w:r>
    </w:p>
    <w:p>
      <w:pPr>
        <w:spacing w:after="0" w:before="0"/>
      </w:pPr>
      <w:r>
        <w:rPr>
          <w:b w:val="0"/>
          <w:sz w:val="22"/>
        </w:rPr>
        <w:t>(a) Insert a cotton plug in the ear</w:t>
      </w:r>
    </w:p>
    <w:p>
      <w:pPr>
        <w:spacing w:after="0" w:before="0"/>
      </w:pPr>
      <w:r>
        <w:rPr>
          <w:b w:val="0"/>
          <w:sz w:val="22"/>
        </w:rPr>
        <w:t>(b) Tilt the head backwards</w:t>
      </w:r>
    </w:p>
    <w:p>
      <w:pPr>
        <w:spacing w:after="0" w:before="0"/>
      </w:pPr>
      <w:r>
        <w:rPr>
          <w:b w:val="0"/>
          <w:sz w:val="22"/>
        </w:rPr>
        <w:t>(c) Apply cold pack to the feet</w:t>
      </w:r>
    </w:p>
    <w:p>
      <w:pPr>
        <w:spacing w:after="0" w:before="0"/>
      </w:pPr>
      <w:r>
        <w:rPr>
          <w:b w:val="0"/>
          <w:sz w:val="22"/>
        </w:rPr>
        <w:t>(d) Pinch the nostrils and lean forward</w:t>
      </w:r>
    </w:p>
    <w:p>
      <w:pPr>
        <w:spacing w:after="0" w:before="40"/>
      </w:pPr>
      <w:r>
        <w:rPr>
          <w:b/>
          <w:sz w:val="22"/>
        </w:rPr>
        <w:t>Answer: d</w:t>
      </w:r>
    </w:p>
    <w:p>
      <w:pPr>
        <w:spacing w:after="0" w:before="0"/>
      </w:pPr>
      <w:r>
        <w:rPr>
          <w:b w:val="0"/>
          <w:sz w:val="21"/>
        </w:rPr>
        <w:t>Solution: For epistaxis, pinch the soft part of the nostrils, lean forward and breathe through the mouth; do not tilt the head back.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a pulmonary embolism suddenly becomes restless and severely dyspneic. What is the nurse's priority action?</w:t>
      </w:r>
    </w:p>
    <w:p>
      <w:pPr>
        <w:spacing w:after="0" w:before="0"/>
      </w:pPr>
      <w:r>
        <w:rPr>
          <w:b w:val="0"/>
          <w:sz w:val="22"/>
        </w:rPr>
        <w:t>(a) Reassure the client and stay calm</w:t>
      </w:r>
    </w:p>
    <w:p>
      <w:pPr>
        <w:spacing w:after="0" w:before="0"/>
      </w:pPr>
      <w:r>
        <w:rPr>
          <w:b w:val="0"/>
          <w:sz w:val="22"/>
        </w:rPr>
        <w:t>(b) Administer the prescribed anticoagulant</w:t>
      </w:r>
    </w:p>
    <w:p>
      <w:pPr>
        <w:spacing w:after="0" w:before="0"/>
      </w:pPr>
      <w:r>
        <w:rPr>
          <w:b w:val="0"/>
          <w:sz w:val="22"/>
        </w:rPr>
        <w:t>(c) Elevate the head of the bed and administer oxygen</w:t>
      </w:r>
    </w:p>
    <w:p>
      <w:pPr>
        <w:spacing w:after="0" w:before="0"/>
      </w:pPr>
      <w:r>
        <w:rPr>
          <w:b w:val="0"/>
          <w:sz w:val="22"/>
        </w:rPr>
        <w:t>(d) Prepare the client for intubation</w:t>
      </w:r>
    </w:p>
    <w:p>
      <w:pPr>
        <w:spacing w:after="0" w:before="40"/>
      </w:pPr>
      <w:r>
        <w:rPr>
          <w:b/>
          <w:sz w:val="22"/>
        </w:rPr>
        <w:t>Answer: c</w:t>
      </w:r>
    </w:p>
    <w:p>
      <w:pPr>
        <w:spacing w:after="0" w:before="0"/>
      </w:pPr>
      <w:r>
        <w:rPr>
          <w:b w:val="0"/>
          <w:sz w:val="21"/>
        </w:rPr>
        <w:t>Solution: The priority is oxygenation; the head of the bed is elevated and oxygen given while the provider is notified and definitive therapy (anticoagulation) is prepared.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Visualization of bone in which stage of burn?</w:t>
      </w:r>
    </w:p>
    <w:p>
      <w:pPr>
        <w:spacing w:after="0" w:before="0"/>
      </w:pPr>
      <w:r>
        <w:rPr>
          <w:b w:val="0"/>
          <w:sz w:val="22"/>
        </w:rPr>
        <w:t>(a) 2nd stage</w:t>
      </w:r>
    </w:p>
    <w:p>
      <w:pPr>
        <w:spacing w:after="0" w:before="0"/>
      </w:pPr>
      <w:r>
        <w:rPr>
          <w:b w:val="0"/>
          <w:sz w:val="22"/>
        </w:rPr>
        <w:t>(b) 1st stage</w:t>
      </w:r>
    </w:p>
    <w:p>
      <w:pPr>
        <w:spacing w:after="0" w:before="0"/>
      </w:pPr>
      <w:r>
        <w:rPr>
          <w:b w:val="0"/>
          <w:sz w:val="22"/>
        </w:rPr>
        <w:t>(c) 3rd stage</w:t>
      </w:r>
    </w:p>
    <w:p>
      <w:pPr>
        <w:spacing w:after="0" w:before="0"/>
      </w:pPr>
      <w:r>
        <w:rPr>
          <w:b w:val="0"/>
          <w:sz w:val="22"/>
        </w:rPr>
        <w:t>(d) 4th stage</w:t>
      </w:r>
    </w:p>
    <w:p>
      <w:pPr>
        <w:spacing w:after="0" w:before="40"/>
      </w:pPr>
      <w:r>
        <w:rPr>
          <w:b/>
          <w:sz w:val="22"/>
        </w:rPr>
        <w:t>Answer: d</w:t>
      </w:r>
    </w:p>
    <w:p>
      <w:pPr>
        <w:spacing w:after="0" w:before="0"/>
      </w:pPr>
      <w:r>
        <w:rPr>
          <w:b w:val="0"/>
          <w:sz w:val="21"/>
        </w:rPr>
        <w:t>Solution: Fourth-degree burns extend beyond skin into subcutaneous tissue, muscle and bone, which may become visible.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not included in the surgical safety checklist:</w:t>
      </w:r>
    </w:p>
    <w:p>
      <w:pPr>
        <w:spacing w:after="0" w:before="0"/>
      </w:pPr>
      <w:r>
        <w:rPr>
          <w:b w:val="0"/>
          <w:sz w:val="22"/>
        </w:rPr>
        <w:t>(a) Medications check.</w:t>
      </w:r>
    </w:p>
    <w:p>
      <w:pPr>
        <w:spacing w:after="0" w:before="0"/>
      </w:pPr>
      <w:r>
        <w:rPr>
          <w:b w:val="0"/>
          <w:sz w:val="22"/>
        </w:rPr>
        <w:t>(b) Counselling</w:t>
      </w:r>
    </w:p>
    <w:p>
      <w:pPr>
        <w:spacing w:after="0" w:before="0"/>
      </w:pPr>
      <w:r>
        <w:rPr>
          <w:b w:val="0"/>
          <w:sz w:val="22"/>
        </w:rPr>
        <w:t>(c) Allergy check.</w:t>
      </w:r>
    </w:p>
    <w:p>
      <w:pPr>
        <w:spacing w:after="0" w:before="0"/>
      </w:pPr>
      <w:r>
        <w:rPr>
          <w:b w:val="0"/>
          <w:sz w:val="22"/>
        </w:rPr>
        <w:t>(d) Verify with patient name and procedure to be done.</w:t>
      </w:r>
    </w:p>
    <w:p>
      <w:pPr>
        <w:spacing w:after="0" w:before="40"/>
      </w:pPr>
      <w:r>
        <w:rPr>
          <w:b/>
          <w:sz w:val="22"/>
        </w:rPr>
        <w:t>Answer: b</w:t>
      </w:r>
    </w:p>
    <w:p>
      <w:pPr>
        <w:spacing w:after="0" w:before="0"/>
      </w:pPr>
      <w:r>
        <w:rPr>
          <w:b w:val="0"/>
          <w:sz w:val="21"/>
        </w:rPr>
        <w:t>Solution: The surgical safety checklist includes patient identity, procedure, site, and allergy check; counselling is not part of the checklist.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tests can be used to determine the potency of freeze-dried vaccines?</w:t>
      </w:r>
    </w:p>
    <w:p>
      <w:pPr>
        <w:spacing w:after="0" w:before="0"/>
      </w:pPr>
      <w:r>
        <w:rPr>
          <w:b w:val="0"/>
          <w:sz w:val="22"/>
        </w:rPr>
        <w:t>(a) Modified hable test</w:t>
      </w:r>
    </w:p>
    <w:p>
      <w:pPr>
        <w:spacing w:after="0" w:before="0"/>
      </w:pPr>
      <w:r>
        <w:rPr>
          <w:b w:val="0"/>
          <w:sz w:val="22"/>
        </w:rPr>
        <w:t>(b) Shake test</w:t>
      </w:r>
    </w:p>
    <w:p>
      <w:pPr>
        <w:spacing w:after="0" w:before="0"/>
      </w:pPr>
      <w:r>
        <w:rPr>
          <w:b w:val="0"/>
          <w:sz w:val="22"/>
        </w:rPr>
        <w:t>(c) Hable test</w:t>
      </w:r>
    </w:p>
    <w:p>
      <w:pPr>
        <w:spacing w:after="0" w:before="0"/>
      </w:pPr>
      <w:r>
        <w:rPr>
          <w:b w:val="0"/>
          <w:sz w:val="22"/>
        </w:rPr>
        <w:t>(d) Monteux test</w:t>
      </w:r>
    </w:p>
    <w:p>
      <w:pPr>
        <w:spacing w:after="0" w:before="40"/>
      </w:pPr>
      <w:r>
        <w:rPr>
          <w:b/>
          <w:sz w:val="22"/>
        </w:rPr>
        <w:t>Answer: b</w:t>
      </w:r>
    </w:p>
    <w:p>
      <w:pPr>
        <w:spacing w:after="0" w:before="0"/>
      </w:pPr>
      <w:r>
        <w:rPr>
          <w:b w:val="0"/>
          <w:sz w:val="21"/>
        </w:rPr>
        <w:t>Solution: The correct answer is option (a) - the Shake Test. The Shake Test is used to determine the potency of freeze-dried vaccines. Freeze-dried vaccines are reconstituted with a diluent before administration. The Shake Test involves shaking the reconstituted vaccine to ensure proper mixing and reconstitution. The presence of clumps, aggregates, or particles indicates a loss of potency or compromised vaccine quality. This test is essential to verify the efficacy and stability of freeze-dried vaccines before administration.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action when a patient is found unresponsive without a pulse or breathing?</w:t>
      </w:r>
    </w:p>
    <w:p>
      <w:pPr>
        <w:spacing w:after="0" w:before="0"/>
      </w:pPr>
      <w:r>
        <w:rPr>
          <w:b w:val="0"/>
          <w:sz w:val="22"/>
        </w:rPr>
        <w:t>(a) Give 20-22 breaths then assess for 2 minutes</w:t>
      </w:r>
    </w:p>
    <w:p>
      <w:pPr>
        <w:spacing w:after="0" w:before="0"/>
      </w:pPr>
      <w:r>
        <w:rPr>
          <w:b w:val="0"/>
          <w:sz w:val="22"/>
        </w:rPr>
        <w:t>(b) Start CPR</w:t>
      </w:r>
    </w:p>
    <w:p>
      <w:pPr>
        <w:spacing w:after="0" w:before="0"/>
      </w:pPr>
      <w:r>
        <w:rPr>
          <w:b w:val="0"/>
          <w:sz w:val="22"/>
        </w:rPr>
        <w:t>(c) Inform Physician</w:t>
      </w:r>
    </w:p>
    <w:p>
      <w:pPr>
        <w:spacing w:after="0" w:before="0"/>
      </w:pPr>
      <w:r>
        <w:rPr>
          <w:b w:val="0"/>
          <w:sz w:val="22"/>
        </w:rPr>
        <w:t>(d) Give 10-12 breaths then reassess</w:t>
      </w:r>
    </w:p>
    <w:p>
      <w:pPr>
        <w:spacing w:after="0" w:before="40"/>
      </w:pPr>
      <w:r>
        <w:rPr>
          <w:b/>
          <w:sz w:val="22"/>
        </w:rPr>
        <w:t>Answer: b</w:t>
      </w:r>
    </w:p>
    <w:p>
      <w:pPr>
        <w:spacing w:after="0" w:before="0"/>
      </w:pPr>
      <w:r>
        <w:rPr>
          <w:b w:val="0"/>
          <w:sz w:val="21"/>
        </w:rPr>
        <w:t>Solution: The immediate action that should be taken when a patient is found unresponsive without a pulse or breathing is to start CPR (cardiopulmonary resuscitation) immediately. According to the American Heart Association (AHA), CPR is a series of lifesaving steps that should be initiated as soon as possible to help the victim until advanced medical care arrives. The steps include chest compressions, rescue breaths, and defibrillation (if available). Calling for emergency medical services should also be done at the same time as starting CPR. The AHA emphasizes that early and effective CPR can double or triple the chances of survival in cardiac arrest cases.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findings suggests worsening condition or severe symptoms of dengue, excluding others?</w:t>
      </w:r>
    </w:p>
    <w:p>
      <w:pPr>
        <w:spacing w:after="0" w:before="0"/>
      </w:pPr>
      <w:r>
        <w:rPr>
          <w:b w:val="0"/>
          <w:sz w:val="22"/>
        </w:rPr>
        <w:t>(a) Persistent vomiting</w:t>
      </w:r>
    </w:p>
    <w:p>
      <w:pPr>
        <w:spacing w:after="0" w:before="0"/>
      </w:pPr>
      <w:r>
        <w:rPr>
          <w:b w:val="0"/>
          <w:sz w:val="22"/>
        </w:rPr>
        <w:t>(b) Blood in vomit or stool</w:t>
      </w:r>
    </w:p>
    <w:p>
      <w:pPr>
        <w:spacing w:after="0" w:before="0"/>
      </w:pPr>
      <w:r>
        <w:rPr>
          <w:b w:val="0"/>
          <w:sz w:val="22"/>
        </w:rPr>
        <w:t>(c) Severe Abdominal pain</w:t>
      </w:r>
    </w:p>
    <w:p>
      <w:pPr>
        <w:spacing w:after="0" w:before="0"/>
      </w:pPr>
      <w:r>
        <w:rPr>
          <w:b w:val="0"/>
          <w:sz w:val="22"/>
        </w:rPr>
        <w:t>(d) High grade fever</w:t>
      </w:r>
    </w:p>
    <w:p>
      <w:pPr>
        <w:spacing w:after="0" w:before="40"/>
      </w:pPr>
      <w:r>
        <w:rPr>
          <w:b/>
          <w:sz w:val="22"/>
        </w:rPr>
        <w:t>Answer: d</w:t>
      </w:r>
    </w:p>
    <w:p>
      <w:pPr>
        <w:spacing w:after="0" w:before="0"/>
      </w:pPr>
      <w:r>
        <w:rPr>
          <w:b w:val="0"/>
          <w:sz w:val="21"/>
        </w:rPr>
        <w:t>Solution: Warning signs of severe dengue include severe abdominal pain, persistent vomiting, mucosal bleeding (blood in vomit or stool), lethargy and fluid accumulation; high-grade fever alone is a general symptom and is not a warning sign.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adverse effect of streptomycin is associated with hearing loss?</w:t>
      </w:r>
    </w:p>
    <w:p>
      <w:pPr>
        <w:spacing w:after="0" w:before="0"/>
      </w:pPr>
      <w:r>
        <w:rPr>
          <w:b w:val="0"/>
          <w:sz w:val="22"/>
        </w:rPr>
        <w:t>(a) Decrease Walking</w:t>
      </w:r>
    </w:p>
    <w:p>
      <w:pPr>
        <w:spacing w:after="0" w:before="0"/>
      </w:pPr>
      <w:r>
        <w:rPr>
          <w:b w:val="0"/>
          <w:sz w:val="22"/>
        </w:rPr>
        <w:t>(b) Decrease Smelling</w:t>
      </w:r>
    </w:p>
    <w:p>
      <w:pPr>
        <w:spacing w:after="0" w:before="0"/>
      </w:pPr>
      <w:r>
        <w:rPr>
          <w:b w:val="0"/>
          <w:sz w:val="22"/>
        </w:rPr>
        <w:t>(c) Decrease visual equity</w:t>
      </w:r>
    </w:p>
    <w:p>
      <w:pPr>
        <w:spacing w:after="0" w:before="0"/>
      </w:pPr>
      <w:r>
        <w:rPr>
          <w:b w:val="0"/>
          <w:sz w:val="22"/>
        </w:rPr>
        <w:t>(d) Decrease hearing equity</w:t>
      </w:r>
    </w:p>
    <w:p>
      <w:pPr>
        <w:spacing w:after="0" w:before="40"/>
      </w:pPr>
      <w:r>
        <w:rPr>
          <w:b/>
          <w:sz w:val="22"/>
        </w:rPr>
        <w:t>Answer: d</w:t>
      </w:r>
    </w:p>
    <w:p>
      <w:pPr>
        <w:spacing w:after="0" w:before="0"/>
      </w:pPr>
      <w:r>
        <w:rPr>
          <w:b w:val="0"/>
          <w:sz w:val="21"/>
        </w:rPr>
        <w:t>Solution: Streptomycin is an aminoglycoside whose most important adverse effect is ototoxicity (hearing loss).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Polypropylene or synthetic mesh is primarily utilized in which surgical procedure?</w:t>
      </w:r>
    </w:p>
    <w:p>
      <w:pPr>
        <w:spacing w:after="0" w:before="0"/>
      </w:pPr>
      <w:r>
        <w:rPr>
          <w:b w:val="0"/>
          <w:sz w:val="22"/>
        </w:rPr>
        <w:t>(a) Hernia repair surgery (Hernioplasty)</w:t>
      </w:r>
    </w:p>
    <w:p>
      <w:pPr>
        <w:spacing w:after="0" w:before="0"/>
      </w:pPr>
      <w:r>
        <w:rPr>
          <w:b w:val="0"/>
          <w:sz w:val="22"/>
        </w:rPr>
        <w:t>(b) Thoracic surgery</w:t>
      </w:r>
    </w:p>
    <w:p>
      <w:pPr>
        <w:spacing w:after="0" w:before="0"/>
      </w:pPr>
      <w:r>
        <w:rPr>
          <w:b w:val="0"/>
          <w:sz w:val="22"/>
        </w:rPr>
        <w:t>(c) Cardiac bypass</w:t>
      </w:r>
    </w:p>
    <w:p>
      <w:pPr>
        <w:spacing w:after="0" w:before="0"/>
      </w:pPr>
      <w:r>
        <w:rPr>
          <w:b w:val="0"/>
          <w:sz w:val="22"/>
        </w:rPr>
        <w:t>(d) Cesarean section</w:t>
      </w:r>
    </w:p>
    <w:p>
      <w:pPr>
        <w:spacing w:after="0" w:before="40"/>
      </w:pPr>
      <w:r>
        <w:rPr>
          <w:b/>
          <w:sz w:val="22"/>
        </w:rPr>
        <w:t>Answer: a</w:t>
      </w:r>
    </w:p>
    <w:p>
      <w:pPr>
        <w:spacing w:after="0" w:before="0"/>
      </w:pPr>
      <w:r>
        <w:rPr>
          <w:b w:val="0"/>
          <w:sz w:val="21"/>
        </w:rPr>
        <w:t>Solution: Surgical mesh is inserted during Lichtenstein hernioplasty to reinforce the weakened abdominal wall defect and prevent hernia recurrence.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first step in the nursing process is:</w:t>
      </w:r>
    </w:p>
    <w:p>
      <w:pPr>
        <w:spacing w:after="0" w:before="0"/>
      </w:pPr>
      <w:r>
        <w:rPr>
          <w:b w:val="0"/>
          <w:sz w:val="22"/>
        </w:rPr>
        <w:t>(a) Planning</w:t>
      </w:r>
    </w:p>
    <w:p>
      <w:pPr>
        <w:spacing w:after="0" w:before="0"/>
      </w:pPr>
      <w:r>
        <w:rPr>
          <w:b w:val="0"/>
          <w:sz w:val="22"/>
        </w:rPr>
        <w:t>(b) Implementation</w:t>
      </w:r>
    </w:p>
    <w:p>
      <w:pPr>
        <w:spacing w:after="0" w:before="0"/>
      </w:pPr>
      <w:r>
        <w:rPr>
          <w:b w:val="0"/>
          <w:sz w:val="22"/>
        </w:rPr>
        <w:t>(c) Evaluation</w:t>
      </w:r>
    </w:p>
    <w:p>
      <w:pPr>
        <w:spacing w:after="0" w:before="0"/>
      </w:pPr>
      <w:r>
        <w:rPr>
          <w:b w:val="0"/>
          <w:sz w:val="22"/>
        </w:rPr>
        <w:t>(d) Assessment</w:t>
      </w:r>
    </w:p>
    <w:p>
      <w:pPr>
        <w:spacing w:after="0" w:before="40"/>
      </w:pPr>
      <w:r>
        <w:rPr>
          <w:b/>
          <w:sz w:val="22"/>
        </w:rPr>
        <w:t>Answer: d</w:t>
      </w:r>
    </w:p>
    <w:p>
      <w:pPr>
        <w:spacing w:after="0" w:before="0"/>
      </w:pPr>
      <w:r>
        <w:rPr>
          <w:b w:val="0"/>
          <w:sz w:val="21"/>
        </w:rPr>
        <w:t>Solution: The nursing process begins with assessment - collection of data about the patient's health status.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person states that he is sent by a higher deity [God] he will help us all and guide to the way to god</w:t>
      </w:r>
    </w:p>
    <w:p>
      <w:pPr>
        <w:spacing w:after="0" w:before="0"/>
      </w:pPr>
      <w:r>
        <w:rPr>
          <w:b w:val="0"/>
          <w:sz w:val="22"/>
        </w:rPr>
        <w:t>(a) Delusion of grandiosity</w:t>
      </w:r>
    </w:p>
    <w:p>
      <w:pPr>
        <w:spacing w:after="0" w:before="0"/>
      </w:pPr>
      <w:r>
        <w:rPr>
          <w:b w:val="0"/>
          <w:sz w:val="22"/>
        </w:rPr>
        <w:t>(b) Delusion of reference</w:t>
      </w:r>
    </w:p>
    <w:p>
      <w:pPr>
        <w:spacing w:after="0" w:before="0"/>
      </w:pPr>
      <w:r>
        <w:rPr>
          <w:b w:val="0"/>
          <w:sz w:val="22"/>
        </w:rPr>
        <w:t>(c) Delusion of persecution</w:t>
      </w:r>
    </w:p>
    <w:p>
      <w:pPr>
        <w:spacing w:after="0" w:before="0"/>
      </w:pPr>
      <w:r>
        <w:rPr>
          <w:b w:val="0"/>
          <w:sz w:val="22"/>
        </w:rPr>
        <w:t>(d) Delusion of infidelity</w:t>
      </w:r>
    </w:p>
    <w:p>
      <w:pPr>
        <w:spacing w:after="0" w:before="40"/>
      </w:pPr>
      <w:r>
        <w:rPr>
          <w:b/>
          <w:sz w:val="22"/>
        </w:rPr>
        <w:t>Answer: a</w:t>
      </w:r>
    </w:p>
    <w:p>
      <w:pPr>
        <w:spacing w:after="0" w:before="0"/>
      </w:pPr>
      <w:r>
        <w:rPr>
          <w:b w:val="0"/>
          <w:sz w:val="21"/>
        </w:rPr>
        <w:t>Solution: The belief that one is sent by a higher deity on a special mission is a delusion of grandiosity.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route is preferred for the second dose of DPT (Diphtheria, Pertussis, Tetanus) vaccine?</w:t>
      </w:r>
    </w:p>
    <w:p>
      <w:pPr>
        <w:spacing w:after="0" w:before="0"/>
      </w:pPr>
      <w:r>
        <w:rPr>
          <w:b w:val="0"/>
          <w:sz w:val="22"/>
        </w:rPr>
        <w:t>(a) Vastus lateralis</w:t>
      </w:r>
    </w:p>
    <w:p>
      <w:pPr>
        <w:spacing w:after="0" w:before="0"/>
      </w:pPr>
      <w:r>
        <w:rPr>
          <w:b w:val="0"/>
          <w:sz w:val="22"/>
        </w:rPr>
        <w:t>(b) Lateralis femoris</w:t>
      </w:r>
    </w:p>
    <w:p>
      <w:pPr>
        <w:spacing w:after="0" w:before="0"/>
      </w:pPr>
      <w:r>
        <w:rPr>
          <w:b w:val="0"/>
          <w:sz w:val="22"/>
        </w:rPr>
        <w:t>(c) Deltoid</w:t>
      </w:r>
    </w:p>
    <w:p>
      <w:pPr>
        <w:spacing w:after="0" w:before="0"/>
      </w:pPr>
      <w:r>
        <w:rPr>
          <w:b w:val="0"/>
          <w:sz w:val="22"/>
        </w:rPr>
        <w:t>(d) Gluteal</w:t>
      </w:r>
    </w:p>
    <w:p>
      <w:pPr>
        <w:spacing w:after="0" w:before="40"/>
      </w:pPr>
      <w:r>
        <w:rPr>
          <w:b/>
          <w:sz w:val="22"/>
        </w:rPr>
        <w:t>Answer: a</w:t>
      </w:r>
    </w:p>
    <w:p>
      <w:pPr>
        <w:spacing w:after="0" w:before="0"/>
      </w:pPr>
      <w:r>
        <w:rPr>
          <w:b w:val="0"/>
          <w:sz w:val="21"/>
        </w:rPr>
        <w:t>Solution: The preferred route for the second dose of the DPT (Diphtheria, Pertussis, Tetanus) vaccine is the vastus lateralis muscle (option a). The vastus lateralis is one of the recommended sites for administering vaccines in infants and young children. It is located on the anterolateral aspect of the thigh and provides a suitable target for intramuscular injections. The DPT vaccine is typically given as a series of doses to provide immunity against diphtheria, pertussis (whooping cough), and tetanus. Ensuring proper injection technique, including appropriate site selection, is important for optimizing vaccine delivery and minimizing potential complications.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priority nursing intervention for a patient with a head injury is:</w:t>
      </w:r>
    </w:p>
    <w:p>
      <w:pPr>
        <w:spacing w:after="0" w:before="0"/>
      </w:pPr>
      <w:r>
        <w:rPr>
          <w:b w:val="0"/>
          <w:sz w:val="22"/>
        </w:rPr>
        <w:t>(a) Maintaining a patent airway</w:t>
      </w:r>
    </w:p>
    <w:p>
      <w:pPr>
        <w:spacing w:after="0" w:before="0"/>
      </w:pPr>
      <w:r>
        <w:rPr>
          <w:b w:val="0"/>
          <w:sz w:val="22"/>
        </w:rPr>
        <w:t>(b) Administering analgesics</w:t>
      </w:r>
    </w:p>
    <w:p>
      <w:pPr>
        <w:spacing w:after="0" w:before="0"/>
      </w:pPr>
      <w:r>
        <w:rPr>
          <w:b w:val="0"/>
          <w:sz w:val="22"/>
        </w:rPr>
        <w:t>(c) Elevating the foot end</w:t>
      </w:r>
    </w:p>
    <w:p>
      <w:pPr>
        <w:spacing w:after="0" w:before="0"/>
      </w:pPr>
      <w:r>
        <w:rPr>
          <w:b w:val="0"/>
          <w:sz w:val="22"/>
        </w:rPr>
        <w:t>(d) Measuring intake and output</w:t>
      </w:r>
    </w:p>
    <w:p>
      <w:pPr>
        <w:spacing w:after="0" w:before="40"/>
      </w:pPr>
      <w:r>
        <w:rPr>
          <w:b/>
          <w:sz w:val="22"/>
        </w:rPr>
        <w:t>Answer: a</w:t>
      </w:r>
    </w:p>
    <w:p>
      <w:pPr>
        <w:spacing w:after="0" w:before="0"/>
      </w:pPr>
      <w:r>
        <w:rPr>
          <w:b w:val="0"/>
          <w:sz w:val="21"/>
        </w:rPr>
        <w:t>Solution: Airway maintenance is the priority in head injury to prevent hypoxia and further brain damage.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type of catheter is used for intermittent catheterization and is removed immediately after the bladder is emptied?</w:t>
      </w:r>
    </w:p>
    <w:p>
      <w:pPr>
        <w:spacing w:after="0" w:before="0"/>
      </w:pPr>
      <w:r>
        <w:rPr>
          <w:b w:val="0"/>
          <w:sz w:val="22"/>
        </w:rPr>
        <w:t>(a) Straight (Nelaton) catheter</w:t>
      </w:r>
    </w:p>
    <w:p>
      <w:pPr>
        <w:spacing w:after="0" w:before="0"/>
      </w:pPr>
      <w:r>
        <w:rPr>
          <w:b w:val="0"/>
          <w:sz w:val="22"/>
        </w:rPr>
        <w:t>(b) Pezzer catheter</w:t>
      </w:r>
    </w:p>
    <w:p>
      <w:pPr>
        <w:spacing w:after="0" w:before="0"/>
      </w:pPr>
      <w:r>
        <w:rPr>
          <w:b w:val="0"/>
          <w:sz w:val="22"/>
        </w:rPr>
        <w:t>(c) Malecot catheter</w:t>
      </w:r>
    </w:p>
    <w:p>
      <w:pPr>
        <w:spacing w:after="0" w:before="0"/>
      </w:pPr>
      <w:r>
        <w:rPr>
          <w:b w:val="0"/>
          <w:sz w:val="22"/>
        </w:rPr>
        <w:t>(d) Foley catheter</w:t>
      </w:r>
    </w:p>
    <w:p>
      <w:pPr>
        <w:spacing w:after="0" w:before="40"/>
      </w:pPr>
      <w:r>
        <w:rPr>
          <w:b/>
          <w:sz w:val="22"/>
        </w:rPr>
        <w:t>Answer: a</w:t>
      </w:r>
    </w:p>
    <w:p>
      <w:pPr>
        <w:spacing w:after="0" w:before="0"/>
      </w:pPr>
      <w:r>
        <w:rPr>
          <w:b w:val="0"/>
          <w:sz w:val="21"/>
        </w:rPr>
        <w:t>Solution: A straight (Nelaton) catheter is a single-lumen catheter used for intermittent catheterization and is removed once the bladder is drained; a Foley catheter is self-retaining because of its balloon.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should give the first dose of oxygen to a patient with chest pain at:</w:t>
      </w:r>
    </w:p>
    <w:p>
      <w:pPr>
        <w:spacing w:after="0" w:before="0"/>
      </w:pPr>
      <w:r>
        <w:rPr>
          <w:b w:val="0"/>
          <w:sz w:val="22"/>
        </w:rPr>
        <w:t>(a) No oxygen</w:t>
      </w:r>
    </w:p>
    <w:p>
      <w:pPr>
        <w:spacing w:after="0" w:before="0"/>
      </w:pPr>
      <w:r>
        <w:rPr>
          <w:b w:val="0"/>
          <w:sz w:val="22"/>
        </w:rPr>
        <w:t>(b) 10-15 L/min</w:t>
      </w:r>
    </w:p>
    <w:p>
      <w:pPr>
        <w:spacing w:after="0" w:before="0"/>
      </w:pPr>
      <w:r>
        <w:rPr>
          <w:b w:val="0"/>
          <w:sz w:val="22"/>
        </w:rPr>
        <w:t>(c) 4-6 L/min</w:t>
      </w:r>
    </w:p>
    <w:p>
      <w:pPr>
        <w:spacing w:after="0" w:before="0"/>
      </w:pPr>
      <w:r>
        <w:rPr>
          <w:b w:val="0"/>
          <w:sz w:val="22"/>
        </w:rPr>
        <w:t>(d) 1-2 L/min</w:t>
      </w:r>
    </w:p>
    <w:p>
      <w:pPr>
        <w:spacing w:after="0" w:before="40"/>
      </w:pPr>
      <w:r>
        <w:rPr>
          <w:b/>
          <w:sz w:val="22"/>
        </w:rPr>
        <w:t>Answer: c</w:t>
      </w:r>
    </w:p>
    <w:p>
      <w:pPr>
        <w:spacing w:after="0" w:before="0"/>
      </w:pPr>
      <w:r>
        <w:rPr>
          <w:b w:val="0"/>
          <w:sz w:val="21"/>
        </w:rPr>
        <w:t>Solution: In acute coronary syndrome, oxygen is given at 4-6 L/min if SpO2 is low or the patient is distressed.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Best described the asepsis of any surgical instrument?</w:t>
      </w:r>
    </w:p>
    <w:p>
      <w:pPr>
        <w:spacing w:after="0" w:before="0"/>
      </w:pPr>
      <w:r>
        <w:rPr>
          <w:b w:val="0"/>
          <w:sz w:val="22"/>
        </w:rPr>
        <w:t>(a) Disinfection</w:t>
      </w:r>
    </w:p>
    <w:p>
      <w:pPr>
        <w:spacing w:after="0" w:before="0"/>
      </w:pPr>
      <w:r>
        <w:rPr>
          <w:b w:val="0"/>
          <w:sz w:val="22"/>
        </w:rPr>
        <w:t>(b) Scrubbing</w:t>
      </w:r>
    </w:p>
    <w:p>
      <w:pPr>
        <w:spacing w:after="0" w:before="0"/>
      </w:pPr>
      <w:r>
        <w:rPr>
          <w:b w:val="0"/>
          <w:sz w:val="22"/>
        </w:rPr>
        <w:t>(c) Mopping</w:t>
      </w:r>
    </w:p>
    <w:p>
      <w:pPr>
        <w:spacing w:after="0" w:before="0"/>
      </w:pPr>
      <w:r>
        <w:rPr>
          <w:b w:val="0"/>
          <w:sz w:val="22"/>
        </w:rPr>
        <w:t>(d) Sterilization</w:t>
      </w:r>
    </w:p>
    <w:p>
      <w:pPr>
        <w:spacing w:after="0" w:before="40"/>
      </w:pPr>
      <w:r>
        <w:rPr>
          <w:b/>
          <w:sz w:val="22"/>
        </w:rPr>
        <w:t>Answer: d</w:t>
      </w:r>
    </w:p>
    <w:p>
      <w:pPr>
        <w:spacing w:after="0" w:before="0"/>
      </w:pPr>
      <w:r>
        <w:rPr>
          <w:b w:val="0"/>
          <w:sz w:val="21"/>
        </w:rPr>
        <w:t>Solution: The complete elimination of all microorganisms, including spores, is the best description of the term sterilization. Sterilization is the process of killing or removing all microorganisms, including bacteria, viruses, fungi, and spores. Sterilization can be achieved by various physical and chemical methods, such as heat, radiation, and chemical disinfectants.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treatment guidelines is NOT recommended in dengue fever?</w:t>
      </w:r>
    </w:p>
    <w:p>
      <w:pPr>
        <w:spacing w:after="0" w:before="0"/>
      </w:pPr>
      <w:r>
        <w:rPr>
          <w:b w:val="0"/>
          <w:sz w:val="22"/>
        </w:rPr>
        <w:t>(a) Use of oral acetaminophen (paracetamol)</w:t>
      </w:r>
    </w:p>
    <w:p>
      <w:pPr>
        <w:spacing w:after="0" w:before="0"/>
      </w:pPr>
      <w:r>
        <w:rPr>
          <w:b w:val="0"/>
          <w:sz w:val="22"/>
        </w:rPr>
        <w:t>(b) Rest and sleep</w:t>
      </w:r>
    </w:p>
    <w:p>
      <w:pPr>
        <w:spacing w:after="0" w:before="0"/>
      </w:pPr>
      <w:r>
        <w:rPr>
          <w:b w:val="0"/>
          <w:sz w:val="22"/>
        </w:rPr>
        <w:t>(c) Use of NSAIDs such as ibuprofen</w:t>
      </w:r>
    </w:p>
    <w:p>
      <w:pPr>
        <w:spacing w:after="0" w:before="0"/>
      </w:pPr>
      <w:r>
        <w:rPr>
          <w:b w:val="0"/>
          <w:sz w:val="22"/>
        </w:rPr>
        <w:t>(d) Staying well hydrated</w:t>
      </w:r>
    </w:p>
    <w:p>
      <w:pPr>
        <w:spacing w:after="0" w:before="40"/>
      </w:pPr>
      <w:r>
        <w:rPr>
          <w:b/>
          <w:sz w:val="22"/>
        </w:rPr>
        <w:t>Answer: c</w:t>
      </w:r>
    </w:p>
    <w:p>
      <w:pPr>
        <w:spacing w:after="0" w:before="0"/>
      </w:pPr>
      <w:r>
        <w:rPr>
          <w:b w:val="0"/>
          <w:sz w:val="21"/>
        </w:rPr>
        <w:t>Solution: NSAIDs are NOT recommended in dengue fever because they interfere with platelet function and increase the risk of bleeding; hydration, rest and oral acetaminophen (paracetamol) are the recommended measures.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vaccine can be frozen?</w:t>
      </w:r>
    </w:p>
    <w:p>
      <w:pPr>
        <w:spacing w:after="0" w:before="0"/>
      </w:pPr>
      <w:r>
        <w:rPr>
          <w:b w:val="0"/>
          <w:sz w:val="22"/>
        </w:rPr>
        <w:t>(a) DPT/DT</w:t>
      </w:r>
    </w:p>
    <w:p>
      <w:pPr>
        <w:spacing w:after="0" w:before="0"/>
      </w:pPr>
      <w:r>
        <w:rPr>
          <w:b w:val="0"/>
          <w:sz w:val="22"/>
        </w:rPr>
        <w:t>(b) BCG</w:t>
      </w:r>
    </w:p>
    <w:p>
      <w:pPr>
        <w:spacing w:after="0" w:before="0"/>
      </w:pPr>
      <w:r>
        <w:rPr>
          <w:b w:val="0"/>
          <w:sz w:val="22"/>
        </w:rPr>
        <w:t>(c) MMR</w:t>
      </w:r>
    </w:p>
    <w:p>
      <w:pPr>
        <w:spacing w:after="0" w:before="0"/>
      </w:pPr>
      <w:r>
        <w:rPr>
          <w:b w:val="0"/>
          <w:sz w:val="22"/>
        </w:rPr>
        <w:t>(d) polio</w:t>
      </w:r>
    </w:p>
    <w:p>
      <w:pPr>
        <w:spacing w:after="0" w:before="40"/>
      </w:pPr>
      <w:r>
        <w:rPr>
          <w:b/>
          <w:sz w:val="22"/>
        </w:rPr>
        <w:t>Answer: c</w:t>
      </w:r>
    </w:p>
    <w:p>
      <w:pPr>
        <w:spacing w:after="0" w:before="0"/>
      </w:pPr>
      <w:r>
        <w:rPr>
          <w:b w:val="0"/>
          <w:sz w:val="21"/>
        </w:rPr>
        <w:t>Solution: Freeze-dried vaccines such as MMR can be stored frozen, whereas liquid vaccines containing adjuvants (DPT, TT, Hepatitis B) must never be frozen.</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