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The Hable test is used to assess the potency of which vaccine?</w:t>
      </w:r>
    </w:p>
    <w:p>
      <w:pPr>
        <w:spacing w:after="0" w:before="0"/>
      </w:pPr>
      <w:r>
        <w:rPr>
          <w:b w:val="0"/>
          <w:sz w:val="22"/>
        </w:rPr>
        <w:t>(a) BCG</w:t>
      </w:r>
    </w:p>
    <w:p>
      <w:pPr>
        <w:spacing w:after="0" w:before="0"/>
      </w:pPr>
      <w:r>
        <w:rPr>
          <w:b w:val="0"/>
          <w:sz w:val="22"/>
        </w:rPr>
        <w:t>(b) Measles</w:t>
      </w:r>
    </w:p>
    <w:p>
      <w:pPr>
        <w:spacing w:after="0" w:before="0"/>
      </w:pPr>
      <w:r>
        <w:rPr>
          <w:b w:val="0"/>
          <w:sz w:val="22"/>
        </w:rPr>
        <w:t>(c) OPV</w:t>
      </w:r>
    </w:p>
    <w:p>
      <w:pPr>
        <w:spacing w:after="0" w:before="0"/>
      </w:pPr>
      <w:r>
        <w:rPr>
          <w:b w:val="0"/>
          <w:sz w:val="22"/>
        </w:rPr>
        <w:t>(d) DPT</w:t>
      </w:r>
    </w:p>
    <w:p>
      <w:pPr>
        <w:spacing w:after="0" w:before="40"/>
      </w:pPr>
      <w:r>
        <w:rPr>
          <w:b/>
          <w:sz w:val="22"/>
        </w:rPr>
        <w:t>Answer: a</w:t>
      </w:r>
    </w:p>
    <w:p>
      <w:pPr>
        <w:spacing w:after="0" w:before="0"/>
      </w:pPr>
      <w:r>
        <w:rPr>
          <w:b w:val="0"/>
          <w:sz w:val="21"/>
        </w:rPr>
        <w:t>Solution: The Hable (and modified Hable) test assesses the potency of BCG vaccine by counting viable bacilli; the shake test checks freeze-dried vaccine potency after reconstitution.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Following patient death, the subjective emotional and psychological process experienced by surviving loved ones is called</w:t>
      </w:r>
    </w:p>
    <w:p>
      <w:pPr>
        <w:spacing w:after="0" w:before="0"/>
      </w:pPr>
      <w:r>
        <w:rPr>
          <w:b w:val="0"/>
          <w:sz w:val="22"/>
        </w:rPr>
        <w:t>(a) Bereavement</w:t>
      </w:r>
    </w:p>
    <w:p>
      <w:pPr>
        <w:spacing w:after="0" w:before="0"/>
      </w:pPr>
      <w:r>
        <w:rPr>
          <w:b w:val="0"/>
          <w:sz w:val="22"/>
        </w:rPr>
        <w:t>(b) Grief</w:t>
      </w:r>
    </w:p>
    <w:p>
      <w:pPr>
        <w:spacing w:after="0" w:before="0"/>
      </w:pPr>
      <w:r>
        <w:rPr>
          <w:b w:val="0"/>
          <w:sz w:val="22"/>
        </w:rPr>
        <w:t>(c) Mourning</w:t>
      </w:r>
    </w:p>
    <w:p>
      <w:pPr>
        <w:spacing w:after="0" w:before="0"/>
      </w:pPr>
      <w:r>
        <w:rPr>
          <w:b w:val="0"/>
          <w:sz w:val="22"/>
        </w:rPr>
        <w:t>(d) Compliance</w:t>
      </w:r>
    </w:p>
    <w:p>
      <w:pPr>
        <w:spacing w:after="0" w:before="40"/>
      </w:pPr>
      <w:r>
        <w:rPr>
          <w:b/>
          <w:sz w:val="22"/>
        </w:rPr>
        <w:t>Answer: b</w:t>
      </w:r>
    </w:p>
    <w:p>
      <w:pPr>
        <w:spacing w:after="0" w:before="0"/>
      </w:pPr>
      <w:r>
        <w:rPr>
          <w:b w:val="0"/>
          <w:sz w:val="21"/>
        </w:rPr>
        <w:t>Solution: Grief is the intense subjective emotional response experienced in reaction to a significant loss or death.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considered the best site for intramuscular (IM) injection in an infant?</w:t>
      </w:r>
    </w:p>
    <w:p>
      <w:pPr>
        <w:spacing w:after="0" w:before="0"/>
      </w:pPr>
      <w:r>
        <w:rPr>
          <w:b w:val="0"/>
          <w:sz w:val="22"/>
        </w:rPr>
        <w:t>(a) Vastus lateralis muscles</w:t>
      </w:r>
    </w:p>
    <w:p>
      <w:pPr>
        <w:spacing w:after="0" w:before="0"/>
      </w:pPr>
      <w:r>
        <w:rPr>
          <w:b w:val="0"/>
          <w:sz w:val="22"/>
        </w:rPr>
        <w:t>(b) Dorsogluteal muscles</w:t>
      </w:r>
    </w:p>
    <w:p>
      <w:pPr>
        <w:spacing w:after="0" w:before="0"/>
      </w:pPr>
      <w:r>
        <w:rPr>
          <w:b w:val="0"/>
          <w:sz w:val="22"/>
        </w:rPr>
        <w:t>(c) Femoral muscle</w:t>
      </w:r>
    </w:p>
    <w:p>
      <w:pPr>
        <w:spacing w:after="0" w:before="0"/>
      </w:pPr>
      <w:r>
        <w:rPr>
          <w:b w:val="0"/>
          <w:sz w:val="22"/>
        </w:rPr>
        <w:t>(d) Deltoid muscles</w:t>
      </w:r>
    </w:p>
    <w:p>
      <w:pPr>
        <w:spacing w:after="0" w:before="40"/>
      </w:pPr>
      <w:r>
        <w:rPr>
          <w:b/>
          <w:sz w:val="22"/>
        </w:rPr>
        <w:t>Answer: a</w:t>
      </w:r>
    </w:p>
    <w:p>
      <w:pPr>
        <w:spacing w:after="0" w:before="0"/>
      </w:pPr>
      <w:r>
        <w:rPr>
          <w:b w:val="0"/>
          <w:sz w:val="21"/>
        </w:rPr>
        <w:t>Solution: The best site for intramuscular (IM) injection in an infant is the vastus lateralis muscle. The vastus lateralis is located on the anterior lateral aspect of the thigh. It is a large, well-developed muscle in infants and young children, making it an ideal site for IM injections. The muscle has a thick mass of tissue and is less susceptible to injury or nerve damage during the injection. Additionally, the vastus lateralis has a good blood supply, allowing for efficient absorption of the medication.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Before suturing at the end of an open abdominal surgery, what is the mandatory priority action for the scrub nurse?</w:t>
      </w:r>
    </w:p>
    <w:p>
      <w:pPr>
        <w:spacing w:after="0" w:before="0"/>
      </w:pPr>
      <w:r>
        <w:rPr>
          <w:b w:val="0"/>
          <w:sz w:val="22"/>
        </w:rPr>
        <w:t>(a) Perform complete sponge, needle, and instrument count with circulator</w:t>
      </w:r>
    </w:p>
    <w:p>
      <w:pPr>
        <w:spacing w:after="0" w:before="0"/>
      </w:pPr>
      <w:r>
        <w:rPr>
          <w:b w:val="0"/>
          <w:sz w:val="22"/>
        </w:rPr>
        <w:t>(b) Change surgical gown</w:t>
      </w:r>
    </w:p>
    <w:p>
      <w:pPr>
        <w:spacing w:after="0" w:before="0"/>
      </w:pPr>
      <w:r>
        <w:rPr>
          <w:b w:val="0"/>
          <w:sz w:val="22"/>
        </w:rPr>
        <w:t>(c) Clean instruments</w:t>
      </w:r>
    </w:p>
    <w:p>
      <w:pPr>
        <w:spacing w:after="0" w:before="0"/>
      </w:pPr>
      <w:r>
        <w:rPr>
          <w:b w:val="0"/>
          <w:sz w:val="22"/>
        </w:rPr>
        <w:t>(d) Disinfection of OT room</w:t>
      </w:r>
    </w:p>
    <w:p>
      <w:pPr>
        <w:spacing w:after="0" w:before="40"/>
      </w:pPr>
      <w:r>
        <w:rPr>
          <w:b/>
          <w:sz w:val="22"/>
        </w:rPr>
        <w:t>Answer: a</w:t>
      </w:r>
    </w:p>
    <w:p>
      <w:pPr>
        <w:spacing w:after="0" w:before="0"/>
      </w:pPr>
      <w:r>
        <w:rPr>
          <w:b w:val="0"/>
          <w:sz w:val="21"/>
        </w:rPr>
        <w:t>Solution: A dual, verified count of surgical sponges, needles, and instruments before peritoneal closure is mandatory to prevent retained surgical items (gossypiboma).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status asthmaticus is receiving nebulized albuterol. Which finding indicates the treatment is effective?</w:t>
      </w:r>
    </w:p>
    <w:p>
      <w:pPr>
        <w:spacing w:after="0" w:before="0"/>
      </w:pPr>
      <w:r>
        <w:rPr>
          <w:b w:val="0"/>
          <w:sz w:val="22"/>
        </w:rPr>
        <w:t>(a) Respiratory rate decreases from 32 to 20 breaths/min</w:t>
      </w:r>
    </w:p>
    <w:p>
      <w:pPr>
        <w:spacing w:after="0" w:before="0"/>
      </w:pPr>
      <w:r>
        <w:rPr>
          <w:b w:val="0"/>
          <w:sz w:val="22"/>
        </w:rPr>
        <w:t>(b) Wheezing becomes louder</w:t>
      </w:r>
    </w:p>
    <w:p>
      <w:pPr>
        <w:spacing w:after="0" w:before="0"/>
      </w:pPr>
      <w:r>
        <w:rPr>
          <w:b w:val="0"/>
          <w:sz w:val="22"/>
        </w:rPr>
        <w:t>(c) SpO2 falls to 88%</w:t>
      </w:r>
    </w:p>
    <w:p>
      <w:pPr>
        <w:spacing w:after="0" w:before="0"/>
      </w:pPr>
      <w:r>
        <w:rPr>
          <w:b w:val="0"/>
          <w:sz w:val="22"/>
        </w:rPr>
        <w:t>(d) Client reports chest tightness</w:t>
      </w:r>
    </w:p>
    <w:p>
      <w:pPr>
        <w:spacing w:after="0" w:before="40"/>
      </w:pPr>
      <w:r>
        <w:rPr>
          <w:b/>
          <w:sz w:val="22"/>
        </w:rPr>
        <w:t>Answer: a</w:t>
      </w:r>
    </w:p>
    <w:p>
      <w:pPr>
        <w:spacing w:after="0" w:before="0"/>
      </w:pPr>
      <w:r>
        <w:rPr>
          <w:b w:val="0"/>
          <w:sz w:val="21"/>
        </w:rPr>
        <w:t>Solution: A falling respiratory rate with improving air entry indicates bronchodilation. Louder wheezing may actually signal improved air movement, but the clearest sign of improvement is a normalizing respiratory rate and oxygenation.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schizophrenic client who is experiencing thoughts of having special powers states that I am a messenger from another planet and can rule the earth. The nurse assesses this behavior as:</w:t>
      </w:r>
    </w:p>
    <w:p>
      <w:pPr>
        <w:spacing w:after="0" w:before="0"/>
      </w:pPr>
      <w:r>
        <w:rPr>
          <w:b w:val="0"/>
          <w:sz w:val="22"/>
        </w:rPr>
        <w:t>(a) Ideas of reference</w:t>
      </w:r>
    </w:p>
    <w:p>
      <w:pPr>
        <w:spacing w:after="0" w:before="0"/>
      </w:pPr>
      <w:r>
        <w:rPr>
          <w:b w:val="0"/>
          <w:sz w:val="22"/>
        </w:rPr>
        <w:t>(b) Thought broadcasting</w:t>
      </w:r>
    </w:p>
    <w:p>
      <w:pPr>
        <w:spacing w:after="0" w:before="0"/>
      </w:pPr>
      <w:r>
        <w:rPr>
          <w:b w:val="0"/>
          <w:sz w:val="22"/>
        </w:rPr>
        <w:t>(c) Delusions of persecution</w:t>
      </w:r>
    </w:p>
    <w:p>
      <w:pPr>
        <w:spacing w:after="0" w:before="0"/>
      </w:pPr>
      <w:r>
        <w:rPr>
          <w:b w:val="0"/>
          <w:sz w:val="22"/>
        </w:rPr>
        <w:t>(d) Delusions of grandeur</w:t>
      </w:r>
    </w:p>
    <w:p>
      <w:pPr>
        <w:spacing w:after="0" w:before="40"/>
      </w:pPr>
      <w:r>
        <w:rPr>
          <w:b/>
          <w:sz w:val="22"/>
        </w:rPr>
        <w:t>Answer: d</w:t>
      </w:r>
    </w:p>
    <w:p>
      <w:pPr>
        <w:spacing w:after="0" w:before="0"/>
      </w:pPr>
      <w:r>
        <w:rPr>
          <w:b w:val="0"/>
          <w:sz w:val="21"/>
        </w:rPr>
        <w:t>Solution: The behavior of a schizophrenic client experiencing thoughts of having special powers and stating "I am a messenger from another planet and can rule the earth" is assessed by the nurse as delusions of grandeur. Delusions of grandeur are a type of delusion where the individual has an exaggerated sense of their own importance, power, knowledge, or identity. They may believe they have special abilities or connections to supernatural beings. Delusions of grandeur are common in individuals with schizophrenia and can be challenging to treat.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term used to describe the dusky hue of the vestibule and anterior vaginal wall visible at 8th week of pregnancy?</w:t>
      </w:r>
    </w:p>
    <w:p>
      <w:pPr>
        <w:spacing w:after="0" w:before="0"/>
      </w:pPr>
      <w:r>
        <w:rPr>
          <w:b w:val="0"/>
          <w:sz w:val="22"/>
        </w:rPr>
        <w:t>(a) Piskacek's sign</w:t>
      </w:r>
    </w:p>
    <w:p>
      <w:pPr>
        <w:spacing w:after="0" w:before="0"/>
      </w:pPr>
      <w:r>
        <w:rPr>
          <w:b w:val="0"/>
          <w:sz w:val="22"/>
        </w:rPr>
        <w:t>(b) Osiander's sign</w:t>
      </w:r>
    </w:p>
    <w:p>
      <w:pPr>
        <w:spacing w:after="0" w:before="0"/>
      </w:pPr>
      <w:r>
        <w:rPr>
          <w:b w:val="0"/>
          <w:sz w:val="22"/>
        </w:rPr>
        <w:t>(c) Chadwick's sign</w:t>
      </w:r>
    </w:p>
    <w:p>
      <w:pPr>
        <w:spacing w:after="0" w:before="0"/>
      </w:pPr>
      <w:r>
        <w:rPr>
          <w:b w:val="0"/>
          <w:sz w:val="22"/>
        </w:rPr>
        <w:t>(d) Goodell's sign</w:t>
      </w:r>
    </w:p>
    <w:p>
      <w:pPr>
        <w:spacing w:after="0" w:before="40"/>
      </w:pPr>
      <w:r>
        <w:rPr>
          <w:b/>
          <w:sz w:val="22"/>
        </w:rPr>
        <w:t>Answer: c</w:t>
      </w:r>
    </w:p>
    <w:p>
      <w:pPr>
        <w:spacing w:after="0" w:before="0"/>
      </w:pPr>
      <w:r>
        <w:rPr>
          <w:b w:val="0"/>
          <w:sz w:val="21"/>
        </w:rPr>
        <w:t>Solution: Chadwick's sign is the bluish-purple (dusky) discolouration of the cervix, vagina and vulva seen from about the 6th-8th week of pregnancy due to increased vascularity; Osiander's sign is pulsation felt in the vaginal fornices.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To assess the pulse in child ____________ is most appropriate site</w:t>
      </w:r>
    </w:p>
    <w:p>
      <w:pPr>
        <w:spacing w:after="0" w:before="0"/>
      </w:pPr>
      <w:r>
        <w:rPr>
          <w:b w:val="0"/>
          <w:sz w:val="22"/>
        </w:rPr>
        <w:t>(a) Carotid</w:t>
      </w:r>
    </w:p>
    <w:p>
      <w:pPr>
        <w:spacing w:after="0" w:before="0"/>
      </w:pPr>
      <w:r>
        <w:rPr>
          <w:b w:val="0"/>
          <w:sz w:val="22"/>
        </w:rPr>
        <w:t>(b) Brachial</w:t>
      </w:r>
    </w:p>
    <w:p>
      <w:pPr>
        <w:spacing w:after="0" w:before="0"/>
      </w:pPr>
      <w:r>
        <w:rPr>
          <w:b w:val="0"/>
          <w:sz w:val="22"/>
        </w:rPr>
        <w:t>(c) Femoral</w:t>
      </w:r>
    </w:p>
    <w:p>
      <w:pPr>
        <w:spacing w:after="0" w:before="0"/>
      </w:pPr>
      <w:r>
        <w:rPr>
          <w:b w:val="0"/>
          <w:sz w:val="22"/>
        </w:rPr>
        <w:t>(d) Apical</w:t>
      </w:r>
    </w:p>
    <w:p>
      <w:pPr>
        <w:spacing w:after="0" w:before="40"/>
      </w:pPr>
      <w:r>
        <w:rPr>
          <w:b/>
          <w:sz w:val="22"/>
        </w:rPr>
        <w:t>Answer: d</w:t>
      </w:r>
    </w:p>
    <w:p>
      <w:pPr>
        <w:spacing w:after="0" w:before="0"/>
      </w:pPr>
      <w:r>
        <w:rPr>
          <w:b w:val="0"/>
          <w:sz w:val="21"/>
        </w:rPr>
        <w:t>Solution: The apical site is the most appropriate site to assess the pulse in a child (especially infants) as peripheral pulses are weak.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bone is known as breast bone?</w:t>
      </w:r>
    </w:p>
    <w:p>
      <w:pPr>
        <w:spacing w:after="0" w:before="0"/>
      </w:pPr>
      <w:r>
        <w:rPr>
          <w:b w:val="0"/>
          <w:sz w:val="22"/>
        </w:rPr>
        <w:t>(a) Ribs</w:t>
      </w:r>
    </w:p>
    <w:p>
      <w:pPr>
        <w:spacing w:after="0" w:before="0"/>
      </w:pPr>
      <w:r>
        <w:rPr>
          <w:b w:val="0"/>
          <w:sz w:val="22"/>
        </w:rPr>
        <w:t>(b) Sternum</w:t>
      </w:r>
    </w:p>
    <w:p>
      <w:pPr>
        <w:spacing w:after="0" w:before="0"/>
      </w:pPr>
      <w:r>
        <w:rPr>
          <w:b w:val="0"/>
          <w:sz w:val="22"/>
        </w:rPr>
        <w:t>(c) Femur</w:t>
      </w:r>
    </w:p>
    <w:p>
      <w:pPr>
        <w:spacing w:after="0" w:before="0"/>
      </w:pPr>
      <w:r>
        <w:rPr>
          <w:b w:val="0"/>
          <w:sz w:val="22"/>
        </w:rPr>
        <w:t>(d) Humerus</w:t>
      </w:r>
    </w:p>
    <w:p>
      <w:pPr>
        <w:spacing w:after="0" w:before="40"/>
      </w:pPr>
      <w:r>
        <w:rPr>
          <w:b/>
          <w:sz w:val="22"/>
        </w:rPr>
        <w:t>Answer: b</w:t>
      </w:r>
    </w:p>
    <w:p>
      <w:pPr>
        <w:spacing w:after="0" w:before="0"/>
      </w:pPr>
      <w:r>
        <w:rPr>
          <w:b w:val="0"/>
          <w:sz w:val="21"/>
        </w:rPr>
        <w:t>Solution: The bone known as the breastbone is the sternum (option B). The sternum is a flat bone located in the center of the chest. It is connected to the ribs through cartilage and forms the anterior part of the rib cage. The sternum consists of three parts: the manubrium, the body, and the xiphoid process. The sternum provides protection to vital organs in the chest, including the heart and lungs. It also serves as an attachment site for various muscles involved in respiration and movement of the upper limbs.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female came to hospital with a breast nodule of size 2 c.m which is freely movable, palpable but no nipple discharge is seen from the breast. What is the best investigation for this condition?</w:t>
      </w:r>
    </w:p>
    <w:p>
      <w:pPr>
        <w:spacing w:after="0" w:before="0"/>
      </w:pPr>
      <w:r>
        <w:rPr>
          <w:b w:val="0"/>
          <w:sz w:val="22"/>
        </w:rPr>
        <w:t>(a) Core needle biopsy</w:t>
      </w:r>
    </w:p>
    <w:p>
      <w:pPr>
        <w:spacing w:after="0" w:before="0"/>
      </w:pPr>
      <w:r>
        <w:rPr>
          <w:b w:val="0"/>
          <w:sz w:val="22"/>
        </w:rPr>
        <w:t>(b) Breast U.S.G</w:t>
      </w:r>
    </w:p>
    <w:p>
      <w:pPr>
        <w:spacing w:after="0" w:before="0"/>
      </w:pPr>
      <w:r>
        <w:rPr>
          <w:b w:val="0"/>
          <w:sz w:val="22"/>
        </w:rPr>
        <w:t>(c) Mammography</w:t>
      </w:r>
    </w:p>
    <w:p>
      <w:pPr>
        <w:spacing w:after="0" w:before="0"/>
      </w:pPr>
      <w:r>
        <w:rPr>
          <w:b w:val="0"/>
          <w:sz w:val="22"/>
        </w:rPr>
        <w:t>(d) F.N.A.C</w:t>
      </w:r>
    </w:p>
    <w:p>
      <w:pPr>
        <w:spacing w:after="0" w:before="40"/>
      </w:pPr>
      <w:r>
        <w:rPr>
          <w:b/>
          <w:sz w:val="22"/>
        </w:rPr>
        <w:t>Answer: c</w:t>
      </w:r>
    </w:p>
    <w:p>
      <w:pPr>
        <w:spacing w:after="0" w:before="0"/>
      </w:pPr>
      <w:r>
        <w:rPr>
          <w:b w:val="0"/>
          <w:sz w:val="21"/>
        </w:rPr>
        <w:t>Solution: A movable, palpable breast nodule with skin retraction is investigated with mammography.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is preparing the client's morning NPH insulin dose and notices a clumpy precipitate inside the insulin vial. The nurse should:</w:t>
      </w:r>
    </w:p>
    <w:p>
      <w:pPr>
        <w:spacing w:after="0" w:before="0"/>
      </w:pPr>
      <w:r>
        <w:rPr>
          <w:b w:val="0"/>
          <w:sz w:val="22"/>
        </w:rPr>
        <w:t>(a) Draw up and administer the dose.</w:t>
      </w:r>
    </w:p>
    <w:p>
      <w:pPr>
        <w:spacing w:after="0" w:before="0"/>
      </w:pPr>
      <w:r>
        <w:rPr>
          <w:b w:val="0"/>
          <w:sz w:val="22"/>
        </w:rPr>
        <w:t>(b) Shake the vial in an attempt to disperse the clumps.</w:t>
      </w:r>
    </w:p>
    <w:p>
      <w:pPr>
        <w:spacing w:after="0" w:before="0"/>
      </w:pPr>
      <w:r>
        <w:rPr>
          <w:b w:val="0"/>
          <w:sz w:val="22"/>
        </w:rPr>
        <w:t>(c) Draw the dose from a new vial.</w:t>
      </w:r>
    </w:p>
    <w:p>
      <w:pPr>
        <w:spacing w:after="0" w:before="0"/>
      </w:pPr>
      <w:r>
        <w:rPr>
          <w:b w:val="0"/>
          <w:sz w:val="22"/>
        </w:rPr>
        <w:t>(d) Warm the bottle under running water to dissolve the clump.</w:t>
      </w:r>
    </w:p>
    <w:p>
      <w:pPr>
        <w:spacing w:after="0" w:before="40"/>
      </w:pPr>
      <w:r>
        <w:rPr>
          <w:b/>
          <w:sz w:val="22"/>
        </w:rPr>
        <w:t>Answer: c</w:t>
      </w:r>
    </w:p>
    <w:p>
      <w:pPr>
        <w:spacing w:after="0" w:before="0"/>
      </w:pPr>
      <w:r>
        <w:rPr>
          <w:b w:val="0"/>
          <w:sz w:val="21"/>
        </w:rPr>
        <w:t>Solution: Clumping/precipitate in NPH insulin indicates loss of potency - discard the vial and draw the dose from a new vial.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Your finding emulcificaiton of fat in TPN bag. As a nurse what is your immediate action?</w:t>
      </w:r>
    </w:p>
    <w:p>
      <w:pPr>
        <w:spacing w:after="0" w:before="0"/>
      </w:pPr>
      <w:r>
        <w:rPr>
          <w:b w:val="0"/>
          <w:sz w:val="22"/>
        </w:rPr>
        <w:t>(a) Change the new bag</w:t>
      </w:r>
    </w:p>
    <w:p>
      <w:pPr>
        <w:spacing w:after="0" w:before="0"/>
      </w:pPr>
      <w:r>
        <w:rPr>
          <w:b w:val="0"/>
          <w:sz w:val="22"/>
        </w:rPr>
        <w:t>(b) Administer fast</w:t>
      </w:r>
    </w:p>
    <w:p>
      <w:pPr>
        <w:spacing w:after="0" w:before="0"/>
      </w:pPr>
      <w:r>
        <w:rPr>
          <w:b w:val="0"/>
          <w:sz w:val="22"/>
        </w:rPr>
        <w:t>(c) Nothing to do</w:t>
      </w:r>
    </w:p>
    <w:p>
      <w:pPr>
        <w:spacing w:after="0" w:before="0"/>
      </w:pPr>
      <w:r>
        <w:rPr>
          <w:b w:val="0"/>
          <w:sz w:val="22"/>
        </w:rPr>
        <w:t>(d) Rubing the bag</w:t>
      </w:r>
    </w:p>
    <w:p>
      <w:pPr>
        <w:spacing w:after="0" w:before="40"/>
      </w:pPr>
      <w:r>
        <w:rPr>
          <w:b/>
          <w:sz w:val="22"/>
        </w:rPr>
        <w:t>Answer: a</w:t>
      </w:r>
    </w:p>
    <w:p>
      <w:pPr>
        <w:spacing w:after="0" w:before="0"/>
      </w:pPr>
      <w:r>
        <w:rPr>
          <w:b w:val="0"/>
          <w:sz w:val="21"/>
        </w:rPr>
        <w:t>Solution: Emulsification (separation) of fat in a TPN bag indicates instability of the solution; the bag must be discarded and replaced.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vector-borne disease?</w:t>
      </w:r>
    </w:p>
    <w:p>
      <w:pPr>
        <w:spacing w:after="0" w:before="0"/>
      </w:pPr>
      <w:r>
        <w:rPr>
          <w:b w:val="0"/>
          <w:sz w:val="22"/>
        </w:rPr>
        <w:t>(a) Hepatitis A</w:t>
      </w:r>
    </w:p>
    <w:p>
      <w:pPr>
        <w:spacing w:after="0" w:before="0"/>
      </w:pPr>
      <w:r>
        <w:rPr>
          <w:b w:val="0"/>
          <w:sz w:val="22"/>
        </w:rPr>
        <w:t>(b) Cholera</w:t>
      </w:r>
    </w:p>
    <w:p>
      <w:pPr>
        <w:spacing w:after="0" w:before="0"/>
      </w:pPr>
      <w:r>
        <w:rPr>
          <w:b w:val="0"/>
          <w:sz w:val="22"/>
        </w:rPr>
        <w:t>(c) Dengue</w:t>
      </w:r>
    </w:p>
    <w:p>
      <w:pPr>
        <w:spacing w:after="0" w:before="0"/>
      </w:pPr>
      <w:r>
        <w:rPr>
          <w:b w:val="0"/>
          <w:sz w:val="22"/>
        </w:rPr>
        <w:t>(d) Tuberculosis</w:t>
      </w:r>
    </w:p>
    <w:p>
      <w:pPr>
        <w:spacing w:after="0" w:before="40"/>
      </w:pPr>
      <w:r>
        <w:rPr>
          <w:b/>
          <w:sz w:val="22"/>
        </w:rPr>
        <w:t>Answer: c</w:t>
      </w:r>
    </w:p>
    <w:p>
      <w:pPr>
        <w:spacing w:after="0" w:before="0"/>
      </w:pPr>
      <w:r>
        <w:rPr>
          <w:b w:val="0"/>
          <w:sz w:val="21"/>
        </w:rPr>
        <w:t>Solution: Dengue is transmitted by the Aedes aegypti mosquito, making it a vector-borne disease.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appropriate nursing intervention for a patient with epistaxis is:</w:t>
      </w:r>
    </w:p>
    <w:p>
      <w:pPr>
        <w:spacing w:after="0" w:before="0"/>
      </w:pPr>
      <w:r>
        <w:rPr>
          <w:b w:val="0"/>
          <w:sz w:val="22"/>
        </w:rPr>
        <w:t>(a) Pinch the nostrils and lean forward</w:t>
      </w:r>
    </w:p>
    <w:p>
      <w:pPr>
        <w:spacing w:after="0" w:before="0"/>
      </w:pPr>
      <w:r>
        <w:rPr>
          <w:b w:val="0"/>
          <w:sz w:val="22"/>
        </w:rPr>
        <w:t>(b) Tilt the head backwards</w:t>
      </w:r>
    </w:p>
    <w:p>
      <w:pPr>
        <w:spacing w:after="0" w:before="0"/>
      </w:pPr>
      <w:r>
        <w:rPr>
          <w:b w:val="0"/>
          <w:sz w:val="22"/>
        </w:rPr>
        <w:t>(c) Insert a cotton plug in the ear</w:t>
      </w:r>
    </w:p>
    <w:p>
      <w:pPr>
        <w:spacing w:after="0" w:before="0"/>
      </w:pPr>
      <w:r>
        <w:rPr>
          <w:b w:val="0"/>
          <w:sz w:val="22"/>
        </w:rPr>
        <w:t>(d) Apply cold pack to the feet</w:t>
      </w:r>
    </w:p>
    <w:p>
      <w:pPr>
        <w:spacing w:after="0" w:before="40"/>
      </w:pPr>
      <w:r>
        <w:rPr>
          <w:b/>
          <w:sz w:val="22"/>
        </w:rPr>
        <w:t>Answer: a</w:t>
      </w:r>
    </w:p>
    <w:p>
      <w:pPr>
        <w:spacing w:after="0" w:before="0"/>
      </w:pPr>
      <w:r>
        <w:rPr>
          <w:b w:val="0"/>
          <w:sz w:val="21"/>
        </w:rPr>
        <w:t>Solution: For epistaxis, pinch the soft part of the nostrils, lean forward and breathe through the mouth; do not tilt the head back.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the Parkland formula, the fluid requirement in the first 24 hours for a burn patient is calculated as:</w:t>
      </w:r>
    </w:p>
    <w:p>
      <w:pPr>
        <w:spacing w:after="0" w:before="0"/>
      </w:pPr>
      <w:r>
        <w:rPr>
          <w:b w:val="0"/>
          <w:sz w:val="22"/>
        </w:rPr>
        <w:t>(a) 4 ml × %BSA × body weight (kg)</w:t>
      </w:r>
    </w:p>
    <w:p>
      <w:pPr>
        <w:spacing w:after="0" w:before="0"/>
      </w:pPr>
      <w:r>
        <w:rPr>
          <w:b w:val="0"/>
          <w:sz w:val="22"/>
        </w:rPr>
        <w:t>(b) 3 ml × %BSA × body weight (kg)</w:t>
      </w:r>
    </w:p>
    <w:p>
      <w:pPr>
        <w:spacing w:after="0" w:before="0"/>
      </w:pPr>
      <w:r>
        <w:rPr>
          <w:b w:val="0"/>
          <w:sz w:val="22"/>
        </w:rPr>
        <w:t>(c) 2 ml × %BSA × body weight (kg)</w:t>
      </w:r>
    </w:p>
    <w:p>
      <w:pPr>
        <w:spacing w:after="0" w:before="0"/>
      </w:pPr>
      <w:r>
        <w:rPr>
          <w:b w:val="0"/>
          <w:sz w:val="22"/>
        </w:rPr>
        <w:t>(d) 1 ml × %BSA × body weight (kg)</w:t>
      </w:r>
    </w:p>
    <w:p>
      <w:pPr>
        <w:spacing w:after="0" w:before="40"/>
      </w:pPr>
      <w:r>
        <w:rPr>
          <w:b/>
          <w:sz w:val="22"/>
        </w:rPr>
        <w:t>Answer: a</w:t>
      </w:r>
    </w:p>
    <w:p>
      <w:pPr>
        <w:spacing w:after="0" w:before="0"/>
      </w:pPr>
      <w:r>
        <w:rPr>
          <w:b w:val="0"/>
          <w:sz w:val="21"/>
        </w:rPr>
        <w:t>Solution: Parkland formula: 4 ml × % body surface area burned × body weight (kg) in the first 24 hours; half in the first 8 hours.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milk secreted by the mother after delivery, rich in antibodies, is called:</w:t>
      </w:r>
    </w:p>
    <w:p>
      <w:pPr>
        <w:spacing w:after="0" w:before="0"/>
      </w:pPr>
      <w:r>
        <w:rPr>
          <w:b w:val="0"/>
          <w:sz w:val="22"/>
        </w:rPr>
        <w:t>(a) Transitional milk</w:t>
      </w:r>
    </w:p>
    <w:p>
      <w:pPr>
        <w:spacing w:after="0" w:before="0"/>
      </w:pPr>
      <w:r>
        <w:rPr>
          <w:b w:val="0"/>
          <w:sz w:val="22"/>
        </w:rPr>
        <w:t>(b) Mature milk</w:t>
      </w:r>
    </w:p>
    <w:p>
      <w:pPr>
        <w:spacing w:after="0" w:before="0"/>
      </w:pPr>
      <w:r>
        <w:rPr>
          <w:b w:val="0"/>
          <w:sz w:val="22"/>
        </w:rPr>
        <w:t>(c) Hind milk</w:t>
      </w:r>
    </w:p>
    <w:p>
      <w:pPr>
        <w:spacing w:after="0" w:before="0"/>
      </w:pPr>
      <w:r>
        <w:rPr>
          <w:b w:val="0"/>
          <w:sz w:val="22"/>
        </w:rPr>
        <w:t>(d) Colostrum</w:t>
      </w:r>
    </w:p>
    <w:p>
      <w:pPr>
        <w:spacing w:after="0" w:before="40"/>
      </w:pPr>
      <w:r>
        <w:rPr>
          <w:b/>
          <w:sz w:val="22"/>
        </w:rPr>
        <w:t>Answer: d</w:t>
      </w:r>
    </w:p>
    <w:p>
      <w:pPr>
        <w:spacing w:after="0" w:before="0"/>
      </w:pPr>
      <w:r>
        <w:rPr>
          <w:b w:val="0"/>
          <w:sz w:val="21"/>
        </w:rPr>
        <w:t>Solution: Colostrum, secreted in the first few days, is rich in immunoglobulins (IgA) and protects the newborn.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modern childhood immunization, one component of the DPT vaccine has been removed due to a high occurrence of side effects. Which component is it?</w:t>
      </w:r>
    </w:p>
    <w:p>
      <w:pPr>
        <w:spacing w:after="0" w:before="0"/>
      </w:pPr>
      <w:r>
        <w:rPr>
          <w:b w:val="0"/>
          <w:sz w:val="22"/>
        </w:rPr>
        <w:t>(a) Tetanus</w:t>
      </w:r>
    </w:p>
    <w:p>
      <w:pPr>
        <w:spacing w:after="0" w:before="0"/>
      </w:pPr>
      <w:r>
        <w:rPr>
          <w:b w:val="0"/>
          <w:sz w:val="22"/>
        </w:rPr>
        <w:t>(b) Diphtheria</w:t>
      </w:r>
    </w:p>
    <w:p>
      <w:pPr>
        <w:spacing w:after="0" w:before="0"/>
      </w:pPr>
      <w:r>
        <w:rPr>
          <w:b w:val="0"/>
          <w:sz w:val="22"/>
        </w:rPr>
        <w:t>(c) Pertussis</w:t>
      </w:r>
    </w:p>
    <w:p>
      <w:pPr>
        <w:spacing w:after="0" w:before="0"/>
      </w:pPr>
      <w:r>
        <w:rPr>
          <w:b w:val="0"/>
          <w:sz w:val="22"/>
        </w:rPr>
        <w:t>(d) All of the above</w:t>
      </w:r>
    </w:p>
    <w:p>
      <w:pPr>
        <w:spacing w:after="0" w:before="40"/>
      </w:pPr>
      <w:r>
        <w:rPr>
          <w:b/>
          <w:sz w:val="22"/>
        </w:rPr>
        <w:t>Answer: c</w:t>
      </w:r>
    </w:p>
    <w:p>
      <w:pPr>
        <w:spacing w:after="0" w:before="0"/>
      </w:pPr>
      <w:r>
        <w:rPr>
          <w:b w:val="0"/>
          <w:sz w:val="21"/>
        </w:rPr>
        <w:t>Solution: In modern childhood immunization, the component of the DPT vaccine that has been removed due to a high occurrence of side effects is pertussis (whooping cough). The original DPT vaccine contained three components: diphtheria toxoid, tetanus toxoid, and whole-cell pertussis vaccine. However, due to concerns about side effects associated with the whole-cell pertussis vaccine, an acellular pertussis vaccine was developed. The acellular pertussis vaccine contains purified components of the pertussis bacterium, which significantly reduces the risk of side effects while still providing protection against whooping cough. This change in the vaccine formulation has contributed to improved safety and acceptability of the DPT vaccine.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contraindication of the Covishield vaccine?</w:t>
      </w:r>
    </w:p>
    <w:p>
      <w:pPr>
        <w:spacing w:after="0" w:before="0"/>
      </w:pPr>
      <w:r>
        <w:rPr>
          <w:b w:val="0"/>
          <w:sz w:val="22"/>
        </w:rPr>
        <w:t>(a) Allergy of 1st dose of</w:t>
      </w:r>
    </w:p>
    <w:p>
      <w:pPr>
        <w:spacing w:after="0" w:before="0"/>
      </w:pPr>
      <w:r>
        <w:rPr>
          <w:b w:val="0"/>
          <w:sz w:val="22"/>
        </w:rPr>
        <w:t>(b) Pollen allergy</w:t>
      </w:r>
    </w:p>
    <w:p>
      <w:pPr>
        <w:spacing w:after="0" w:before="0"/>
      </w:pPr>
      <w:r>
        <w:rPr>
          <w:b w:val="0"/>
          <w:sz w:val="22"/>
        </w:rPr>
        <w:t>(c) Foreign body allergy</w:t>
      </w:r>
    </w:p>
    <w:p>
      <w:pPr>
        <w:spacing w:after="0" w:before="0"/>
      </w:pPr>
      <w:r>
        <w:rPr>
          <w:b w:val="0"/>
          <w:sz w:val="22"/>
        </w:rPr>
        <w:t>(d) HTN</w:t>
      </w:r>
    </w:p>
    <w:p>
      <w:pPr>
        <w:spacing w:after="0" w:before="40"/>
      </w:pPr>
      <w:r>
        <w:rPr>
          <w:b/>
          <w:sz w:val="22"/>
        </w:rPr>
        <w:t>Answer: a</w:t>
      </w:r>
    </w:p>
    <w:p>
      <w:pPr>
        <w:spacing w:after="0" w:before="0"/>
      </w:pPr>
      <w:r>
        <w:rPr>
          <w:b w:val="0"/>
          <w:sz w:val="21"/>
        </w:rPr>
        <w:t>Solution: The contraindication of the Covishield vaccine is allergy to the first dose (option a). Covishield is a COVID-19 vaccine developed by AstraZeneca in collaboration with the University of Oxford. It is based on the adenovirus vector technology and provides protection against the SARS-CoV-2 virus. However, like any vaccine, Covishield has contraindications and precautions. Allergy to the first dose of Covishield is a contraindication, indicating that individuals who have experienced a severe allergic reaction or anaphylaxis to the initial dose should not receive subsequent doses of the vaccine. It is important to follow the specific guidelines and recommendations provided by health authorities regarding vaccine contraindications.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taking digoxin reports nausea, vomiting and seeing yellow-green halos around lights. What should the nurse do FIRST?</w:t>
      </w:r>
    </w:p>
    <w:p>
      <w:pPr>
        <w:spacing w:after="0" w:before="0"/>
      </w:pPr>
      <w:r>
        <w:rPr>
          <w:b w:val="0"/>
          <w:sz w:val="22"/>
        </w:rPr>
        <w:t>(a) Check the digoxin level and give the dose</w:t>
      </w:r>
    </w:p>
    <w:p>
      <w:pPr>
        <w:spacing w:after="0" w:before="0"/>
      </w:pPr>
      <w:r>
        <w:rPr>
          <w:b w:val="0"/>
          <w:sz w:val="22"/>
        </w:rPr>
        <w:t>(b) Hold the digoxin and notify the health care provider</w:t>
      </w:r>
    </w:p>
    <w:p>
      <w:pPr>
        <w:spacing w:after="0" w:before="0"/>
      </w:pPr>
      <w:r>
        <w:rPr>
          <w:b w:val="0"/>
          <w:sz w:val="22"/>
        </w:rPr>
        <w:t>(c) Give the digoxin with food</w:t>
      </w:r>
    </w:p>
    <w:p>
      <w:pPr>
        <w:spacing w:after="0" w:before="0"/>
      </w:pPr>
      <w:r>
        <w:rPr>
          <w:b w:val="0"/>
          <w:sz w:val="22"/>
        </w:rPr>
        <w:t>(d) Document the findings as expected side effects</w:t>
      </w:r>
    </w:p>
    <w:p>
      <w:pPr>
        <w:spacing w:after="0" w:before="40"/>
      </w:pPr>
      <w:r>
        <w:rPr>
          <w:b/>
          <w:sz w:val="22"/>
        </w:rPr>
        <w:t>Answer: b</w:t>
      </w:r>
    </w:p>
    <w:p>
      <w:pPr>
        <w:spacing w:after="0" w:before="0"/>
      </w:pPr>
      <w:r>
        <w:rPr>
          <w:b w:val="0"/>
          <w:sz w:val="21"/>
        </w:rPr>
        <w:t>Solution: Nausea, vomiting and visual halos are classic digoxin toxicity; the drug is withheld and the provider notified (digoxin level and potassium are then checked).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is going to start the peritoneal dialysis. Which is a first priority action of the nurse?</w:t>
      </w:r>
    </w:p>
    <w:p>
      <w:pPr>
        <w:spacing w:after="0" w:before="0"/>
      </w:pPr>
      <w:r>
        <w:rPr>
          <w:b w:val="0"/>
          <w:sz w:val="22"/>
        </w:rPr>
        <w:t>(a) Place the client in left side lying position</w:t>
      </w:r>
    </w:p>
    <w:p>
      <w:pPr>
        <w:spacing w:after="0" w:before="0"/>
      </w:pPr>
      <w:r>
        <w:rPr>
          <w:b w:val="0"/>
          <w:sz w:val="22"/>
        </w:rPr>
        <w:t>(b) Auscultate and palpate for bruit and thrill</w:t>
      </w:r>
    </w:p>
    <w:p>
      <w:pPr>
        <w:spacing w:after="0" w:before="0"/>
      </w:pPr>
      <w:r>
        <w:rPr>
          <w:b w:val="0"/>
          <w:sz w:val="22"/>
        </w:rPr>
        <w:t>(c) Warm the dialysate solution</w:t>
      </w:r>
    </w:p>
    <w:p>
      <w:pPr>
        <w:spacing w:after="0" w:before="0"/>
      </w:pPr>
      <w:r>
        <w:rPr>
          <w:b w:val="0"/>
          <w:sz w:val="22"/>
        </w:rPr>
        <w:t>(d) Apply Foley`s catheter</w:t>
      </w:r>
    </w:p>
    <w:p>
      <w:pPr>
        <w:spacing w:after="0" w:before="40"/>
      </w:pPr>
      <w:r>
        <w:rPr>
          <w:b/>
          <w:sz w:val="22"/>
        </w:rPr>
        <w:t>Answer: c</w:t>
      </w:r>
    </w:p>
    <w:p>
      <w:pPr>
        <w:spacing w:after="0" w:before="0"/>
      </w:pPr>
      <w:r>
        <w:rPr>
          <w:b w:val="0"/>
          <w:sz w:val="21"/>
        </w:rPr>
        <w:t>Solution: The peritoneal cavity is very sensitive to temperature, and using cold dialysate can cause discomfort and pain during the procedure. Warming the dialysate to body temperature (around 37°C or 98.6°F) before use helps to prevent this discomfort and improve the effectiveness of the dialysis. In addition, warming the dialysate can help to increase the flow of fluid into and out of the peritoneal cavity, which can improve the efficiency of the dialysis process.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