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nurse detects a prolapsed umbilical cord during vaginal examination in active labor. Which position should the nurse place the client in?</w:t>
      </w:r>
    </w:p>
    <w:p>
      <w:pPr>
        <w:spacing w:after="0" w:before="0"/>
      </w:pPr>
      <w:r>
        <w:rPr>
          <w:b w:val="0"/>
          <w:sz w:val="22"/>
        </w:rPr>
        <w:t>(a) Knee-chest (exaggerated Sims) position</w:t>
      </w:r>
    </w:p>
    <w:p>
      <w:pPr>
        <w:spacing w:after="0" w:before="0"/>
      </w:pPr>
      <w:r>
        <w:rPr>
          <w:b w:val="0"/>
          <w:sz w:val="22"/>
        </w:rPr>
        <w:t>(b) Left lateral position</w:t>
      </w:r>
    </w:p>
    <w:p>
      <w:pPr>
        <w:spacing w:after="0" w:before="0"/>
      </w:pPr>
      <w:r>
        <w:rPr>
          <w:b w:val="0"/>
          <w:sz w:val="22"/>
        </w:rPr>
        <w:t>(c) Supine position</w:t>
      </w:r>
    </w:p>
    <w:p>
      <w:pPr>
        <w:spacing w:after="0" w:before="0"/>
      </w:pPr>
      <w:r>
        <w:rPr>
          <w:b w:val="0"/>
          <w:sz w:val="22"/>
        </w:rPr>
        <w:t>(d) High Fowler's position</w:t>
      </w:r>
    </w:p>
    <w:p>
      <w:pPr>
        <w:spacing w:after="0" w:before="40"/>
      </w:pPr>
      <w:r>
        <w:rPr>
          <w:b/>
          <w:sz w:val="22"/>
        </w:rPr>
        <w:t>Answer: a</w:t>
      </w:r>
    </w:p>
    <w:p>
      <w:pPr>
        <w:spacing w:after="0" w:before="0"/>
      </w:pPr>
      <w:r>
        <w:rPr>
          <w:b w:val="0"/>
          <w:sz w:val="21"/>
        </w:rPr>
        <w:t>Solution: Knee-chest (or exaggerated Sims) position uses gravity to relieve cord compression; the presenting part is kept off the cord while preparations for delivery proceed.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what time period the child learns about the gender identity</w:t>
      </w:r>
    </w:p>
    <w:p>
      <w:pPr>
        <w:spacing w:after="0" w:before="0"/>
      </w:pPr>
      <w:r>
        <w:rPr>
          <w:b w:val="0"/>
          <w:sz w:val="22"/>
        </w:rPr>
        <w:t>(a) 1 year</w:t>
      </w:r>
    </w:p>
    <w:p>
      <w:pPr>
        <w:spacing w:after="0" w:before="0"/>
      </w:pPr>
      <w:r>
        <w:rPr>
          <w:b w:val="0"/>
          <w:sz w:val="22"/>
        </w:rPr>
        <w:t>(b) 3 years</w:t>
      </w:r>
    </w:p>
    <w:p>
      <w:pPr>
        <w:spacing w:after="0" w:before="0"/>
      </w:pPr>
      <w:r>
        <w:rPr>
          <w:b w:val="0"/>
          <w:sz w:val="22"/>
        </w:rPr>
        <w:t>(c) 8 years</w:t>
      </w:r>
    </w:p>
    <w:p>
      <w:pPr>
        <w:spacing w:after="0" w:before="0"/>
      </w:pPr>
      <w:r>
        <w:rPr>
          <w:b w:val="0"/>
          <w:sz w:val="22"/>
        </w:rPr>
        <w:t>(d) 10 years</w:t>
      </w:r>
    </w:p>
    <w:p>
      <w:pPr>
        <w:spacing w:after="0" w:before="40"/>
      </w:pPr>
      <w:r>
        <w:rPr>
          <w:b/>
          <w:sz w:val="22"/>
        </w:rPr>
        <w:t>Answer: b</w:t>
      </w:r>
    </w:p>
    <w:p>
      <w:pPr>
        <w:spacing w:after="0" w:before="0"/>
      </w:pPr>
      <w:r>
        <w:rPr>
          <w:b w:val="0"/>
          <w:sz w:val="21"/>
        </w:rPr>
        <w:t>Solution: Gender identity (awareness of being male/female) is usually established by about 3 years of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lady comes to the hospital and the doctor prescribes an iron injection. What should the nurse keep in mind before administering the injection?</w:t>
      </w:r>
    </w:p>
    <w:p>
      <w:pPr>
        <w:spacing w:after="0" w:before="0"/>
      </w:pPr>
      <w:r>
        <w:rPr>
          <w:b w:val="0"/>
          <w:sz w:val="22"/>
        </w:rPr>
        <w:t>(a) Prevent backflow</w:t>
      </w:r>
    </w:p>
    <w:p>
      <w:pPr>
        <w:spacing w:after="0" w:before="0"/>
      </w:pPr>
      <w:r>
        <w:rPr>
          <w:b w:val="0"/>
          <w:sz w:val="22"/>
        </w:rPr>
        <w:t>(b) Vigorously rough</w:t>
      </w:r>
    </w:p>
    <w:p>
      <w:pPr>
        <w:spacing w:after="0" w:before="0"/>
      </w:pPr>
      <w:r>
        <w:rPr>
          <w:b w:val="0"/>
          <w:sz w:val="22"/>
        </w:rPr>
        <w:t>(c) Pull the skin lateral side</w:t>
      </w:r>
    </w:p>
    <w:p>
      <w:pPr>
        <w:spacing w:after="0" w:before="0"/>
      </w:pPr>
      <w:r>
        <w:rPr>
          <w:b w:val="0"/>
          <w:sz w:val="22"/>
        </w:rPr>
        <w:t>(d) Z-track</w:t>
      </w:r>
    </w:p>
    <w:p>
      <w:pPr>
        <w:spacing w:after="0" w:before="40"/>
      </w:pPr>
      <w:r>
        <w:rPr>
          <w:b/>
          <w:sz w:val="22"/>
        </w:rPr>
        <w:t>Answer: d</w:t>
      </w:r>
    </w:p>
    <w:p>
      <w:pPr>
        <w:spacing w:after="0" w:before="0"/>
      </w:pPr>
      <w:r>
        <w:rPr>
          <w:b w:val="0"/>
          <w:sz w:val="21"/>
        </w:rPr>
        <w:t>Solution: - -- Before administering an iron injection to a patient as prescribed by the doctor, the nurse should keep in mind the technique called Z-track (option a). The Z-track method is used for intramuscular injections to prevent medication leakage or staining of the skin. It involves pulling the skin laterally before administering the injection and maintaining the displacement of the subcutaneous tissue until the needle is withdrawn. This technique creates a zigzag path for the medication, which helps seal the injection site and prevents the medication from tracking back along the needle path. The Z-track method ensures accurate delivery of the medication and minimizes discomfort and staining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Inform the doctor</w:t>
      </w:r>
    </w:p>
    <w:p>
      <w:pPr>
        <w:spacing w:after="0" w:before="0"/>
      </w:pPr>
      <w:r>
        <w:rPr>
          <w:b w:val="0"/>
          <w:sz w:val="22"/>
        </w:rPr>
        <w:t>(b) Give sedative</w:t>
      </w:r>
    </w:p>
    <w:p>
      <w:pPr>
        <w:spacing w:after="0" w:before="0"/>
      </w:pPr>
      <w:r>
        <w:rPr>
          <w:b w:val="0"/>
          <w:sz w:val="22"/>
        </w:rPr>
        <w:t>(c) Give O2 directly</w:t>
      </w:r>
    </w:p>
    <w:p>
      <w:pPr>
        <w:spacing w:after="0" w:before="0"/>
      </w:pPr>
      <w:r>
        <w:rPr>
          <w:b w:val="0"/>
          <w:sz w:val="22"/>
        </w:rPr>
        <w:t>(d) Paper bag breath</w:t>
      </w:r>
    </w:p>
    <w:p>
      <w:pPr>
        <w:spacing w:after="0" w:before="40"/>
      </w:pPr>
      <w:r>
        <w:rPr>
          <w:b/>
          <w:sz w:val="22"/>
        </w:rPr>
        <w:t>Answer: d</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Endotracheal tube formula for uncuffed child</w:t>
      </w:r>
    </w:p>
    <w:p>
      <w:pPr>
        <w:spacing w:after="0" w:before="0"/>
      </w:pPr>
      <w:r>
        <w:rPr>
          <w:b w:val="0"/>
          <w:sz w:val="22"/>
        </w:rPr>
        <w:t>(a) (age in years/4) + 3.5</w:t>
      </w:r>
    </w:p>
    <w:p>
      <w:pPr>
        <w:spacing w:after="0" w:before="0"/>
      </w:pPr>
      <w:r>
        <w:rPr>
          <w:b w:val="0"/>
          <w:sz w:val="22"/>
        </w:rPr>
        <w:t>(b) (age in years/3.5) + 4</w:t>
      </w:r>
    </w:p>
    <w:p>
      <w:pPr>
        <w:spacing w:after="0" w:before="0"/>
      </w:pPr>
      <w:r>
        <w:rPr>
          <w:b w:val="0"/>
          <w:sz w:val="22"/>
        </w:rPr>
        <w:t>(c) (age in years/4) + 4</w:t>
      </w:r>
    </w:p>
    <w:p>
      <w:pPr>
        <w:spacing w:after="0" w:before="0"/>
      </w:pPr>
      <w:r>
        <w:rPr>
          <w:b w:val="0"/>
          <w:sz w:val="22"/>
        </w:rPr>
        <w:t>(d) (age in years/3.5) + 3.5</w:t>
      </w:r>
    </w:p>
    <w:p>
      <w:pPr>
        <w:spacing w:after="0" w:before="40"/>
      </w:pPr>
      <w:r>
        <w:rPr>
          <w:b/>
          <w:sz w:val="22"/>
        </w:rPr>
        <w:t>Answer: c</w:t>
      </w:r>
    </w:p>
    <w:p>
      <w:pPr>
        <w:spacing w:after="0" w:before="0"/>
      </w:pPr>
      <w:r>
        <w:rPr>
          <w:b w:val="0"/>
          <w:sz w:val="21"/>
        </w:rPr>
        <w:t>Solution: The uncuffed endotracheal tube size for children = (age in years/4) + 4.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Normal postoperative hoarseness - continue to observe</w:t>
      </w:r>
    </w:p>
    <w:p>
      <w:pPr>
        <w:spacing w:after="0" w:before="0"/>
      </w:pPr>
      <w:r>
        <w:rPr>
          <w:b w:val="0"/>
          <w:sz w:val="22"/>
        </w:rPr>
        <w:t>(b) Recurrent laryngeal nerve injury - reassure the client</w:t>
      </w:r>
    </w:p>
    <w:p>
      <w:pPr>
        <w:spacing w:after="0" w:before="0"/>
      </w:pPr>
      <w:r>
        <w:rPr>
          <w:b w:val="0"/>
          <w:sz w:val="22"/>
        </w:rPr>
        <w:t>(c) Laryngeal edema with airway obstruction - prepare for emergency airway management</w:t>
      </w:r>
    </w:p>
    <w:p>
      <w:pPr>
        <w:spacing w:after="0" w:before="0"/>
      </w:pPr>
      <w:r>
        <w:rPr>
          <w:b w:val="0"/>
          <w:sz w:val="22"/>
        </w:rPr>
        <w:t>(d) Hypocalcemia - check calcium level</w:t>
      </w:r>
    </w:p>
    <w:p>
      <w:pPr>
        <w:spacing w:after="0" w:before="40"/>
      </w:pPr>
      <w:r>
        <w:rPr>
          <w:b/>
          <w:sz w:val="22"/>
        </w:rPr>
        <w:t>Answer: c</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Life expectancy at one</w:t>
      </w:r>
    </w:p>
    <w:p>
      <w:pPr>
        <w:spacing w:after="0" w:before="0"/>
      </w:pPr>
      <w:r>
        <w:rPr>
          <w:b w:val="0"/>
          <w:sz w:val="22"/>
        </w:rPr>
        <w:t>(b) Per capita Income</w:t>
      </w:r>
    </w:p>
    <w:p>
      <w:pPr>
        <w:spacing w:after="0" w:before="0"/>
      </w:pPr>
      <w:r>
        <w:rPr>
          <w:b w:val="0"/>
          <w:sz w:val="22"/>
        </w:rPr>
        <w:t>(c) Basic literacy rate</w:t>
      </w:r>
    </w:p>
    <w:p>
      <w:pPr>
        <w:spacing w:after="0" w:before="0"/>
      </w:pPr>
      <w:r>
        <w:rPr>
          <w:b w:val="0"/>
          <w:sz w:val="22"/>
        </w:rPr>
        <w:t>(d) IMR</w:t>
      </w:r>
    </w:p>
    <w:p>
      <w:pPr>
        <w:spacing w:after="0" w:before="40"/>
      </w:pPr>
      <w:r>
        <w:rPr>
          <w:b/>
          <w:sz w:val="22"/>
        </w:rPr>
        <w:t>Answer: b</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Birth trauma</w:t>
      </w:r>
    </w:p>
    <w:p>
      <w:pPr>
        <w:spacing w:after="0" w:before="0"/>
      </w:pPr>
      <w:r>
        <w:rPr>
          <w:b w:val="0"/>
          <w:sz w:val="22"/>
        </w:rPr>
        <w:t>(b) Prematurity</w:t>
      </w:r>
    </w:p>
    <w:p>
      <w:pPr>
        <w:spacing w:after="0" w:before="0"/>
      </w:pPr>
      <w:r>
        <w:rPr>
          <w:b w:val="0"/>
          <w:sz w:val="22"/>
        </w:rPr>
        <w:t>(c) Diarrhoea</w:t>
      </w:r>
    </w:p>
    <w:p>
      <w:pPr>
        <w:spacing w:after="0" w:before="0"/>
      </w:pPr>
      <w:r>
        <w:rPr>
          <w:b w:val="0"/>
          <w:sz w:val="22"/>
        </w:rPr>
        <w:t>(d) Anaemia</w:t>
      </w:r>
    </w:p>
    <w:p>
      <w:pPr>
        <w:spacing w:after="0" w:before="40"/>
      </w:pPr>
      <w:r>
        <w:rPr>
          <w:b/>
          <w:sz w:val="22"/>
        </w:rPr>
        <w:t>Answer: b</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ASHA in "A" stands for?</w:t>
      </w:r>
    </w:p>
    <w:p>
      <w:pPr>
        <w:spacing w:after="0" w:before="0"/>
      </w:pPr>
      <w:r>
        <w:rPr>
          <w:b w:val="0"/>
          <w:sz w:val="22"/>
        </w:rPr>
        <w:t>(a) Automised</w:t>
      </w:r>
    </w:p>
    <w:p>
      <w:pPr>
        <w:spacing w:after="0" w:before="0"/>
      </w:pPr>
      <w:r>
        <w:rPr>
          <w:b w:val="0"/>
          <w:sz w:val="22"/>
        </w:rPr>
        <w:t>(b) Accesary</w:t>
      </w:r>
    </w:p>
    <w:p>
      <w:pPr>
        <w:spacing w:after="0" w:before="0"/>
      </w:pPr>
      <w:r>
        <w:rPr>
          <w:b w:val="0"/>
          <w:sz w:val="22"/>
        </w:rPr>
        <w:t>(c) Actor</w:t>
      </w:r>
    </w:p>
    <w:p>
      <w:pPr>
        <w:spacing w:after="0" w:before="0"/>
      </w:pPr>
      <w:r>
        <w:rPr>
          <w:b w:val="0"/>
          <w:sz w:val="22"/>
        </w:rPr>
        <w:t>(d) Accredited</w:t>
      </w:r>
    </w:p>
    <w:p>
      <w:pPr>
        <w:spacing w:after="0" w:before="40"/>
      </w:pPr>
      <w:r>
        <w:rPr>
          <w:b/>
          <w:sz w:val="22"/>
        </w:rPr>
        <w:t>Answer: d</w:t>
      </w:r>
    </w:p>
    <w:p>
      <w:pPr>
        <w:spacing w:after="0" w:before="0"/>
      </w:pPr>
      <w:r>
        <w:rPr>
          <w:b w:val="0"/>
          <w:sz w:val="21"/>
        </w:rPr>
        <w:t>Solution: ASHA stands for Accredited Social Health Activist, a community health volunteer under the National Rural Health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symptom of alcohol withdrawal is:</w:t>
      </w:r>
    </w:p>
    <w:p>
      <w:pPr>
        <w:spacing w:after="0" w:before="0"/>
      </w:pPr>
      <w:r>
        <w:rPr>
          <w:b w:val="0"/>
          <w:sz w:val="22"/>
        </w:rPr>
        <w:t>(a) Rhinorrhea</w:t>
      </w:r>
    </w:p>
    <w:p>
      <w:pPr>
        <w:spacing w:after="0" w:before="0"/>
      </w:pPr>
      <w:r>
        <w:rPr>
          <w:b w:val="0"/>
          <w:sz w:val="22"/>
        </w:rPr>
        <w:t>(b) Tremor</w:t>
      </w:r>
    </w:p>
    <w:p>
      <w:pPr>
        <w:spacing w:after="0" w:before="0"/>
      </w:pPr>
      <w:r>
        <w:rPr>
          <w:b w:val="0"/>
          <w:sz w:val="22"/>
        </w:rPr>
        <w:t>(c) Bodyache</w:t>
      </w:r>
    </w:p>
    <w:p>
      <w:pPr>
        <w:spacing w:after="0" w:before="0"/>
      </w:pPr>
      <w:r>
        <w:rPr>
          <w:b w:val="0"/>
          <w:sz w:val="22"/>
        </w:rPr>
        <w:t>(d) Diarrhea</w:t>
      </w:r>
    </w:p>
    <w:p>
      <w:pPr>
        <w:spacing w:after="0" w:before="40"/>
      </w:pPr>
      <w:r>
        <w:rPr>
          <w:b/>
          <w:sz w:val="22"/>
        </w:rPr>
        <w:t>Answer: b</w:t>
      </w:r>
    </w:p>
    <w:p>
      <w:pPr>
        <w:spacing w:after="0" w:before="0"/>
      </w:pPr>
      <w:r>
        <w:rPr>
          <w:b w:val="0"/>
          <w:sz w:val="21"/>
        </w:rPr>
        <w:t>Solution: Tremor is the most common symptom of alcohol withdrawal.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having diarrhea shows sunken eyes and is eagerly thirsty. When milk is provided to the baby, it drinks it eagerly. Which type of dehydration is in this patient?</w:t>
      </w:r>
    </w:p>
    <w:p>
      <w:pPr>
        <w:spacing w:after="0" w:before="0"/>
      </w:pPr>
      <w:r>
        <w:rPr>
          <w:b w:val="0"/>
          <w:sz w:val="22"/>
        </w:rPr>
        <w:t>(a) Mild dehydration</w:t>
      </w:r>
    </w:p>
    <w:p>
      <w:pPr>
        <w:spacing w:after="0" w:before="0"/>
      </w:pPr>
      <w:r>
        <w:rPr>
          <w:b w:val="0"/>
          <w:sz w:val="22"/>
        </w:rPr>
        <w:t>(b) Norma</w:t>
      </w:r>
    </w:p>
    <w:p>
      <w:pPr>
        <w:spacing w:after="0" w:before="0"/>
      </w:pPr>
      <w:r>
        <w:rPr>
          <w:b w:val="0"/>
          <w:sz w:val="22"/>
        </w:rPr>
        <w:t>(c) Moderate dehydration</w:t>
      </w:r>
    </w:p>
    <w:p>
      <w:pPr>
        <w:spacing w:after="0" w:before="0"/>
      </w:pPr>
      <w:r>
        <w:rPr>
          <w:b w:val="0"/>
          <w:sz w:val="22"/>
        </w:rPr>
        <w:t>(d) Severe dehydration</w:t>
      </w:r>
    </w:p>
    <w:p>
      <w:pPr>
        <w:spacing w:after="0" w:before="40"/>
      </w:pPr>
      <w:r>
        <w:rPr>
          <w:b/>
          <w:sz w:val="22"/>
        </w:rPr>
        <w:t>Answer: c</w:t>
      </w:r>
    </w:p>
    <w:p>
      <w:pPr>
        <w:spacing w:after="0" w:before="0"/>
      </w:pPr>
      <w:r>
        <w:rPr>
          <w:b w:val="0"/>
          <w:sz w:val="21"/>
        </w:rPr>
        <w:t>Solution: Sunken eyes with eager drinking after offering fluids indicate moderate dehydration (Plan B: 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Shake test</w:t>
      </w:r>
    </w:p>
    <w:p>
      <w:pPr>
        <w:spacing w:after="0" w:before="0"/>
      </w:pPr>
      <w:r>
        <w:rPr>
          <w:b w:val="0"/>
          <w:sz w:val="22"/>
        </w:rPr>
        <w:t>(b) Hable test</w:t>
      </w:r>
    </w:p>
    <w:p>
      <w:pPr>
        <w:spacing w:after="0" w:before="0"/>
      </w:pPr>
      <w:r>
        <w:rPr>
          <w:b w:val="0"/>
          <w:sz w:val="22"/>
        </w:rPr>
        <w:t>(c) Modified hable test</w:t>
      </w:r>
    </w:p>
    <w:p>
      <w:pPr>
        <w:spacing w:after="0" w:before="0"/>
      </w:pPr>
      <w:r>
        <w:rPr>
          <w:b w:val="0"/>
          <w:sz w:val="22"/>
        </w:rPr>
        <w:t>(d) Monteux test</w:t>
      </w:r>
    </w:p>
    <w:p>
      <w:pPr>
        <w:spacing w:after="0" w:before="40"/>
      </w:pPr>
      <w:r>
        <w:rPr>
          <w:b/>
          <w:sz w:val="22"/>
        </w:rPr>
        <w:t>Answer: a</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Immediately remove suction catheter</w:t>
      </w:r>
    </w:p>
    <w:p>
      <w:pPr>
        <w:spacing w:after="0" w:before="0"/>
      </w:pPr>
      <w:r>
        <w:rPr>
          <w:b w:val="0"/>
          <w:sz w:val="22"/>
        </w:rPr>
        <w:t>(b) Suction rapidly in 5 sec and remove the catheter</w:t>
      </w:r>
    </w:p>
    <w:p>
      <w:pPr>
        <w:spacing w:after="0" w:before="0"/>
      </w:pPr>
      <w:r>
        <w:rPr>
          <w:b w:val="0"/>
          <w:sz w:val="22"/>
        </w:rPr>
        <w:t>(c) Call senior nurse</w:t>
      </w:r>
    </w:p>
    <w:p>
      <w:pPr>
        <w:spacing w:after="0" w:before="0"/>
      </w:pPr>
      <w:r>
        <w:rPr>
          <w:b w:val="0"/>
          <w:sz w:val="22"/>
        </w:rPr>
        <w:t>(d) Call doctor immediately</w:t>
      </w:r>
    </w:p>
    <w:p>
      <w:pPr>
        <w:spacing w:after="0" w:before="40"/>
      </w:pPr>
      <w:r>
        <w:rPr>
          <w:b/>
          <w:sz w:val="22"/>
        </w:rPr>
        <w:t>Answer: a</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DPT stand for?</w:t>
      </w:r>
    </w:p>
    <w:p>
      <w:pPr>
        <w:spacing w:after="0" w:before="0"/>
      </w:pPr>
      <w:r>
        <w:rPr>
          <w:b w:val="0"/>
          <w:sz w:val="22"/>
        </w:rPr>
        <w:t>(a) Diphtheria, pertussis, tetanus</w:t>
      </w:r>
    </w:p>
    <w:p>
      <w:pPr>
        <w:spacing w:after="0" w:before="0"/>
      </w:pPr>
      <w:r>
        <w:rPr>
          <w:b w:val="0"/>
          <w:sz w:val="22"/>
        </w:rPr>
        <w:t>(b) Diphtheria, pertussis, tetany</w:t>
      </w:r>
    </w:p>
    <w:p>
      <w:pPr>
        <w:spacing w:after="0" w:before="0"/>
      </w:pPr>
      <w:r>
        <w:rPr>
          <w:b w:val="0"/>
          <w:sz w:val="22"/>
        </w:rPr>
        <w:t>(c) Diphtheria, polio, tetanus</w:t>
      </w:r>
    </w:p>
    <w:p>
      <w:pPr>
        <w:spacing w:after="0" w:before="0"/>
      </w:pPr>
      <w:r>
        <w:rPr>
          <w:b w:val="0"/>
          <w:sz w:val="22"/>
        </w:rPr>
        <w:t>(d) Diphtheria, pertussis, TB</w:t>
      </w:r>
    </w:p>
    <w:p>
      <w:pPr>
        <w:spacing w:after="0" w:before="40"/>
      </w:pPr>
      <w:r>
        <w:rPr>
          <w:b/>
          <w:sz w:val="22"/>
        </w:rPr>
        <w:t>Answer: a</w:t>
      </w:r>
    </w:p>
    <w:p>
      <w:pPr>
        <w:spacing w:after="0" w:before="0"/>
      </w:pPr>
      <w:r>
        <w:rPr>
          <w:b w:val="0"/>
          <w:sz w:val="21"/>
        </w:rPr>
        <w:t>Solution: DPT stands for diphtheria, pertussis, tetanus (option a). DPT refers to a combination vaccine that protects against these three diseases. Diphtheria is a bacterial infection that can cause severe respiratory symptoms and complications. Pertussis, also known as whooping cough, is a highly contagious respiratory infection. Tetanus, commonly referred to as lockjaw, is a potentially fatal bacterial infection that affects the muscles and nerves. The DPT vaccine is administered in multiple doses to provide immunity against these diseases, particularly in childhood. It is an essential component of routine immunization programs worldwide.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OPV</w:t>
      </w:r>
    </w:p>
    <w:p>
      <w:pPr>
        <w:spacing w:after="0" w:before="0"/>
      </w:pPr>
      <w:r>
        <w:rPr>
          <w:b w:val="0"/>
          <w:sz w:val="22"/>
        </w:rPr>
        <w:t>(b) Hep-B</w:t>
      </w:r>
    </w:p>
    <w:p>
      <w:pPr>
        <w:spacing w:after="0" w:before="0"/>
      </w:pPr>
      <w:r>
        <w:rPr>
          <w:b w:val="0"/>
          <w:sz w:val="22"/>
        </w:rPr>
        <w:t>(c) BCG</w:t>
      </w:r>
    </w:p>
    <w:p>
      <w:pPr>
        <w:spacing w:after="0" w:before="0"/>
      </w:pPr>
      <w:r>
        <w:rPr>
          <w:b w:val="0"/>
          <w:sz w:val="22"/>
        </w:rPr>
        <w:t>(d) Diphtheria</w:t>
      </w:r>
    </w:p>
    <w:p>
      <w:pPr>
        <w:spacing w:after="0" w:before="40"/>
      </w:pPr>
      <w:r>
        <w:rPr>
          <w:b/>
          <w:sz w:val="22"/>
        </w:rPr>
        <w:t>Answer: b</w:t>
      </w:r>
    </w:p>
    <w:p>
      <w:pPr>
        <w:spacing w:after="0" w:before="0"/>
      </w:pPr>
      <w:r>
        <w:rPr>
          <w:b w:val="0"/>
          <w:sz w:val="21"/>
        </w:rPr>
        <w:t>Solution: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are uncommon in schizophrenia?</w:t>
      </w:r>
    </w:p>
    <w:p>
      <w:pPr>
        <w:spacing w:after="0" w:before="0"/>
      </w:pPr>
      <w:r>
        <w:rPr>
          <w:b w:val="0"/>
          <w:sz w:val="22"/>
        </w:rPr>
        <w:t>(a) Visual hallucination</w:t>
      </w:r>
    </w:p>
    <w:p>
      <w:pPr>
        <w:spacing w:after="0" w:before="0"/>
      </w:pPr>
      <w:r>
        <w:rPr>
          <w:b w:val="0"/>
          <w:sz w:val="22"/>
        </w:rPr>
        <w:t>(b) Behavioural changes</w:t>
      </w:r>
    </w:p>
    <w:p>
      <w:pPr>
        <w:spacing w:after="0" w:before="0"/>
      </w:pPr>
      <w:r>
        <w:rPr>
          <w:b w:val="0"/>
          <w:sz w:val="22"/>
        </w:rPr>
        <w:t>(c) Thought changes</w:t>
      </w:r>
    </w:p>
    <w:p>
      <w:pPr>
        <w:spacing w:after="0" w:before="0"/>
      </w:pPr>
      <w:r>
        <w:rPr>
          <w:b w:val="0"/>
          <w:sz w:val="22"/>
        </w:rPr>
        <w:t>(d) Thought Echo</w:t>
      </w:r>
    </w:p>
    <w:p>
      <w:pPr>
        <w:spacing w:after="0" w:before="40"/>
      </w:pPr>
      <w:r>
        <w:rPr>
          <w:b/>
          <w:sz w:val="22"/>
        </w:rPr>
        <w:t>Answer: a</w:t>
      </w:r>
    </w:p>
    <w:p>
      <w:pPr>
        <w:spacing w:after="0" w:before="0"/>
      </w:pPr>
      <w:r>
        <w:rPr>
          <w:b w:val="0"/>
          <w:sz w:val="21"/>
        </w:rPr>
        <w:t>Solution: Visual hallucinations (option B) are uncommon in schizophrenia. Schizophrenia is a mental disorder characterized by abnormal thoughts, perceptions, emotions, and behaviors. The most common symptoms of schizophrenia include positive symptoms (e.g., delusions, hallucinations, disorganized speech) and negative symptoms (e.g., flat affect, social withdrawal, decreased motivation). While auditory hallucinations (such as hearing voices) are common in schizophrenia, visual hallucinations are relatively rare. Visual hallucinations are more commonly associated with other psychiatric disorders or medical conditions. It is important to differentiate between different types of hallucinations to guide appropriate diagnosis and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Use bleach or alcohol to clean the wound</w:t>
      </w:r>
    </w:p>
    <w:p>
      <w:pPr>
        <w:spacing w:after="0" w:before="0"/>
      </w:pPr>
      <w:r>
        <w:rPr>
          <w:b w:val="0"/>
          <w:sz w:val="22"/>
        </w:rPr>
        <w:t>(b) Wash the wound and surrounding skin with soap and rinse</w:t>
      </w:r>
    </w:p>
    <w:p>
      <w:pPr>
        <w:spacing w:after="0" w:before="0"/>
      </w:pPr>
      <w:r>
        <w:rPr>
          <w:b w:val="0"/>
          <w:sz w:val="22"/>
        </w:rPr>
        <w:t>(c) Squeeze the wound to bleed it</w:t>
      </w:r>
    </w:p>
    <w:p>
      <w:pPr>
        <w:spacing w:after="0" w:before="0"/>
      </w:pPr>
      <w:r>
        <w:rPr>
          <w:b w:val="0"/>
          <w:sz w:val="22"/>
        </w:rPr>
        <w:t>(d) Put the pricked finger in mouth</w:t>
      </w:r>
    </w:p>
    <w:p>
      <w:pPr>
        <w:spacing w:after="0" w:before="40"/>
      </w:pPr>
      <w:r>
        <w:rPr>
          <w:b/>
          <w:sz w:val="22"/>
        </w:rPr>
        <w:t>Answer: b</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Oliguria</w:t>
      </w:r>
    </w:p>
    <w:p>
      <w:pPr>
        <w:spacing w:after="0" w:before="0"/>
      </w:pPr>
      <w:r>
        <w:rPr>
          <w:b w:val="0"/>
          <w:sz w:val="22"/>
        </w:rPr>
        <w:t>(b) Tachycardia</w:t>
      </w:r>
    </w:p>
    <w:p>
      <w:pPr>
        <w:spacing w:after="0" w:before="0"/>
      </w:pPr>
      <w:r>
        <w:rPr>
          <w:b w:val="0"/>
          <w:sz w:val="22"/>
        </w:rPr>
        <w:t>(c) Cyanosis</w:t>
      </w:r>
    </w:p>
    <w:p>
      <w:pPr>
        <w:spacing w:after="0" w:before="0"/>
      </w:pPr>
      <w:r>
        <w:rPr>
          <w:b w:val="0"/>
          <w:sz w:val="22"/>
        </w:rPr>
        <w:t>(d) Falling blood pressure</w:t>
      </w:r>
    </w:p>
    <w:p>
      <w:pPr>
        <w:spacing w:after="0" w:before="40"/>
      </w:pPr>
      <w:r>
        <w:rPr>
          <w:b/>
          <w:sz w:val="22"/>
        </w:rPr>
        <w:t>Answer: b</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helpful in reducing the risk of pregnancy-induced hypertension (PIH)?</w:t>
      </w:r>
    </w:p>
    <w:p>
      <w:pPr>
        <w:spacing w:after="0" w:before="0"/>
      </w:pPr>
      <w:r>
        <w:rPr>
          <w:b w:val="0"/>
          <w:sz w:val="22"/>
        </w:rPr>
        <w:t>(a) Calcium</w:t>
      </w:r>
    </w:p>
    <w:p>
      <w:pPr>
        <w:spacing w:after="0" w:before="0"/>
      </w:pPr>
      <w:r>
        <w:rPr>
          <w:b w:val="0"/>
          <w:sz w:val="22"/>
        </w:rPr>
        <w:t>(b) Ascorbic acid</w:t>
      </w:r>
    </w:p>
    <w:p>
      <w:pPr>
        <w:spacing w:after="0" w:before="0"/>
      </w:pPr>
      <w:r>
        <w:rPr>
          <w:b w:val="0"/>
          <w:sz w:val="22"/>
        </w:rPr>
        <w:t>(c) Folic acid</w:t>
      </w:r>
    </w:p>
    <w:p>
      <w:pPr>
        <w:spacing w:after="0" w:before="0"/>
      </w:pPr>
      <w:r>
        <w:rPr>
          <w:b w:val="0"/>
          <w:sz w:val="22"/>
        </w:rPr>
        <w:t>(d) Vitamin E</w:t>
      </w:r>
    </w:p>
    <w:p>
      <w:pPr>
        <w:spacing w:after="0" w:before="40"/>
      </w:pPr>
      <w:r>
        <w:rPr>
          <w:b/>
          <w:sz w:val="22"/>
        </w:rPr>
        <w:t>Answer: a</w:t>
      </w:r>
    </w:p>
    <w:p>
      <w:pPr>
        <w:spacing w:after="0" w:before="0"/>
      </w:pPr>
      <w:r>
        <w:rPr>
          <w:b w:val="0"/>
          <w:sz w:val="21"/>
        </w:rPr>
        <w:t>Solution: Calcium supplementation (1-2 g/day) during pregnancy reduces the risk of pregnancy-induced hypertension/pre-eclampsia; folic acid mainly prevents neural tube defects.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Zoonotic</w:t>
      </w:r>
    </w:p>
    <w:p>
      <w:pPr>
        <w:spacing w:after="0" w:before="0"/>
      </w:pPr>
      <w:r>
        <w:rPr>
          <w:b w:val="0"/>
          <w:sz w:val="22"/>
        </w:rPr>
        <w:t>(b) Endemic</w:t>
      </w:r>
    </w:p>
    <w:p>
      <w:pPr>
        <w:spacing w:after="0" w:before="0"/>
      </w:pPr>
      <w:r>
        <w:rPr>
          <w:b w:val="0"/>
          <w:sz w:val="22"/>
        </w:rPr>
        <w:t>(c) Epidemic</w:t>
      </w:r>
    </w:p>
    <w:p>
      <w:pPr>
        <w:spacing w:after="0" w:before="0"/>
      </w:pPr>
      <w:r>
        <w:rPr>
          <w:b w:val="0"/>
          <w:sz w:val="22"/>
        </w:rPr>
        <w:t>(d) Pandemic</w:t>
      </w:r>
    </w:p>
    <w:p>
      <w:pPr>
        <w:spacing w:after="0" w:before="40"/>
      </w:pPr>
      <w:r>
        <w:rPr>
          <w:b/>
          <w:sz w:val="22"/>
        </w:rPr>
        <w:t>Answer: d</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