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In order to avoid the injury to sciatica nerve during intra-muscular administration which site is to be avoided</w:t>
      </w:r>
    </w:p>
    <w:p>
      <w:pPr>
        <w:spacing w:after="0" w:before="0"/>
      </w:pPr>
      <w:r>
        <w:rPr>
          <w:b w:val="0"/>
          <w:sz w:val="22"/>
        </w:rPr>
        <w:t>(a) Dorsogluteal muscle</w:t>
      </w:r>
    </w:p>
    <w:p>
      <w:pPr>
        <w:spacing w:after="0" w:before="0"/>
      </w:pPr>
      <w:r>
        <w:rPr>
          <w:b w:val="0"/>
          <w:sz w:val="22"/>
        </w:rPr>
        <w:t>(b) Ventraogluteal muscle</w:t>
      </w:r>
    </w:p>
    <w:p>
      <w:pPr>
        <w:spacing w:after="0" w:before="0"/>
      </w:pPr>
      <w:r>
        <w:rPr>
          <w:b w:val="0"/>
          <w:sz w:val="22"/>
        </w:rPr>
        <w:t>(c) Vastus lateralis</w:t>
      </w:r>
    </w:p>
    <w:p>
      <w:pPr>
        <w:spacing w:after="0" w:before="0"/>
      </w:pPr>
      <w:r>
        <w:rPr>
          <w:b w:val="0"/>
          <w:sz w:val="22"/>
        </w:rPr>
        <w:t>(d) Musculus deltoideus</w:t>
      </w:r>
    </w:p>
    <w:p>
      <w:pPr>
        <w:spacing w:after="0" w:before="40"/>
      </w:pPr>
      <w:r>
        <w:rPr>
          <w:b/>
          <w:sz w:val="22"/>
        </w:rPr>
        <w:t>Answer: a</w:t>
      </w:r>
    </w:p>
    <w:p>
      <w:pPr>
        <w:spacing w:after="0" w:before="0"/>
      </w:pPr>
      <w:r>
        <w:rPr>
          <w:b w:val="0"/>
          <w:sz w:val="21"/>
        </w:rPr>
        <w:t>Solution: The dorsogluteal site is avoided for IM injection to prevent injury to the sciatic nerve; the ventrogluteal site is safest.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dose of iron-folic acid (IFA) prescribed for pregnant women in the Anaemia Mukht Bharat campaign?</w:t>
      </w:r>
    </w:p>
    <w:p>
      <w:pPr>
        <w:spacing w:after="0" w:before="0"/>
      </w:pPr>
      <w:r>
        <w:rPr>
          <w:b w:val="0"/>
          <w:sz w:val="22"/>
        </w:rPr>
        <w:t>(a) 20 mg 150 mg</w:t>
      </w:r>
    </w:p>
    <w:p>
      <w:pPr>
        <w:spacing w:after="0" w:before="0"/>
      </w:pPr>
      <w:r>
        <w:rPr>
          <w:b w:val="0"/>
          <w:sz w:val="22"/>
        </w:rPr>
        <w:t>(b) 60 mg 500 mcg</w:t>
      </w:r>
    </w:p>
    <w:p>
      <w:pPr>
        <w:spacing w:after="0" w:before="0"/>
      </w:pPr>
      <w:r>
        <w:rPr>
          <w:b w:val="0"/>
          <w:sz w:val="22"/>
        </w:rPr>
        <w:t>(c) 30 mg 200 mg</w:t>
      </w:r>
    </w:p>
    <w:p>
      <w:pPr>
        <w:spacing w:after="0" w:before="0"/>
      </w:pPr>
      <w:r>
        <w:rPr>
          <w:b w:val="0"/>
          <w:sz w:val="22"/>
        </w:rPr>
        <w:t>(d) 100 mg 250 mg</w:t>
      </w:r>
    </w:p>
    <w:p>
      <w:pPr>
        <w:spacing w:after="0" w:before="40"/>
      </w:pPr>
      <w:r>
        <w:rPr>
          <w:b/>
          <w:sz w:val="22"/>
        </w:rPr>
        <w:t>Answer: b</w:t>
      </w:r>
    </w:p>
    <w:p>
      <w:pPr>
        <w:spacing w:after="0" w:before="0"/>
      </w:pPr>
      <w:r>
        <w:rPr>
          <w:b w:val="0"/>
          <w:sz w:val="21"/>
        </w:rPr>
        <w:t>Solution: In the Anaemia Mukht Bharat campaign, the recommended dose of iron-folic acid (IFA) prescribed for pregnant women is 60 mg of elemental iron and 500 mcg of folic acid (option d). Anaemia is a common health issue during pregnancy, and IFA supplementation is an essential intervention to prevent and treat iron deficiency anaemia. The Anaemia Mukht Bharat campaign is a national program in India aimed at combating anaemia among pregnant women. The recommended IFA dose provided through this program ensures adequate iron and folic acid intake, promoting healthy pregnancies and reducing the prevalence of anaemia.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notes that a client's abdominal wound has dehisced and bowel is protruding. What should the nurse do FIRST?</w:t>
      </w:r>
    </w:p>
    <w:p>
      <w:pPr>
        <w:spacing w:after="0" w:before="0"/>
      </w:pPr>
      <w:r>
        <w:rPr>
          <w:b w:val="0"/>
          <w:sz w:val="22"/>
        </w:rPr>
        <w:t>(a) Place the client flat and wait for the surgeon</w:t>
      </w:r>
    </w:p>
    <w:p>
      <w:pPr>
        <w:spacing w:after="0" w:before="0"/>
      </w:pPr>
      <w:r>
        <w:rPr>
          <w:b w:val="0"/>
          <w:sz w:val="22"/>
        </w:rPr>
        <w:t>(b) Apply a dry sterile dressing</w:t>
      </w:r>
    </w:p>
    <w:p>
      <w:pPr>
        <w:spacing w:after="0" w:before="0"/>
      </w:pPr>
      <w:r>
        <w:rPr>
          <w:b w:val="0"/>
          <w:sz w:val="22"/>
        </w:rPr>
        <w:t>(c) Gently push the bowel back into the abdomen</w:t>
      </w:r>
    </w:p>
    <w:p>
      <w:pPr>
        <w:spacing w:after="0" w:before="0"/>
      </w:pPr>
      <w:r>
        <w:rPr>
          <w:b w:val="0"/>
          <w:sz w:val="22"/>
        </w:rPr>
        <w:t>(d) Cover the wound with sterile saline-soaked dressings</w:t>
      </w:r>
    </w:p>
    <w:p>
      <w:pPr>
        <w:spacing w:after="0" w:before="40"/>
      </w:pPr>
      <w:r>
        <w:rPr>
          <w:b/>
          <w:sz w:val="22"/>
        </w:rPr>
        <w:t>Answer: d</w:t>
      </w:r>
    </w:p>
    <w:p>
      <w:pPr>
        <w:spacing w:after="0" w:before="0"/>
      </w:pPr>
      <w:r>
        <w:rPr>
          <w:b w:val="0"/>
          <w:sz w:val="21"/>
        </w:rPr>
        <w:t>Solution: Eviscerated bowel must be kept moist with sterile saline-soaked gauze to prevent drying and necrosis; it is never pushed back, and the surgeon is notified immediately.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medication is administered sublingually for managing angina pectoris</w:t>
      </w:r>
    </w:p>
    <w:p>
      <w:pPr>
        <w:spacing w:after="0" w:before="0"/>
      </w:pPr>
      <w:r>
        <w:rPr>
          <w:b w:val="0"/>
          <w:sz w:val="22"/>
        </w:rPr>
        <w:t>(a) Nitroglycerine</w:t>
      </w:r>
    </w:p>
    <w:p>
      <w:pPr>
        <w:spacing w:after="0" w:before="0"/>
      </w:pPr>
      <w:r>
        <w:rPr>
          <w:b w:val="0"/>
          <w:sz w:val="22"/>
        </w:rPr>
        <w:t>(b) Betalol</w:t>
      </w:r>
    </w:p>
    <w:p>
      <w:pPr>
        <w:spacing w:after="0" w:before="0"/>
      </w:pPr>
      <w:r>
        <w:rPr>
          <w:b w:val="0"/>
          <w:sz w:val="22"/>
        </w:rPr>
        <w:t>(c) Warfarin</w:t>
      </w:r>
    </w:p>
    <w:p>
      <w:pPr>
        <w:spacing w:after="0" w:before="0"/>
      </w:pPr>
      <w:r>
        <w:rPr>
          <w:b w:val="0"/>
          <w:sz w:val="22"/>
        </w:rPr>
        <w:t>(d) Aspirin</w:t>
      </w:r>
    </w:p>
    <w:p>
      <w:pPr>
        <w:spacing w:after="0" w:before="40"/>
      </w:pPr>
      <w:r>
        <w:rPr>
          <w:b/>
          <w:sz w:val="22"/>
        </w:rPr>
        <w:t>Answer: a</w:t>
      </w:r>
    </w:p>
    <w:p>
      <w:pPr>
        <w:spacing w:after="0" w:before="0"/>
      </w:pPr>
      <w:r>
        <w:rPr>
          <w:b w:val="0"/>
          <w:sz w:val="21"/>
        </w:rPr>
        <w:t>Solution: Nitroglycerine is administered sublingually for the immediate relief of anginal pain.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communication technique is most therapeutic for a withdrawn, depressed client?</w:t>
      </w:r>
    </w:p>
    <w:p>
      <w:pPr>
        <w:spacing w:after="0" w:before="0"/>
      </w:pPr>
      <w:r>
        <w:rPr>
          <w:b w:val="0"/>
          <w:sz w:val="22"/>
        </w:rPr>
        <w:t>(a) 'Why do you feel this way?'</w:t>
      </w:r>
    </w:p>
    <w:p>
      <w:pPr>
        <w:spacing w:after="0" w:before="0"/>
      </w:pPr>
      <w:r>
        <w:rPr>
          <w:b w:val="0"/>
          <w:sz w:val="22"/>
        </w:rPr>
        <w:t>(b) 'You should not feel so sad.'</w:t>
      </w:r>
    </w:p>
    <w:p>
      <w:pPr>
        <w:spacing w:after="0" w:before="0"/>
      </w:pPr>
      <w:r>
        <w:rPr>
          <w:b w:val="0"/>
          <w:sz w:val="22"/>
        </w:rPr>
        <w:t>(c) 'Tell me more about how you are feeling.'</w:t>
      </w:r>
    </w:p>
    <w:p>
      <w:pPr>
        <w:spacing w:after="0" w:before="0"/>
      </w:pPr>
      <w:r>
        <w:rPr>
          <w:b w:val="0"/>
          <w:sz w:val="22"/>
        </w:rPr>
        <w:t>(d) 'Everyone feels sad sometimes.'</w:t>
      </w:r>
    </w:p>
    <w:p>
      <w:pPr>
        <w:spacing w:after="0" w:before="40"/>
      </w:pPr>
      <w:r>
        <w:rPr>
          <w:b/>
          <w:sz w:val="22"/>
        </w:rPr>
        <w:t>Answer: c</w:t>
      </w:r>
    </w:p>
    <w:p>
      <w:pPr>
        <w:spacing w:after="0" w:before="0"/>
      </w:pPr>
      <w:r>
        <w:rPr>
          <w:b w:val="0"/>
          <w:sz w:val="21"/>
        </w:rPr>
        <w:t>Solution: Open-ended, accepting statements ('Tell me more…') encourage expression; the other responses judge, belittle or close off communication.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Intermittent positive pressure breathing is contraindicated in:</w:t>
      </w:r>
    </w:p>
    <w:p>
      <w:pPr>
        <w:spacing w:after="0" w:before="0"/>
      </w:pPr>
      <w:r>
        <w:rPr>
          <w:b w:val="0"/>
          <w:sz w:val="22"/>
        </w:rPr>
        <w:t>(a) Pulmonary edema</w:t>
      </w:r>
    </w:p>
    <w:p>
      <w:pPr>
        <w:spacing w:after="0" w:before="0"/>
      </w:pPr>
      <w:r>
        <w:rPr>
          <w:b w:val="0"/>
          <w:sz w:val="22"/>
        </w:rPr>
        <w:t>(b) Asthma</w:t>
      </w:r>
    </w:p>
    <w:p>
      <w:pPr>
        <w:spacing w:after="0" w:before="0"/>
      </w:pPr>
      <w:r>
        <w:rPr>
          <w:b w:val="0"/>
          <w:sz w:val="22"/>
        </w:rPr>
        <w:t>(c) Comatose patient</w:t>
      </w:r>
    </w:p>
    <w:p>
      <w:pPr>
        <w:spacing w:after="0" w:before="0"/>
      </w:pPr>
      <w:r>
        <w:rPr>
          <w:b w:val="0"/>
          <w:sz w:val="22"/>
        </w:rPr>
        <w:t>(d) Tracheoesophageal fistula</w:t>
      </w:r>
    </w:p>
    <w:p>
      <w:pPr>
        <w:spacing w:after="0" w:before="40"/>
      </w:pPr>
      <w:r>
        <w:rPr>
          <w:b/>
          <w:sz w:val="22"/>
        </w:rPr>
        <w:t>Answer: d</w:t>
      </w:r>
    </w:p>
    <w:p>
      <w:pPr>
        <w:spacing w:after="0" w:before="0"/>
      </w:pPr>
      <w:r>
        <w:rPr>
          <w:b w:val="0"/>
          <w:sz w:val="21"/>
        </w:rPr>
        <w:t>Solution: IPPB is contraindicated in tracheo-oesophageal fistula (air leaks through the fistula instead of ventilating the lungs).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child comes to the emergency department with frequent loose motions for one day, normal vital signs and no dehydration (skin pinch returns within 2 seconds). What is the priority nursing action?</w:t>
      </w:r>
    </w:p>
    <w:p>
      <w:pPr>
        <w:spacing w:after="0" w:before="0"/>
      </w:pPr>
      <w:r>
        <w:rPr>
          <w:b w:val="0"/>
          <w:sz w:val="22"/>
        </w:rPr>
        <w:t>(a) IV fluids</w:t>
      </w:r>
    </w:p>
    <w:p>
      <w:pPr>
        <w:spacing w:after="0" w:before="0"/>
      </w:pPr>
      <w:r>
        <w:rPr>
          <w:b w:val="0"/>
          <w:sz w:val="22"/>
        </w:rPr>
        <w:t>(b) ORS and zinc supplementation</w:t>
      </w:r>
    </w:p>
    <w:p>
      <w:pPr>
        <w:spacing w:after="0" w:before="0"/>
      </w:pPr>
      <w:r>
        <w:rPr>
          <w:b w:val="0"/>
          <w:sz w:val="22"/>
        </w:rPr>
        <w:t>(c) Reassure the parents that no treatment is needed</w:t>
      </w:r>
    </w:p>
    <w:p>
      <w:pPr>
        <w:spacing w:after="0" w:before="0"/>
      </w:pPr>
      <w:r>
        <w:rPr>
          <w:b w:val="0"/>
          <w:sz w:val="22"/>
        </w:rPr>
        <w:t>(d) Admit to the ICU</w:t>
      </w:r>
    </w:p>
    <w:p>
      <w:pPr>
        <w:spacing w:after="0" w:before="40"/>
      </w:pPr>
      <w:r>
        <w:rPr>
          <w:b/>
          <w:sz w:val="22"/>
        </w:rPr>
        <w:t>Answer: b</w:t>
      </w:r>
    </w:p>
    <w:p>
      <w:pPr>
        <w:spacing w:after="0" w:before="0"/>
      </w:pPr>
      <w:r>
        <w:rPr>
          <w:b w:val="0"/>
          <w:sz w:val="21"/>
        </w:rPr>
        <w:t>Solution: For acute watery diarrhoea without dehydration, ORS and zinc supplementation are given to prevent dehydration; IV fluids and admission are needed only if dehydration develops.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During IV Potassium Chloride (KCl) correction, which ECG change indicates hyperkalemia requiring immediate stoppage of infusion?</w:t>
      </w:r>
    </w:p>
    <w:p>
      <w:pPr>
        <w:spacing w:after="0" w:before="0"/>
      </w:pPr>
      <w:r>
        <w:rPr>
          <w:b w:val="0"/>
          <w:sz w:val="22"/>
        </w:rPr>
        <w:t>(a) Depressed ST segment</w:t>
      </w:r>
    </w:p>
    <w:p>
      <w:pPr>
        <w:spacing w:after="0" w:before="0"/>
      </w:pPr>
      <w:r>
        <w:rPr>
          <w:b w:val="0"/>
          <w:sz w:val="22"/>
        </w:rPr>
        <w:t>(b) Prominent U wave</w:t>
      </w:r>
    </w:p>
    <w:p>
      <w:pPr>
        <w:spacing w:after="0" w:before="0"/>
      </w:pPr>
      <w:r>
        <w:rPr>
          <w:b w:val="0"/>
          <w:sz w:val="22"/>
        </w:rPr>
        <w:t>(c) Tall peaked T waves</w:t>
      </w:r>
    </w:p>
    <w:p>
      <w:pPr>
        <w:spacing w:after="0" w:before="0"/>
      </w:pPr>
      <w:r>
        <w:rPr>
          <w:b w:val="0"/>
          <w:sz w:val="22"/>
        </w:rPr>
        <w:t>(d) Shallow inverted T wave</w:t>
      </w:r>
    </w:p>
    <w:p>
      <w:pPr>
        <w:spacing w:after="0" w:before="40"/>
      </w:pPr>
      <w:r>
        <w:rPr>
          <w:b/>
          <w:sz w:val="22"/>
        </w:rPr>
        <w:t>Answer: c</w:t>
      </w:r>
    </w:p>
    <w:p>
      <w:pPr>
        <w:spacing w:after="0" w:before="0"/>
      </w:pPr>
      <w:r>
        <w:rPr>
          <w:b w:val="0"/>
          <w:sz w:val="21"/>
        </w:rPr>
        <w:t>Solution: Tall peaked T waves are the earliest ECG sign of hyperkalemia. Immediate cessation of IV potassium infusion is required to avoid lethal dysrhythmias.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occupational diseases is called Anthracosis?</w:t>
      </w:r>
    </w:p>
    <w:p>
      <w:pPr>
        <w:spacing w:after="0" w:before="0"/>
      </w:pPr>
      <w:r>
        <w:rPr>
          <w:b w:val="0"/>
          <w:sz w:val="22"/>
        </w:rPr>
        <w:t>(a) Silica dust</w:t>
      </w:r>
    </w:p>
    <w:p>
      <w:pPr>
        <w:spacing w:after="0" w:before="0"/>
      </w:pPr>
      <w:r>
        <w:rPr>
          <w:b w:val="0"/>
          <w:sz w:val="22"/>
        </w:rPr>
        <w:t>(b) Asbestosis</w:t>
      </w:r>
    </w:p>
    <w:p>
      <w:pPr>
        <w:spacing w:after="0" w:before="0"/>
      </w:pPr>
      <w:r>
        <w:rPr>
          <w:b w:val="0"/>
          <w:sz w:val="22"/>
        </w:rPr>
        <w:t>(c) Coal dust</w:t>
      </w:r>
    </w:p>
    <w:p>
      <w:pPr>
        <w:spacing w:after="0" w:before="0"/>
      </w:pPr>
      <w:r>
        <w:rPr>
          <w:b w:val="0"/>
          <w:sz w:val="22"/>
        </w:rPr>
        <w:t>(d) Cotton dust</w:t>
      </w:r>
    </w:p>
    <w:p>
      <w:pPr>
        <w:spacing w:after="0" w:before="40"/>
      </w:pPr>
      <w:r>
        <w:rPr>
          <w:b/>
          <w:sz w:val="22"/>
        </w:rPr>
        <w:t>Answer: c</w:t>
      </w:r>
    </w:p>
    <w:p>
      <w:pPr>
        <w:spacing w:after="0" w:before="0"/>
      </w:pPr>
      <w:r>
        <w:rPr>
          <w:b w:val="0"/>
          <w:sz w:val="21"/>
        </w:rPr>
        <w:t>Solution: Anthracosis is an occupational lung disease that is caused by the inhalation of coal dust. Over time, the coal dust can build up in the lungs and cause inflammation and scarring, leading to symptoms such as coughing, shortness of breath, and chest pain. Anthracosis is a type of pneumoconiosis, which is a group of lung diseases caused by the inhalation of dust particles. Other types of pneumoconiosis include silicosis, caused by the inhalation of silica dust, and asbestosis, caused by the inhalation of asbestos fibers.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Addison's disease, the nurse should observe the patient for:</w:t>
      </w:r>
    </w:p>
    <w:p>
      <w:pPr>
        <w:spacing w:after="0" w:before="0"/>
      </w:pPr>
      <w:r>
        <w:rPr>
          <w:b w:val="0"/>
          <w:sz w:val="22"/>
        </w:rPr>
        <w:t>(a) Hyperthermia and polyuria</w:t>
      </w:r>
    </w:p>
    <w:p>
      <w:pPr>
        <w:spacing w:after="0" w:before="0"/>
      </w:pPr>
      <w:r>
        <w:rPr>
          <w:b w:val="0"/>
          <w:sz w:val="22"/>
        </w:rPr>
        <w:t>(b) Hypertension and oedema</w:t>
      </w:r>
    </w:p>
    <w:p>
      <w:pPr>
        <w:spacing w:after="0" w:before="0"/>
      </w:pPr>
      <w:r>
        <w:rPr>
          <w:b w:val="0"/>
          <w:sz w:val="22"/>
        </w:rPr>
        <w:t>(c) Weight gain and moon face</w:t>
      </w:r>
    </w:p>
    <w:p>
      <w:pPr>
        <w:spacing w:after="0" w:before="0"/>
      </w:pPr>
      <w:r>
        <w:rPr>
          <w:b w:val="0"/>
          <w:sz w:val="22"/>
        </w:rPr>
        <w:t>(d) Hypotension and hyperpigmentation</w:t>
      </w:r>
    </w:p>
    <w:p>
      <w:pPr>
        <w:spacing w:after="0" w:before="40"/>
      </w:pPr>
      <w:r>
        <w:rPr>
          <w:b/>
          <w:sz w:val="22"/>
        </w:rPr>
        <w:t>Answer: d</w:t>
      </w:r>
    </w:p>
    <w:p>
      <w:pPr>
        <w:spacing w:after="0" w:before="0"/>
      </w:pPr>
      <w:r>
        <w:rPr>
          <w:b w:val="0"/>
          <w:sz w:val="21"/>
        </w:rPr>
        <w:t>Solution: Addison's disease causes hypotension, fatigue, hyperpigmentation and hyponatremia.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Deficiency of which vitamin causes defective bone mineralization disorder called rickets?</w:t>
      </w:r>
    </w:p>
    <w:p>
      <w:pPr>
        <w:spacing w:after="0" w:before="0"/>
      </w:pPr>
      <w:r>
        <w:rPr>
          <w:b w:val="0"/>
          <w:sz w:val="22"/>
        </w:rPr>
        <w:t>(a) Vitamin E</w:t>
      </w:r>
    </w:p>
    <w:p>
      <w:pPr>
        <w:spacing w:after="0" w:before="0"/>
      </w:pPr>
      <w:r>
        <w:rPr>
          <w:b w:val="0"/>
          <w:sz w:val="22"/>
        </w:rPr>
        <w:t>(b) Vitamin A</w:t>
      </w:r>
    </w:p>
    <w:p>
      <w:pPr>
        <w:spacing w:after="0" w:before="0"/>
      </w:pPr>
      <w:r>
        <w:rPr>
          <w:b w:val="0"/>
          <w:sz w:val="22"/>
        </w:rPr>
        <w:t>(c) Vitamin B</w:t>
      </w:r>
    </w:p>
    <w:p>
      <w:pPr>
        <w:spacing w:after="0" w:before="0"/>
      </w:pPr>
      <w:r>
        <w:rPr>
          <w:b w:val="0"/>
          <w:sz w:val="22"/>
        </w:rPr>
        <w:t>(d) Vitamin D</w:t>
      </w:r>
    </w:p>
    <w:p>
      <w:pPr>
        <w:spacing w:after="0" w:before="40"/>
      </w:pPr>
      <w:r>
        <w:rPr>
          <w:b/>
          <w:sz w:val="22"/>
        </w:rPr>
        <w:t>Answer: d</w:t>
      </w:r>
    </w:p>
    <w:p>
      <w:pPr>
        <w:spacing w:after="0" w:before="0"/>
      </w:pPr>
      <w:r>
        <w:rPr>
          <w:b w:val="0"/>
          <w:sz w:val="21"/>
        </w:rPr>
        <w:t>Solution: Rickets, a defective bone-mineralisation disorder, is caused by deficiency of vitamin 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immediate priority first aid management for chemical splash/foreign substance in the eye?</w:t>
      </w:r>
    </w:p>
    <w:p>
      <w:pPr>
        <w:spacing w:after="0" w:before="0"/>
      </w:pPr>
      <w:r>
        <w:rPr>
          <w:b w:val="0"/>
          <w:sz w:val="22"/>
        </w:rPr>
        <w:t>(a) Attempt manual removal</w:t>
      </w:r>
    </w:p>
    <w:p>
      <w:pPr>
        <w:spacing w:after="0" w:before="0"/>
      </w:pPr>
      <w:r>
        <w:rPr>
          <w:b w:val="0"/>
          <w:sz w:val="22"/>
        </w:rPr>
        <w:t>(b) Administer oral analgesics</w:t>
      </w:r>
    </w:p>
    <w:p>
      <w:pPr>
        <w:spacing w:after="0" w:before="0"/>
      </w:pPr>
      <w:r>
        <w:rPr>
          <w:b w:val="0"/>
          <w:sz w:val="22"/>
        </w:rPr>
        <w:t>(c) Cover with tight pressure patch</w:t>
      </w:r>
    </w:p>
    <w:p>
      <w:pPr>
        <w:spacing w:after="0" w:before="0"/>
      </w:pPr>
      <w:r>
        <w:rPr>
          <w:b w:val="0"/>
          <w:sz w:val="22"/>
        </w:rPr>
        <w:t>(d) Copious eye irrigation with clean water or Normal Saline for 15-20 mins</w:t>
      </w:r>
    </w:p>
    <w:p>
      <w:pPr>
        <w:spacing w:after="0" w:before="40"/>
      </w:pPr>
      <w:r>
        <w:rPr>
          <w:b/>
          <w:sz w:val="22"/>
        </w:rPr>
        <w:t>Answer: d</w:t>
      </w:r>
    </w:p>
    <w:p>
      <w:pPr>
        <w:spacing w:after="0" w:before="0"/>
      </w:pPr>
      <w:r>
        <w:rPr>
          <w:b w:val="0"/>
          <w:sz w:val="21"/>
        </w:rPr>
        <w:t>Solution: Immediate, continuous flushing with clean water or sterile normal saline for at least 15–20 minutes is essential to dilute and remove chemical irritants.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does the surgical medical term 'Gossypiboma' refer to?</w:t>
      </w:r>
    </w:p>
    <w:p>
      <w:pPr>
        <w:spacing w:after="0" w:before="0"/>
      </w:pPr>
      <w:r>
        <w:rPr>
          <w:b w:val="0"/>
          <w:sz w:val="22"/>
        </w:rPr>
        <w:t>(a) Foreign cotton sponge left accidentally inside body during surgery</w:t>
      </w:r>
    </w:p>
    <w:p>
      <w:pPr>
        <w:spacing w:after="0" w:before="0"/>
      </w:pPr>
      <w:r>
        <w:rPr>
          <w:b w:val="0"/>
          <w:sz w:val="22"/>
        </w:rPr>
        <w:t>(b) Tumor in abdomen</w:t>
      </w:r>
    </w:p>
    <w:p>
      <w:pPr>
        <w:spacing w:after="0" w:before="0"/>
      </w:pPr>
      <w:r>
        <w:rPr>
          <w:b w:val="0"/>
          <w:sz w:val="22"/>
        </w:rPr>
        <w:t>(c) Accidental nerve injury during operation</w:t>
      </w:r>
    </w:p>
    <w:p>
      <w:pPr>
        <w:spacing w:after="0" w:before="0"/>
      </w:pPr>
      <w:r>
        <w:rPr>
          <w:b w:val="0"/>
          <w:sz w:val="22"/>
        </w:rPr>
        <w:t>(d) Tumor in head</w:t>
      </w:r>
    </w:p>
    <w:p>
      <w:pPr>
        <w:spacing w:after="0" w:before="40"/>
      </w:pPr>
      <w:r>
        <w:rPr>
          <w:b/>
          <w:sz w:val="22"/>
        </w:rPr>
        <w:t>Answer: a</w:t>
      </w:r>
    </w:p>
    <w:p>
      <w:pPr>
        <w:spacing w:after="0" w:before="0"/>
      </w:pPr>
      <w:r>
        <w:rPr>
          <w:b w:val="0"/>
          <w:sz w:val="21"/>
        </w:rPr>
        <w:t>Solution: Gossypiboma (retained surgical sponge/textiloma) is a mass formed around a cotton sponge or gauze retained accidentally inside a patient's body after surgery.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Choose the correct statement for Trousseau's sign.</w:t>
      </w:r>
    </w:p>
    <w:p>
      <w:pPr>
        <w:spacing w:after="0" w:before="0"/>
      </w:pPr>
      <w:r>
        <w:rPr>
          <w:b w:val="0"/>
          <w:sz w:val="22"/>
        </w:rPr>
        <w:t>(a) Twitching of facial muscles when the facial nerve is tapped</w:t>
      </w:r>
    </w:p>
    <w:p>
      <w:pPr>
        <w:spacing w:after="0" w:before="0"/>
      </w:pPr>
      <w:r>
        <w:rPr>
          <w:b w:val="0"/>
          <w:sz w:val="22"/>
        </w:rPr>
        <w:t>(b) Ischemia induces carpal spasm by inflating the blood pressure cuff</w:t>
      </w:r>
    </w:p>
    <w:p>
      <w:pPr>
        <w:spacing w:after="0" w:before="0"/>
      </w:pPr>
      <w:r>
        <w:rPr>
          <w:b w:val="0"/>
          <w:sz w:val="22"/>
        </w:rPr>
        <w:t>(c) Tremor, rigidity, bradykinesia and hypokinesia</w:t>
      </w:r>
    </w:p>
    <w:p>
      <w:pPr>
        <w:spacing w:after="0" w:before="0"/>
      </w:pPr>
      <w:r>
        <w:rPr>
          <w:b w:val="0"/>
          <w:sz w:val="22"/>
        </w:rPr>
        <w:t>(d) Sudden and severe attacks of pain, swelling, redness and tenderness in the joints.</w:t>
      </w:r>
    </w:p>
    <w:p>
      <w:pPr>
        <w:spacing w:after="0" w:before="40"/>
      </w:pPr>
      <w:r>
        <w:rPr>
          <w:b/>
          <w:sz w:val="22"/>
        </w:rPr>
        <w:t>Answer: b</w:t>
      </w:r>
    </w:p>
    <w:p>
      <w:pPr>
        <w:spacing w:after="0" w:before="0"/>
      </w:pPr>
      <w:r>
        <w:rPr>
          <w:b w:val="0"/>
          <w:sz w:val="21"/>
        </w:rPr>
        <w:t>Solution: Trousseau's sign - carpal spasm induced by inflating a blood-pressure cuff above systolic pressure - indicates latent hypocalcemia.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appropriate site for checking capillary refill time is:</w:t>
      </w:r>
    </w:p>
    <w:p>
      <w:pPr>
        <w:spacing w:after="0" w:before="0"/>
      </w:pPr>
      <w:r>
        <w:rPr>
          <w:b w:val="0"/>
          <w:sz w:val="22"/>
        </w:rPr>
        <w:t>(a) Forehead</w:t>
      </w:r>
    </w:p>
    <w:p>
      <w:pPr>
        <w:spacing w:after="0" w:before="0"/>
      </w:pPr>
      <w:r>
        <w:rPr>
          <w:b w:val="0"/>
          <w:sz w:val="22"/>
        </w:rPr>
        <w:t>(b) Earlobe</w:t>
      </w:r>
    </w:p>
    <w:p>
      <w:pPr>
        <w:spacing w:after="0" w:before="0"/>
      </w:pPr>
      <w:r>
        <w:rPr>
          <w:b w:val="0"/>
          <w:sz w:val="22"/>
        </w:rPr>
        <w:t>(c) Sternum</w:t>
      </w:r>
    </w:p>
    <w:p>
      <w:pPr>
        <w:spacing w:after="0" w:before="0"/>
      </w:pPr>
      <w:r>
        <w:rPr>
          <w:b w:val="0"/>
          <w:sz w:val="22"/>
        </w:rPr>
        <w:t>(d) Fingernail bed</w:t>
      </w:r>
    </w:p>
    <w:p>
      <w:pPr>
        <w:spacing w:after="0" w:before="40"/>
      </w:pPr>
      <w:r>
        <w:rPr>
          <w:b/>
          <w:sz w:val="22"/>
        </w:rPr>
        <w:t>Answer: d</w:t>
      </w:r>
    </w:p>
    <w:p>
      <w:pPr>
        <w:spacing w:after="0" w:before="0"/>
      </w:pPr>
      <w:r>
        <w:rPr>
          <w:b w:val="0"/>
          <w:sz w:val="21"/>
        </w:rPr>
        <w:t>Solution: Capillary refill is checked by pressing the fingernail bed; normal refill is less than 3 seconds.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nursing officer posted in OT, he anticipates that which test used to take breast biopsy?</w:t>
      </w:r>
    </w:p>
    <w:p>
      <w:pPr>
        <w:spacing w:after="0" w:before="0"/>
      </w:pPr>
      <w:r>
        <w:rPr>
          <w:b w:val="0"/>
          <w:sz w:val="22"/>
        </w:rPr>
        <w:t>(a) Laryngoscopy</w:t>
      </w:r>
    </w:p>
    <w:p>
      <w:pPr>
        <w:spacing w:after="0" w:before="0"/>
      </w:pPr>
      <w:r>
        <w:rPr>
          <w:b w:val="0"/>
          <w:sz w:val="22"/>
        </w:rPr>
        <w:t>(b) Laparoscope</w:t>
      </w:r>
    </w:p>
    <w:p>
      <w:pPr>
        <w:spacing w:after="0" w:before="0"/>
      </w:pPr>
      <w:r>
        <w:rPr>
          <w:b w:val="0"/>
          <w:sz w:val="22"/>
        </w:rPr>
        <w:t>(c) Bronchoscope</w:t>
      </w:r>
    </w:p>
    <w:p>
      <w:pPr>
        <w:spacing w:after="0" w:before="0"/>
      </w:pPr>
      <w:r>
        <w:rPr>
          <w:b w:val="0"/>
          <w:sz w:val="22"/>
        </w:rPr>
        <w:t>(d) USG</w:t>
      </w:r>
    </w:p>
    <w:p>
      <w:pPr>
        <w:spacing w:after="0" w:before="40"/>
      </w:pPr>
      <w:r>
        <w:rPr>
          <w:b/>
          <w:sz w:val="22"/>
        </w:rPr>
        <w:t>Answer: d</w:t>
      </w:r>
    </w:p>
    <w:p>
      <w:pPr>
        <w:spacing w:after="0" w:before="0"/>
      </w:pPr>
      <w:r>
        <w:rPr>
          <w:b w:val="0"/>
          <w:sz w:val="21"/>
        </w:rPr>
        <w:t>Solution: The test commonly used to perform a breast biopsy is ultrasound (USG) (option A). Ultrasound-guided breast biopsy is a minimally invasive procedure that uses ultrasound imaging to precisely locate and guide the biopsy needle into the suspicious area of the breast. This technique allows for accurate sampling of breast tissue for diagnostic purposes. It is often used when there is a suspicious lump or abnormality detected on a mammogram or clinical examination. The use of ultrasound guidance enhances the accuracy and safety of the biopsy procedure.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In a school bus accident, which patient should a nurse prioritize?</w:t>
      </w:r>
    </w:p>
    <w:p>
      <w:pPr>
        <w:spacing w:after="0" w:before="0"/>
      </w:pPr>
      <w:r>
        <w:rPr>
          <w:b w:val="0"/>
          <w:sz w:val="22"/>
        </w:rPr>
        <w:t>(a) A patient with leakage clear fluid from ear</w:t>
      </w:r>
    </w:p>
    <w:p>
      <w:pPr>
        <w:spacing w:after="0" w:before="0"/>
      </w:pPr>
      <w:r>
        <w:rPr>
          <w:b w:val="0"/>
          <w:sz w:val="22"/>
        </w:rPr>
        <w:t>(b) A patient with hematoma on head</w:t>
      </w:r>
    </w:p>
    <w:p>
      <w:pPr>
        <w:spacing w:after="0" w:before="0"/>
      </w:pPr>
      <w:r>
        <w:rPr>
          <w:b w:val="0"/>
          <w:sz w:val="22"/>
        </w:rPr>
        <w:t>(c) A patient shows clear pupillary reaction with light</w:t>
      </w:r>
    </w:p>
    <w:p>
      <w:pPr>
        <w:spacing w:after="0" w:before="0"/>
      </w:pPr>
      <w:r>
        <w:rPr>
          <w:b w:val="0"/>
          <w:sz w:val="22"/>
        </w:rPr>
        <w:t>(d) A patient with 2 inches scalp laceration</w:t>
      </w:r>
    </w:p>
    <w:p>
      <w:pPr>
        <w:spacing w:after="0" w:before="40"/>
      </w:pPr>
      <w:r>
        <w:rPr>
          <w:b/>
          <w:sz w:val="22"/>
        </w:rPr>
        <w:t>Answer: a</w:t>
      </w:r>
    </w:p>
    <w:p>
      <w:pPr>
        <w:spacing w:after="0" w:before="0"/>
      </w:pPr>
      <w:r>
        <w:rPr>
          <w:b w:val="0"/>
          <w:sz w:val="21"/>
        </w:rPr>
        <w:t>Solution: In a school bus accident, a nurse should prioritize a patient with leakage of clear fluid from the ear. This may indicate a head injury or damage to the skull, which requires immediate medical attention. The nurse should assess the patient's vital signs and perform a physical examination to identify the extent of the injury. The patient should be immobilized and transported to a medical facility for further evaluation and treatment.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enters the room and finds a client clutching the chest, dyspneic and diaphoretic after an acute myocardial infarction. What should the nurse do FIRST?</w:t>
      </w:r>
    </w:p>
    <w:p>
      <w:pPr>
        <w:spacing w:after="0" w:before="0"/>
      </w:pPr>
      <w:r>
        <w:rPr>
          <w:b w:val="0"/>
          <w:sz w:val="22"/>
        </w:rPr>
        <w:t>(a) Obtain a stat 12-lead ECG</w:t>
      </w:r>
    </w:p>
    <w:p>
      <w:pPr>
        <w:spacing w:after="0" w:before="0"/>
      </w:pPr>
      <w:r>
        <w:rPr>
          <w:b w:val="0"/>
          <w:sz w:val="22"/>
        </w:rPr>
        <w:t>(b) Administer sublingual nitroglycerin</w:t>
      </w:r>
    </w:p>
    <w:p>
      <w:pPr>
        <w:spacing w:after="0" w:before="0"/>
      </w:pPr>
      <w:r>
        <w:rPr>
          <w:b w:val="0"/>
          <w:sz w:val="22"/>
        </w:rPr>
        <w:t>(c) Assess the client's airway, breathing and circulation</w:t>
      </w:r>
    </w:p>
    <w:p>
      <w:pPr>
        <w:spacing w:after="0" w:before="0"/>
      </w:pPr>
      <w:r>
        <w:rPr>
          <w:b w:val="0"/>
          <w:sz w:val="22"/>
        </w:rPr>
        <w:t>(d) Notify the health care provider</w:t>
      </w:r>
    </w:p>
    <w:p>
      <w:pPr>
        <w:spacing w:after="0" w:before="40"/>
      </w:pPr>
      <w:r>
        <w:rPr>
          <w:b/>
          <w:sz w:val="22"/>
        </w:rPr>
        <w:t>Answer: c</w:t>
      </w:r>
    </w:p>
    <w:p>
      <w:pPr>
        <w:spacing w:after="0" w:before="0"/>
      </w:pPr>
      <w:r>
        <w:rPr>
          <w:b w:val="0"/>
          <w:sz w:val="21"/>
        </w:rPr>
        <w:t>Solution: The nurse must always use the ABC (airway, breathing, circulation) priority framework; assessment precedes any intervention, however urgent it appears.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nurse is caring for a client 2 hours after an ischemic stroke. Which assessment finding indicates increased intracranial pressure and needs IMMEDIATE action?</w:t>
      </w:r>
    </w:p>
    <w:p>
      <w:pPr>
        <w:spacing w:after="0" w:before="0"/>
      </w:pPr>
      <w:r>
        <w:rPr>
          <w:b w:val="0"/>
          <w:sz w:val="22"/>
        </w:rPr>
        <w:t>(a) Pupils unequal and sluggish to react</w:t>
      </w:r>
    </w:p>
    <w:p>
      <w:pPr>
        <w:spacing w:after="0" w:before="0"/>
      </w:pPr>
      <w:r>
        <w:rPr>
          <w:b w:val="0"/>
          <w:sz w:val="22"/>
        </w:rPr>
        <w:t>(b) Blood pressure 150/90 mm Hg</w:t>
      </w:r>
    </w:p>
    <w:p>
      <w:pPr>
        <w:spacing w:after="0" w:before="0"/>
      </w:pPr>
      <w:r>
        <w:rPr>
          <w:b w:val="0"/>
          <w:sz w:val="22"/>
        </w:rPr>
        <w:t>(c) Right-sided hemiparesis</w:t>
      </w:r>
    </w:p>
    <w:p>
      <w:pPr>
        <w:spacing w:after="0" w:before="0"/>
      </w:pPr>
      <w:r>
        <w:rPr>
          <w:b w:val="0"/>
          <w:sz w:val="22"/>
        </w:rPr>
        <w:t>(d) Mild expressive aphasia</w:t>
      </w:r>
    </w:p>
    <w:p>
      <w:pPr>
        <w:spacing w:after="0" w:before="40"/>
      </w:pPr>
      <w:r>
        <w:rPr>
          <w:b/>
          <w:sz w:val="22"/>
        </w:rPr>
        <w:t>Answer: a</w:t>
      </w:r>
    </w:p>
    <w:p>
      <w:pPr>
        <w:spacing w:after="0" w:before="0"/>
      </w:pPr>
      <w:r>
        <w:rPr>
          <w:b w:val="0"/>
          <w:sz w:val="21"/>
        </w:rPr>
        <w:t>Solution: Unequal, sluggish pupils are a late and ominous sign of rising intracranial pressure (uncal herniation); the other options are expected stroke deficits.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recommended HPV vaccination schedule for adolescent girls?</w:t>
      </w:r>
    </w:p>
    <w:p>
      <w:pPr>
        <w:spacing w:after="0" w:before="0"/>
      </w:pPr>
      <w:r>
        <w:rPr>
          <w:b w:val="0"/>
          <w:sz w:val="22"/>
        </w:rPr>
        <w:t>(a) 3 doses, in 0,6,12 month interval&lt;15 years of age group</w:t>
      </w:r>
    </w:p>
    <w:p>
      <w:pPr>
        <w:spacing w:after="0" w:before="0"/>
      </w:pPr>
      <w:r>
        <w:rPr>
          <w:b w:val="0"/>
          <w:sz w:val="22"/>
        </w:rPr>
        <w:t>(b) 3 doses, in 0,2.6 month interval 15 years of age group</w:t>
      </w:r>
    </w:p>
    <w:p>
      <w:pPr>
        <w:spacing w:after="0" w:before="0"/>
      </w:pPr>
      <w:r>
        <w:rPr>
          <w:b w:val="0"/>
          <w:sz w:val="22"/>
        </w:rPr>
        <w:t>(c) 3 doses, in 0, 1, 6 month interval &lt;15 years of age group</w:t>
      </w:r>
    </w:p>
    <w:p>
      <w:pPr>
        <w:spacing w:after="0" w:before="0"/>
      </w:pPr>
      <w:r>
        <w:rPr>
          <w:b w:val="0"/>
          <w:sz w:val="22"/>
        </w:rPr>
        <w:t>(d) 2 doses, in 1,6 month interval 15 years of age group</w:t>
      </w:r>
    </w:p>
    <w:p>
      <w:pPr>
        <w:spacing w:after="0" w:before="40"/>
      </w:pPr>
      <w:r>
        <w:rPr>
          <w:b/>
          <w:sz w:val="22"/>
        </w:rPr>
        <w:t>Answer: c</w:t>
      </w:r>
    </w:p>
    <w:p>
      <w:pPr>
        <w:spacing w:after="0" w:before="0"/>
      </w:pPr>
      <w:r>
        <w:rPr>
          <w:b w:val="0"/>
          <w:sz w:val="21"/>
        </w:rPr>
        <w:t>Solution: The recommended HPV vaccination schedule for adolescent girls is three doses given in a 0, 1, 6-month interval for those under 15 years of age (option B). The HPV vaccine protects against several strains of the human papillomavirus, which is a common sexually transmitted infection and a leading cause of cervical cancer. The three-dose schedule provides optimal protection against HPV and is recommended for girls and boys starting at age 11 or 12. The interval between doses allows for the development of an adequate immune response. It is important to follow the recommended schedule to ensure maximum effectiveness of the vaccine.</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