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'5 Rights' of medication administration include all EXCEPT:</w:t>
      </w:r>
    </w:p>
    <w:p>
      <w:pPr>
        <w:spacing w:after="0" w:before="0"/>
      </w:pPr>
      <w:r>
        <w:rPr>
          <w:b w:val="0"/>
          <w:sz w:val="22"/>
        </w:rPr>
        <w:t>(a) Right patient</w:t>
      </w:r>
    </w:p>
    <w:p>
      <w:pPr>
        <w:spacing w:after="0" w:before="0"/>
      </w:pPr>
      <w:r>
        <w:rPr>
          <w:b w:val="0"/>
          <w:sz w:val="22"/>
        </w:rPr>
        <w:t>(b) Right cost</w:t>
      </w:r>
    </w:p>
    <w:p>
      <w:pPr>
        <w:spacing w:after="0" w:before="0"/>
      </w:pPr>
      <w:r>
        <w:rPr>
          <w:b w:val="0"/>
          <w:sz w:val="22"/>
        </w:rPr>
        <w:t>(c) Right dose</w:t>
      </w:r>
    </w:p>
    <w:p>
      <w:pPr>
        <w:spacing w:after="0" w:before="0"/>
      </w:pPr>
      <w:r>
        <w:rPr>
          <w:b w:val="0"/>
          <w:sz w:val="22"/>
        </w:rPr>
        <w:t>(d) Right drug</w:t>
      </w:r>
    </w:p>
    <w:p>
      <w:pPr>
        <w:spacing w:after="0" w:before="40"/>
      </w:pPr>
      <w:r>
        <w:rPr>
          <w:b/>
          <w:sz w:val="22"/>
        </w:rPr>
        <w:t>Answer: b</w:t>
      </w:r>
    </w:p>
    <w:p>
      <w:pPr>
        <w:spacing w:after="0" w:before="0"/>
      </w:pPr>
      <w:r>
        <w:rPr>
          <w:b w:val="0"/>
          <w:sz w:val="21"/>
        </w:rPr>
        <w:t>Solution: The five rights are right patient, drug, dose, route and time (plus documentation).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indication to perform suctioning?</w:t>
      </w:r>
    </w:p>
    <w:p>
      <w:pPr>
        <w:spacing w:after="0" w:before="0"/>
      </w:pPr>
      <w:r>
        <w:rPr>
          <w:b w:val="0"/>
          <w:sz w:val="22"/>
        </w:rPr>
        <w:t>(a) Normal air entry on auscultation</w:t>
      </w:r>
    </w:p>
    <w:p>
      <w:pPr>
        <w:spacing w:after="0" w:before="0"/>
      </w:pPr>
      <w:r>
        <w:rPr>
          <w:b w:val="0"/>
          <w:sz w:val="22"/>
        </w:rPr>
        <w:t>(b) Reduced oxygen saturation levels</w:t>
      </w:r>
    </w:p>
    <w:p>
      <w:pPr>
        <w:spacing w:after="0" w:before="0"/>
      </w:pPr>
      <w:r>
        <w:rPr>
          <w:b w:val="0"/>
          <w:sz w:val="22"/>
        </w:rPr>
        <w:t>(c) Normal respiratory rate</w:t>
      </w:r>
    </w:p>
    <w:p>
      <w:pPr>
        <w:spacing w:after="0" w:before="0"/>
      </w:pPr>
      <w:r>
        <w:rPr>
          <w:b w:val="0"/>
          <w:sz w:val="22"/>
        </w:rPr>
        <w:t>(d) The patient has an effective cough</w:t>
      </w:r>
    </w:p>
    <w:p>
      <w:pPr>
        <w:spacing w:after="0" w:before="40"/>
      </w:pPr>
      <w:r>
        <w:rPr>
          <w:b/>
          <w:sz w:val="22"/>
        </w:rPr>
        <w:t>Answer: b</w:t>
      </w:r>
    </w:p>
    <w:p>
      <w:pPr>
        <w:spacing w:after="0" w:before="0"/>
      </w:pPr>
      <w:r>
        <w:rPr>
          <w:b w:val="0"/>
          <w:sz w:val="21"/>
        </w:rPr>
        <w:t>Solution: Reduced oxygen saturation is an indication for suctioning (to clear airway secretions).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does DPT stand for?</w:t>
      </w:r>
    </w:p>
    <w:p>
      <w:pPr>
        <w:spacing w:after="0" w:before="0"/>
      </w:pPr>
      <w:r>
        <w:rPr>
          <w:b w:val="0"/>
          <w:sz w:val="22"/>
        </w:rPr>
        <w:t>(a) Diphtheria, pertussis, tetanus</w:t>
      </w:r>
    </w:p>
    <w:p>
      <w:pPr>
        <w:spacing w:after="0" w:before="0"/>
      </w:pPr>
      <w:r>
        <w:rPr>
          <w:b w:val="0"/>
          <w:sz w:val="22"/>
        </w:rPr>
        <w:t>(b) Diphtheria, pertussis, tetany</w:t>
      </w:r>
    </w:p>
    <w:p>
      <w:pPr>
        <w:spacing w:after="0" w:before="0"/>
      </w:pPr>
      <w:r>
        <w:rPr>
          <w:b w:val="0"/>
          <w:sz w:val="22"/>
        </w:rPr>
        <w:t>(c) Diphtheria, pertussis, TB</w:t>
      </w:r>
    </w:p>
    <w:p>
      <w:pPr>
        <w:spacing w:after="0" w:before="0"/>
      </w:pPr>
      <w:r>
        <w:rPr>
          <w:b w:val="0"/>
          <w:sz w:val="22"/>
        </w:rPr>
        <w:t>(d) Diphtheria, polio, tetanus</w:t>
      </w:r>
    </w:p>
    <w:p>
      <w:pPr>
        <w:spacing w:after="0" w:before="40"/>
      </w:pPr>
      <w:r>
        <w:rPr>
          <w:b/>
          <w:sz w:val="22"/>
        </w:rPr>
        <w:t>Answer: a</w:t>
      </w:r>
    </w:p>
    <w:p>
      <w:pPr>
        <w:spacing w:after="0" w:before="0"/>
      </w:pPr>
      <w:r>
        <w:rPr>
          <w:b w:val="0"/>
          <w:sz w:val="21"/>
        </w:rPr>
        <w:t>Solution: DPT stands for diphtheria, pertussis, tetanus (option a). DPT refers to a combination vaccine that protects against these three diseases. Diphtheria is a bacterial infection that can cause severe respiratory symptoms and complications. Pertussis, also known as whooping cough, is a highly contagious respiratory infection. Tetanus, commonly referred to as lockjaw, is a potentially fatal bacterial infection that affects the muscles and nerves. The DPT vaccine is administered in multiple doses to provide immunity against these diseases, particularly in childhood. It is an essential component of routine immunization programs worldwide.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can be frozen?</w:t>
      </w:r>
    </w:p>
    <w:p>
      <w:pPr>
        <w:spacing w:after="0" w:before="0"/>
      </w:pPr>
      <w:r>
        <w:rPr>
          <w:b w:val="0"/>
          <w:sz w:val="22"/>
        </w:rPr>
        <w:t>(a) DPT/DT</w:t>
      </w:r>
    </w:p>
    <w:p>
      <w:pPr>
        <w:spacing w:after="0" w:before="0"/>
      </w:pPr>
      <w:r>
        <w:rPr>
          <w:b w:val="0"/>
          <w:sz w:val="22"/>
        </w:rPr>
        <w:t>(b) MMR</w:t>
      </w:r>
    </w:p>
    <w:p>
      <w:pPr>
        <w:spacing w:after="0" w:before="0"/>
      </w:pPr>
      <w:r>
        <w:rPr>
          <w:b w:val="0"/>
          <w:sz w:val="22"/>
        </w:rPr>
        <w:t>(c) BCG</w:t>
      </w:r>
    </w:p>
    <w:p>
      <w:pPr>
        <w:spacing w:after="0" w:before="0"/>
      </w:pPr>
      <w:r>
        <w:rPr>
          <w:b w:val="0"/>
          <w:sz w:val="22"/>
        </w:rPr>
        <w:t>(d) polio</w:t>
      </w:r>
    </w:p>
    <w:p>
      <w:pPr>
        <w:spacing w:after="0" w:before="40"/>
      </w:pPr>
      <w:r>
        <w:rPr>
          <w:b/>
          <w:sz w:val="22"/>
        </w:rPr>
        <w:t>Answer: b</w:t>
      </w:r>
    </w:p>
    <w:p>
      <w:pPr>
        <w:spacing w:after="0" w:before="0"/>
      </w:pPr>
      <w:r>
        <w:rPr>
          <w:b w:val="0"/>
          <w:sz w:val="21"/>
        </w:rPr>
        <w:t>Solution: Freeze-dried vaccines such as MMR can be stored frozen, whereas liquid vaccines containing adjuvants (DPT, TT, Hepatitis B) must never be frozen.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antipsychotic drug causes hyperprolactinemia?</w:t>
      </w:r>
    </w:p>
    <w:p>
      <w:pPr>
        <w:spacing w:after="0" w:before="0"/>
      </w:pPr>
      <w:r>
        <w:rPr>
          <w:b w:val="0"/>
          <w:sz w:val="22"/>
        </w:rPr>
        <w:t>(a) Quetiapine</w:t>
      </w:r>
    </w:p>
    <w:p>
      <w:pPr>
        <w:spacing w:after="0" w:before="0"/>
      </w:pPr>
      <w:r>
        <w:rPr>
          <w:b w:val="0"/>
          <w:sz w:val="22"/>
        </w:rPr>
        <w:t>(b) Olanzapine</w:t>
      </w:r>
    </w:p>
    <w:p>
      <w:pPr>
        <w:spacing w:after="0" w:before="0"/>
      </w:pPr>
      <w:r>
        <w:rPr>
          <w:b w:val="0"/>
          <w:sz w:val="22"/>
        </w:rPr>
        <w:t>(c) Clozapine</w:t>
      </w:r>
    </w:p>
    <w:p>
      <w:pPr>
        <w:spacing w:after="0" w:before="0"/>
      </w:pPr>
      <w:r>
        <w:rPr>
          <w:b w:val="0"/>
          <w:sz w:val="22"/>
        </w:rPr>
        <w:t>(d) Risperidone</w:t>
      </w:r>
    </w:p>
    <w:p>
      <w:pPr>
        <w:spacing w:after="0" w:before="40"/>
      </w:pPr>
      <w:r>
        <w:rPr>
          <w:b/>
          <w:sz w:val="22"/>
        </w:rPr>
        <w:t>Answer: d</w:t>
      </w:r>
    </w:p>
    <w:p>
      <w:pPr>
        <w:spacing w:after="0" w:before="0"/>
      </w:pPr>
      <w:r>
        <w:rPr>
          <w:b w:val="0"/>
          <w:sz w:val="21"/>
        </w:rPr>
        <w:t>Solution: The antipsychotic drug that commonly causes hyperprolactinemia is risperidone. Hyperprolactinemia refers to the elevated levels of the hormone prolactin in the blood. Risperidone, an atypical antipsychotic medication, has a relatively high affinity for dopamine D2 receptors in the brain, and blockade of these receptors can result in increased prolactin secretion. Hyperprolactinemia can lead to various symptoms, such as menstrual irregularities, galactorrhea (breast milk production), sexual dysfunction, and bone health issues. Regular monitoring of prolactin levels and appropriate management strategies are necessary when using risperidone to minimize the impact of hyperprolactinemia. "Essential : Neuroscientific Basis and Practical Applications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Deficiency of which vitamin causes defective bone mineralization disorder called rickets?</w:t>
      </w:r>
    </w:p>
    <w:p>
      <w:pPr>
        <w:spacing w:after="0" w:before="0"/>
      </w:pPr>
      <w:r>
        <w:rPr>
          <w:b w:val="0"/>
          <w:sz w:val="22"/>
        </w:rPr>
        <w:t>(a) Vitamin A</w:t>
      </w:r>
    </w:p>
    <w:p>
      <w:pPr>
        <w:spacing w:after="0" w:before="0"/>
      </w:pPr>
      <w:r>
        <w:rPr>
          <w:b w:val="0"/>
          <w:sz w:val="22"/>
        </w:rPr>
        <w:t>(b) Vitamin B</w:t>
      </w:r>
    </w:p>
    <w:p>
      <w:pPr>
        <w:spacing w:after="0" w:before="0"/>
      </w:pPr>
      <w:r>
        <w:rPr>
          <w:b w:val="0"/>
          <w:sz w:val="22"/>
        </w:rPr>
        <w:t>(c) Vitamin D</w:t>
      </w:r>
    </w:p>
    <w:p>
      <w:pPr>
        <w:spacing w:after="0" w:before="0"/>
      </w:pPr>
      <w:r>
        <w:rPr>
          <w:b w:val="0"/>
          <w:sz w:val="22"/>
        </w:rPr>
        <w:t>(d) Vitamin E</w:t>
      </w:r>
    </w:p>
    <w:p>
      <w:pPr>
        <w:spacing w:after="0" w:before="40"/>
      </w:pPr>
      <w:r>
        <w:rPr>
          <w:b/>
          <w:sz w:val="22"/>
        </w:rPr>
        <w:t>Answer: c</w:t>
      </w:r>
    </w:p>
    <w:p>
      <w:pPr>
        <w:spacing w:after="0" w:before="0"/>
      </w:pPr>
      <w:r>
        <w:rPr>
          <w:b w:val="0"/>
          <w:sz w:val="21"/>
        </w:rPr>
        <w:t>Solution: Rickets, a defective bone-mineralisation disorder, is caused by deficiency of vitamin 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reason for polyurea is best defined as:</w:t>
      </w:r>
    </w:p>
    <w:p>
      <w:pPr>
        <w:spacing w:after="0" w:before="0"/>
      </w:pPr>
      <w:r>
        <w:rPr>
          <w:b w:val="0"/>
          <w:sz w:val="22"/>
        </w:rPr>
        <w:t>(a) Lack of urine formation</w:t>
      </w:r>
    </w:p>
    <w:p>
      <w:pPr>
        <w:spacing w:after="0" w:before="0"/>
      </w:pPr>
      <w:r>
        <w:rPr>
          <w:b w:val="0"/>
          <w:sz w:val="22"/>
        </w:rPr>
        <w:t>(b) Passing too much urine at night</w:t>
      </w:r>
    </w:p>
    <w:p>
      <w:pPr>
        <w:spacing w:after="0" w:before="0"/>
      </w:pPr>
      <w:r>
        <w:rPr>
          <w:b w:val="0"/>
          <w:sz w:val="22"/>
        </w:rPr>
        <w:t>(c) Dark colored urine</w:t>
      </w:r>
    </w:p>
    <w:p>
      <w:pPr>
        <w:spacing w:after="0" w:before="0"/>
      </w:pPr>
      <w:r>
        <w:rPr>
          <w:b w:val="0"/>
          <w:sz w:val="22"/>
        </w:rPr>
        <w:t>(d) Diminished ability of the kidneys to concentrate the urine</w:t>
      </w:r>
    </w:p>
    <w:p>
      <w:pPr>
        <w:spacing w:after="0" w:before="40"/>
      </w:pPr>
      <w:r>
        <w:rPr>
          <w:b/>
          <w:sz w:val="22"/>
        </w:rPr>
        <w:t>Answer: d</w:t>
      </w:r>
    </w:p>
    <w:p>
      <w:pPr>
        <w:spacing w:after="0" w:before="0"/>
      </w:pPr>
      <w:r>
        <w:rPr>
          <w:b w:val="0"/>
          <w:sz w:val="21"/>
        </w:rPr>
        <w:t>Solution: Polyuria is best defined as the diminished ability of the kidneys to concentrate urine, producing excessive urine output.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findings suggests worsening condition or severe symptoms of dengue, excluding others?</w:t>
      </w:r>
    </w:p>
    <w:p>
      <w:pPr>
        <w:spacing w:after="0" w:before="0"/>
      </w:pPr>
      <w:r>
        <w:rPr>
          <w:b w:val="0"/>
          <w:sz w:val="22"/>
        </w:rPr>
        <w:t>(a) High grade fever</w:t>
      </w:r>
    </w:p>
    <w:p>
      <w:pPr>
        <w:spacing w:after="0" w:before="0"/>
      </w:pPr>
      <w:r>
        <w:rPr>
          <w:b w:val="0"/>
          <w:sz w:val="22"/>
        </w:rPr>
        <w:t>(b) Severe Abdominal pain</w:t>
      </w:r>
    </w:p>
    <w:p>
      <w:pPr>
        <w:spacing w:after="0" w:before="0"/>
      </w:pPr>
      <w:r>
        <w:rPr>
          <w:b w:val="0"/>
          <w:sz w:val="22"/>
        </w:rPr>
        <w:t>(c) Blood in vomit or stool</w:t>
      </w:r>
    </w:p>
    <w:p>
      <w:pPr>
        <w:spacing w:after="0" w:before="0"/>
      </w:pPr>
      <w:r>
        <w:rPr>
          <w:b w:val="0"/>
          <w:sz w:val="22"/>
        </w:rPr>
        <w:t>(d) Persistent vomiting</w:t>
      </w:r>
    </w:p>
    <w:p>
      <w:pPr>
        <w:spacing w:after="0" w:before="40"/>
      </w:pPr>
      <w:r>
        <w:rPr>
          <w:b/>
          <w:sz w:val="22"/>
        </w:rPr>
        <w:t>Answer: a</w:t>
      </w:r>
    </w:p>
    <w:p>
      <w:pPr>
        <w:spacing w:after="0" w:before="0"/>
      </w:pPr>
      <w:r>
        <w:rPr>
          <w:b w:val="0"/>
          <w:sz w:val="21"/>
        </w:rPr>
        <w:t>Solution: Warning signs of severe dengue include severe abdominal pain, persistent vomiting, mucosal bleeding (blood in vomit or stool), lethargy and fluid accumulation; high-grade fever alone is a general symptom and is not a warning sign.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Effective way to destroy the malaria larva</w:t>
      </w:r>
    </w:p>
    <w:p>
      <w:pPr>
        <w:spacing w:after="0" w:before="0"/>
      </w:pPr>
      <w:r>
        <w:rPr>
          <w:b w:val="0"/>
          <w:sz w:val="22"/>
        </w:rPr>
        <w:t>(a) Use of Spirit</w:t>
      </w:r>
    </w:p>
    <w:p>
      <w:pPr>
        <w:spacing w:after="0" w:before="0"/>
      </w:pPr>
      <w:r>
        <w:rPr>
          <w:b w:val="0"/>
          <w:sz w:val="22"/>
        </w:rPr>
        <w:t>(b) Adding chemicals like bleach to the water</w:t>
      </w:r>
    </w:p>
    <w:p>
      <w:pPr>
        <w:spacing w:after="0" w:before="0"/>
      </w:pPr>
      <w:r>
        <w:rPr>
          <w:b w:val="0"/>
          <w:sz w:val="22"/>
        </w:rPr>
        <w:t>(c) Use of kerosene</w:t>
      </w:r>
    </w:p>
    <w:p>
      <w:pPr>
        <w:spacing w:after="0" w:before="0"/>
      </w:pPr>
      <w:r>
        <w:rPr>
          <w:b w:val="0"/>
          <w:sz w:val="22"/>
        </w:rPr>
        <w:t>(d) Using gambos fish</w:t>
      </w:r>
    </w:p>
    <w:p>
      <w:pPr>
        <w:spacing w:after="0" w:before="40"/>
      </w:pPr>
      <w:r>
        <w:rPr>
          <w:b/>
          <w:sz w:val="22"/>
        </w:rPr>
        <w:t>Answer: d</w:t>
      </w:r>
    </w:p>
    <w:p>
      <w:pPr>
        <w:spacing w:after="0" w:before="0"/>
      </w:pPr>
      <w:r>
        <w:rPr>
          <w:b w:val="0"/>
          <w:sz w:val="21"/>
        </w:rPr>
        <w:t>Solution: Gambusia (larvivorous fish) is an effective biological method to destroy mosquito larvae in water.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having diarrhea shows sunken eyes and is eagerly thirsty. When milk is provided to the baby, it drinks it eagerly. Which type of dehydration is in this patient?</w:t>
      </w:r>
    </w:p>
    <w:p>
      <w:pPr>
        <w:spacing w:after="0" w:before="0"/>
      </w:pPr>
      <w:r>
        <w:rPr>
          <w:b w:val="0"/>
          <w:sz w:val="22"/>
        </w:rPr>
        <w:t>(a) Norma</w:t>
      </w:r>
    </w:p>
    <w:p>
      <w:pPr>
        <w:spacing w:after="0" w:before="0"/>
      </w:pPr>
      <w:r>
        <w:rPr>
          <w:b w:val="0"/>
          <w:sz w:val="22"/>
        </w:rPr>
        <w:t>(b) Severe dehydration</w:t>
      </w:r>
    </w:p>
    <w:p>
      <w:pPr>
        <w:spacing w:after="0" w:before="0"/>
      </w:pPr>
      <w:r>
        <w:rPr>
          <w:b w:val="0"/>
          <w:sz w:val="22"/>
        </w:rPr>
        <w:t>(c) Mild dehydration</w:t>
      </w:r>
    </w:p>
    <w:p>
      <w:pPr>
        <w:spacing w:after="0" w:before="0"/>
      </w:pPr>
      <w:r>
        <w:rPr>
          <w:b w:val="0"/>
          <w:sz w:val="22"/>
        </w:rPr>
        <w:t>(d) Moderate dehydration</w:t>
      </w:r>
    </w:p>
    <w:p>
      <w:pPr>
        <w:spacing w:after="0" w:before="40"/>
      </w:pPr>
      <w:r>
        <w:rPr>
          <w:b/>
          <w:sz w:val="22"/>
        </w:rPr>
        <w:t>Answer: d</w:t>
      </w:r>
    </w:p>
    <w:p>
      <w:pPr>
        <w:spacing w:after="0" w:before="0"/>
      </w:pPr>
      <w:r>
        <w:rPr>
          <w:b w:val="0"/>
          <w:sz w:val="21"/>
        </w:rPr>
        <w:t>Solution: Sunken eyes with eager drinking after offering fluids indicate moderate dehydration (Plan B: 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given retractor is used in which of the following surgeries?</w:t>
      </w:r>
    </w:p>
    <w:p>
      <w:pPr>
        <w:spacing w:after="0" w:before="0"/>
      </w:pPr>
      <w:r>
        <w:rPr>
          <w:b w:val="0"/>
          <w:sz w:val="22"/>
        </w:rPr>
        <w:t>(a) Ophthalmic surgeries</w:t>
      </w:r>
    </w:p>
    <w:p>
      <w:pPr>
        <w:spacing w:after="0" w:before="0"/>
      </w:pPr>
      <w:r>
        <w:rPr>
          <w:b w:val="0"/>
          <w:sz w:val="22"/>
        </w:rPr>
        <w:t>(b) Thyroidectomy</w:t>
      </w:r>
    </w:p>
    <w:p>
      <w:pPr>
        <w:spacing w:after="0" w:before="0"/>
      </w:pPr>
      <w:r>
        <w:rPr>
          <w:b w:val="0"/>
          <w:sz w:val="22"/>
        </w:rPr>
        <w:t>(c) LSCS</w:t>
      </w:r>
    </w:p>
    <w:p>
      <w:pPr>
        <w:spacing w:after="0" w:before="0"/>
      </w:pPr>
      <w:r>
        <w:rPr>
          <w:b w:val="0"/>
          <w:sz w:val="22"/>
        </w:rPr>
        <w:t>(d) Orthopedic surgeries</w:t>
      </w:r>
    </w:p>
    <w:p>
      <w:pPr>
        <w:spacing w:after="0" w:before="40"/>
      </w:pPr>
      <w:r>
        <w:rPr>
          <w:b/>
          <w:sz w:val="22"/>
        </w:rPr>
        <w:t>Answer: c</w:t>
      </w:r>
    </w:p>
    <w:p>
      <w:pPr>
        <w:spacing w:after="0" w:before="0"/>
      </w:pPr>
      <w:r>
        <w:rPr>
          <w:b w:val="0"/>
          <w:sz w:val="21"/>
        </w:rPr>
        <w:t>Solution: The Doyen retractor is a deep abdominal retractor designed for pelvic exposure, commonly used during cesarean (LSCS) delivery.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accurate method to measure body temperature is:</w:t>
      </w:r>
    </w:p>
    <w:p>
      <w:pPr>
        <w:spacing w:after="0" w:before="0"/>
      </w:pPr>
      <w:r>
        <w:rPr>
          <w:b w:val="0"/>
          <w:sz w:val="22"/>
        </w:rPr>
        <w:t>(a) Axillary</w:t>
      </w:r>
    </w:p>
    <w:p>
      <w:pPr>
        <w:spacing w:after="0" w:before="0"/>
      </w:pPr>
      <w:r>
        <w:rPr>
          <w:b w:val="0"/>
          <w:sz w:val="22"/>
        </w:rPr>
        <w:t>(b) Rectal</w:t>
      </w:r>
    </w:p>
    <w:p>
      <w:pPr>
        <w:spacing w:after="0" w:before="0"/>
      </w:pPr>
      <w:r>
        <w:rPr>
          <w:b w:val="0"/>
          <w:sz w:val="22"/>
        </w:rPr>
        <w:t>(c) Oral</w:t>
      </w:r>
    </w:p>
    <w:p>
      <w:pPr>
        <w:spacing w:after="0" w:before="0"/>
      </w:pPr>
      <w:r>
        <w:rPr>
          <w:b w:val="0"/>
          <w:sz w:val="22"/>
        </w:rPr>
        <w:t>(d) Tympanic</w:t>
      </w:r>
    </w:p>
    <w:p>
      <w:pPr>
        <w:spacing w:after="0" w:before="40"/>
      </w:pPr>
      <w:r>
        <w:rPr>
          <w:b/>
          <w:sz w:val="22"/>
        </w:rPr>
        <w:t>Answer: b</w:t>
      </w:r>
    </w:p>
    <w:p>
      <w:pPr>
        <w:spacing w:after="0" w:before="0"/>
      </w:pPr>
      <w:r>
        <w:rPr>
          <w:b w:val="0"/>
          <w:sz w:val="21"/>
        </w:rPr>
        <w:t>Solution: Rectal temperature is the most accurate (core temperature), though tympanic and pulmonary artery readings are also core measures.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Discarded cardboard packaging boxes and non-contaminated paper waste belong in which waste bin?</w:t>
      </w:r>
    </w:p>
    <w:p>
      <w:pPr>
        <w:spacing w:after="0" w:before="0"/>
      </w:pPr>
      <w:r>
        <w:rPr>
          <w:b w:val="0"/>
          <w:sz w:val="22"/>
        </w:rPr>
        <w:t>(a) Black / General waste bin</w:t>
      </w:r>
    </w:p>
    <w:p>
      <w:pPr>
        <w:spacing w:after="0" w:before="0"/>
      </w:pPr>
      <w:r>
        <w:rPr>
          <w:b w:val="0"/>
          <w:sz w:val="22"/>
        </w:rPr>
        <w:t>(b) Blue bin</w:t>
      </w:r>
    </w:p>
    <w:p>
      <w:pPr>
        <w:spacing w:after="0" w:before="0"/>
      </w:pPr>
      <w:r>
        <w:rPr>
          <w:b w:val="0"/>
          <w:sz w:val="22"/>
        </w:rPr>
        <w:t>(c) Yellow bin</w:t>
      </w:r>
    </w:p>
    <w:p>
      <w:pPr>
        <w:spacing w:after="0" w:before="0"/>
      </w:pPr>
      <w:r>
        <w:rPr>
          <w:b w:val="0"/>
          <w:sz w:val="22"/>
        </w:rPr>
        <w:t>(d) Red bin</w:t>
      </w:r>
    </w:p>
    <w:p>
      <w:pPr>
        <w:spacing w:after="0" w:before="40"/>
      </w:pPr>
      <w:r>
        <w:rPr>
          <w:b/>
          <w:sz w:val="22"/>
        </w:rPr>
        <w:t>Answer: a</w:t>
      </w:r>
    </w:p>
    <w:p>
      <w:pPr>
        <w:spacing w:after="0" w:before="0"/>
      </w:pPr>
      <w:r>
        <w:rPr>
          <w:b w:val="0"/>
          <w:sz w:val="21"/>
        </w:rPr>
        <w:t>Solution: Non-infectious general municipal waste like paper boxes, wrappers, and food scraps are placed in the Black/Green municipal waste bin.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apply pressure to the wound</w:t>
      </w:r>
    </w:p>
    <w:p>
      <w:pPr>
        <w:spacing w:after="0" w:before="0"/>
      </w:pPr>
      <w:r>
        <w:rPr>
          <w:b w:val="0"/>
          <w:sz w:val="22"/>
        </w:rPr>
        <w:t>(b) put a dressing over the wound</w:t>
      </w:r>
    </w:p>
    <w:p>
      <w:pPr>
        <w:spacing w:after="0" w:before="0"/>
      </w:pPr>
      <w:r>
        <w:rPr>
          <w:b w:val="0"/>
          <w:sz w:val="22"/>
        </w:rPr>
        <w:t>(c) call for medical assistance</w:t>
      </w:r>
    </w:p>
    <w:p>
      <w:pPr>
        <w:spacing w:after="0" w:before="0"/>
      </w:pPr>
      <w:r>
        <w:rPr>
          <w:b w:val="0"/>
          <w:sz w:val="22"/>
        </w:rPr>
        <w:t>(d) cover it with a pad of soft material</w:t>
      </w:r>
    </w:p>
    <w:p>
      <w:pPr>
        <w:spacing w:after="0" w:before="40"/>
      </w:pPr>
      <w:r>
        <w:rPr>
          <w:b/>
          <w:sz w:val="22"/>
        </w:rPr>
        <w:t>Answer: a</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Non-stress test is said to be normal if there are:</w:t>
      </w:r>
    </w:p>
    <w:p>
      <w:pPr>
        <w:spacing w:after="0" w:before="0"/>
      </w:pPr>
      <w:r>
        <w:rPr>
          <w:b w:val="0"/>
          <w:sz w:val="22"/>
        </w:rPr>
        <w:t>(a) 2 or more FHR accelerations during a 20 min period</w:t>
      </w:r>
    </w:p>
    <w:p>
      <w:pPr>
        <w:spacing w:after="0" w:before="0"/>
      </w:pPr>
      <w:r>
        <w:rPr>
          <w:b w:val="0"/>
          <w:sz w:val="22"/>
        </w:rPr>
        <w:t>(b) 2 or more FHR accelerations in a 40 min period</w:t>
      </w:r>
    </w:p>
    <w:p>
      <w:pPr>
        <w:spacing w:after="0" w:before="0"/>
      </w:pPr>
      <w:r>
        <w:rPr>
          <w:b w:val="0"/>
          <w:sz w:val="22"/>
        </w:rPr>
        <w:t>(c) No decelerations during a 40 min observation</w:t>
      </w:r>
    </w:p>
    <w:p>
      <w:pPr>
        <w:spacing w:after="0" w:before="0"/>
      </w:pPr>
      <w:r>
        <w:rPr>
          <w:b w:val="0"/>
          <w:sz w:val="22"/>
        </w:rPr>
        <w:t>(d) No accelerations during a 40 min observation</w:t>
      </w:r>
    </w:p>
    <w:p>
      <w:pPr>
        <w:spacing w:after="0" w:before="40"/>
      </w:pPr>
      <w:r>
        <w:rPr>
          <w:b/>
          <w:sz w:val="22"/>
        </w:rPr>
        <w:t>Answer: a</w:t>
      </w:r>
    </w:p>
    <w:p>
      <w:pPr>
        <w:spacing w:after="0" w:before="0"/>
      </w:pPr>
      <w:r>
        <w:rPr>
          <w:b w:val="0"/>
          <w:sz w:val="21"/>
        </w:rPr>
        <w:t>Solution: A non-stress test is reactive (normal) when there are 2 or more fetal heart rate accelerations in a 20-minute period.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fat emulsification/cracking is observed in a TPN (Total Parenteral Nutrition) lipid bag, the nurse's immediate action is</w:t>
      </w:r>
    </w:p>
    <w:p>
      <w:pPr>
        <w:spacing w:after="0" w:before="0"/>
      </w:pPr>
      <w:r>
        <w:rPr>
          <w:b w:val="0"/>
          <w:sz w:val="22"/>
        </w:rPr>
        <w:t>(a) Stop infusion and replace with a fresh TPN bag</w:t>
      </w:r>
    </w:p>
    <w:p>
      <w:pPr>
        <w:spacing w:after="0" w:before="0"/>
      </w:pPr>
      <w:r>
        <w:rPr>
          <w:b w:val="0"/>
          <w:sz w:val="22"/>
        </w:rPr>
        <w:t>(b) Increase infusion rate</w:t>
      </w:r>
    </w:p>
    <w:p>
      <w:pPr>
        <w:spacing w:after="0" w:before="0"/>
      </w:pPr>
      <w:r>
        <w:rPr>
          <w:b w:val="0"/>
          <w:sz w:val="22"/>
        </w:rPr>
        <w:t>(c) Continue infusion normally</w:t>
      </w:r>
    </w:p>
    <w:p>
      <w:pPr>
        <w:spacing w:after="0" w:before="0"/>
      </w:pPr>
      <w:r>
        <w:rPr>
          <w:b w:val="0"/>
          <w:sz w:val="22"/>
        </w:rPr>
        <w:t>(d) Vigorously shake/rub the bag</w:t>
      </w:r>
    </w:p>
    <w:p>
      <w:pPr>
        <w:spacing w:after="0" w:before="40"/>
      </w:pPr>
      <w:r>
        <w:rPr>
          <w:b/>
          <w:sz w:val="22"/>
        </w:rPr>
        <w:t>Answer: a</w:t>
      </w:r>
    </w:p>
    <w:p>
      <w:pPr>
        <w:spacing w:after="0" w:before="0"/>
      </w:pPr>
      <w:r>
        <w:rPr>
          <w:b w:val="0"/>
          <w:sz w:val="21"/>
        </w:rPr>
        <w:t>Solution: Fat emulsion separation (cracking/oiling) forms large fat globules that can cause fat embolism if infused. The bag must be discarded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schizophrenic client who is experiencing thoughts of having special powers states that I am a messenger from another planet and can rule the earth. The nurse assesses this behavior as:</w:t>
      </w:r>
    </w:p>
    <w:p>
      <w:pPr>
        <w:spacing w:after="0" w:before="0"/>
      </w:pPr>
      <w:r>
        <w:rPr>
          <w:b w:val="0"/>
          <w:sz w:val="22"/>
        </w:rPr>
        <w:t>(a) Ideas of reference</w:t>
      </w:r>
    </w:p>
    <w:p>
      <w:pPr>
        <w:spacing w:after="0" w:before="0"/>
      </w:pPr>
      <w:r>
        <w:rPr>
          <w:b w:val="0"/>
          <w:sz w:val="22"/>
        </w:rPr>
        <w:t>(b) Thought broadcasting</w:t>
      </w:r>
    </w:p>
    <w:p>
      <w:pPr>
        <w:spacing w:after="0" w:before="0"/>
      </w:pPr>
      <w:r>
        <w:rPr>
          <w:b w:val="0"/>
          <w:sz w:val="22"/>
        </w:rPr>
        <w:t>(c) Delusions of persecution</w:t>
      </w:r>
    </w:p>
    <w:p>
      <w:pPr>
        <w:spacing w:after="0" w:before="0"/>
      </w:pPr>
      <w:r>
        <w:rPr>
          <w:b w:val="0"/>
          <w:sz w:val="22"/>
        </w:rPr>
        <w:t>(d) Delusions of grandeur</w:t>
      </w:r>
    </w:p>
    <w:p>
      <w:pPr>
        <w:spacing w:after="0" w:before="40"/>
      </w:pPr>
      <w:r>
        <w:rPr>
          <w:b/>
          <w:sz w:val="22"/>
        </w:rPr>
        <w:t>Answer: d</w:t>
      </w:r>
    </w:p>
    <w:p>
      <w:pPr>
        <w:spacing w:after="0" w:before="0"/>
      </w:pPr>
      <w:r>
        <w:rPr>
          <w:b w:val="0"/>
          <w:sz w:val="21"/>
        </w:rPr>
        <w:t>Solution: The behavior of a schizophrenic client experiencing thoughts of having special powers and stating "I am a messenger from another planet and can rule the earth" is assessed by the nurse as delusions of grandeur. Delusions of grandeur are a type of delusion where the individual has an exaggerated sense of their own importance, power, knowledge, or identity. They may believe they have special abilities or connections to supernatural beings. Delusions of grandeur are common in individuals with schizophrenia and can be challenging to treat.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is kept in freezer compartment in refrigerator?</w:t>
      </w:r>
    </w:p>
    <w:p>
      <w:pPr>
        <w:spacing w:after="0" w:before="0"/>
      </w:pPr>
      <w:r>
        <w:rPr>
          <w:b w:val="0"/>
          <w:sz w:val="22"/>
        </w:rPr>
        <w:t>(a) DPT</w:t>
      </w:r>
    </w:p>
    <w:p>
      <w:pPr>
        <w:spacing w:after="0" w:before="0"/>
      </w:pPr>
      <w:r>
        <w:rPr>
          <w:b w:val="0"/>
          <w:sz w:val="22"/>
        </w:rPr>
        <w:t>(b) Measles</w:t>
      </w:r>
    </w:p>
    <w:p>
      <w:pPr>
        <w:spacing w:after="0" w:before="0"/>
      </w:pPr>
      <w:r>
        <w:rPr>
          <w:b w:val="0"/>
          <w:sz w:val="22"/>
        </w:rPr>
        <w:t>(c) T.T</w:t>
      </w:r>
    </w:p>
    <w:p>
      <w:pPr>
        <w:spacing w:after="0" w:before="0"/>
      </w:pPr>
      <w:r>
        <w:rPr>
          <w:b w:val="0"/>
          <w:sz w:val="22"/>
        </w:rPr>
        <w:t>(d) Hepatitis B</w:t>
      </w:r>
    </w:p>
    <w:p>
      <w:pPr>
        <w:spacing w:after="0" w:before="40"/>
      </w:pPr>
      <w:r>
        <w:rPr>
          <w:b/>
          <w:sz w:val="22"/>
        </w:rPr>
        <w:t>Answer: c</w:t>
      </w:r>
    </w:p>
    <w:p>
      <w:pPr>
        <w:spacing w:after="0" w:before="0"/>
      </w:pPr>
      <w:r>
        <w:rPr>
          <w:b w:val="0"/>
          <w:sz w:val="21"/>
        </w:rPr>
        <w:t>Solution: The vaccine that is kept in the freezer compartment of a refrigerator is the Measles vaccine. Measles vaccine, like many other live vaccines, needs to be stored at low temperatures to maintain its efficacy. The recommended storage temperature for the measles vaccine is between -50°C and -15°C. This temperature range ensures that the vaccine remains stable and retains its potency. The freezer compartment of a refrigerator provides the necessary cold storage for vaccines that require ultra-low temperatures. Important instruments in OBE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a doctor orders three types of medications for a 2-year-old baby, including methotrexate 100 mg, hydroxyzine 50 mg and paracetamol 150 mg, to be given once daily, and all medications are available in 100 mg/ml injections, what is the total required dose for the patient?</w:t>
      </w:r>
    </w:p>
    <w:p>
      <w:pPr>
        <w:spacing w:after="0" w:before="0"/>
      </w:pPr>
      <w:r>
        <w:rPr>
          <w:b w:val="0"/>
          <w:sz w:val="22"/>
        </w:rPr>
        <w:t>(a) 2.5 ml</w:t>
      </w:r>
    </w:p>
    <w:p>
      <w:pPr>
        <w:spacing w:after="0" w:before="0"/>
      </w:pPr>
      <w:r>
        <w:rPr>
          <w:b w:val="0"/>
          <w:sz w:val="22"/>
        </w:rPr>
        <w:t>(b) 1.5 ml</w:t>
      </w:r>
    </w:p>
    <w:p>
      <w:pPr>
        <w:spacing w:after="0" w:before="0"/>
      </w:pPr>
      <w:r>
        <w:rPr>
          <w:b w:val="0"/>
          <w:sz w:val="22"/>
        </w:rPr>
        <w:t>(c) 2.0 ml</w:t>
      </w:r>
    </w:p>
    <w:p>
      <w:pPr>
        <w:spacing w:after="0" w:before="0"/>
      </w:pPr>
      <w:r>
        <w:rPr>
          <w:b w:val="0"/>
          <w:sz w:val="22"/>
        </w:rPr>
        <w:t>(d) 3.0 ml</w:t>
      </w:r>
    </w:p>
    <w:p>
      <w:pPr>
        <w:spacing w:after="0" w:before="40"/>
      </w:pPr>
      <w:r>
        <w:rPr>
          <w:b/>
          <w:sz w:val="22"/>
        </w:rPr>
        <w:t>Answer: d</w:t>
      </w:r>
    </w:p>
    <w:p>
      <w:pPr>
        <w:spacing w:after="0" w:before="0"/>
      </w:pPr>
      <w:r>
        <w:rPr>
          <w:b w:val="0"/>
          <w:sz w:val="21"/>
        </w:rPr>
        <w:t>Solution: Total dose = 100 + 50 + 150 = 300 mg. Since the drugs are available as 100 mg/ml, the total volume = 300/100 = 3.0 ml.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of this is seen in anorexia nervosa except</w:t>
      </w:r>
    </w:p>
    <w:p>
      <w:pPr>
        <w:spacing w:after="0" w:before="0"/>
      </w:pPr>
      <w:r>
        <w:rPr>
          <w:b w:val="0"/>
          <w:sz w:val="22"/>
        </w:rPr>
        <w:t>(a) Osteoporosis</w:t>
      </w:r>
    </w:p>
    <w:p>
      <w:pPr>
        <w:spacing w:after="0" w:before="0"/>
      </w:pPr>
      <w:r>
        <w:rPr>
          <w:b w:val="0"/>
          <w:sz w:val="22"/>
        </w:rPr>
        <w:t>(b) Myocardial hypertrophy</w:t>
      </w:r>
    </w:p>
    <w:p>
      <w:pPr>
        <w:spacing w:after="0" w:before="0"/>
      </w:pPr>
      <w:r>
        <w:rPr>
          <w:b w:val="0"/>
          <w:sz w:val="22"/>
        </w:rPr>
        <w:t>(c) Electrolyte imbalance</w:t>
      </w:r>
    </w:p>
    <w:p>
      <w:pPr>
        <w:spacing w:after="0" w:before="0"/>
      </w:pPr>
      <w:r>
        <w:rPr>
          <w:b w:val="0"/>
          <w:sz w:val="22"/>
        </w:rPr>
        <w:t>(d) Menorrhagia</w:t>
      </w:r>
    </w:p>
    <w:p>
      <w:pPr>
        <w:spacing w:after="0" w:before="40"/>
      </w:pPr>
      <w:r>
        <w:rPr>
          <w:b/>
          <w:sz w:val="22"/>
        </w:rPr>
        <w:t>Answer: d</w:t>
      </w:r>
    </w:p>
    <w:p>
      <w:pPr>
        <w:spacing w:after="0" w:before="0"/>
      </w:pPr>
      <w:r>
        <w:rPr>
          <w:b w:val="0"/>
          <w:sz w:val="21"/>
        </w:rPr>
        <w:t>Solution: Anorexia nervosa causes osteoporosis, electrolyte imbalance and amenorrhoea (not menorrhagia); menstruation is usually scanty or absent.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