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120"/>
      </w:pPr>
      <w:r>
        <w:rPr>
          <w:b/>
          <w:sz w:val="22"/>
        </w:rPr>
        <w:t>Question: Identify an example of age-independent anthropometry:</w:t>
      </w:r>
    </w:p>
    <w:p>
      <w:pPr>
        <w:spacing w:after="0" w:before="0"/>
      </w:pPr>
      <w:r>
        <w:rPr>
          <w:b w:val="0"/>
          <w:sz w:val="22"/>
        </w:rPr>
        <w:t>(a) Chest circumference</w:t>
      </w:r>
    </w:p>
    <w:p>
      <w:pPr>
        <w:spacing w:after="0" w:before="0"/>
      </w:pPr>
      <w:r>
        <w:rPr>
          <w:b w:val="0"/>
          <w:sz w:val="22"/>
        </w:rPr>
        <w:t>(b) Weight</w:t>
      </w:r>
    </w:p>
    <w:p>
      <w:pPr>
        <w:spacing w:after="0" w:before="0"/>
      </w:pPr>
      <w:r>
        <w:rPr>
          <w:b w:val="0"/>
          <w:sz w:val="22"/>
        </w:rPr>
        <w:t>(c) MUAC (Mid-Upper Arm Circumference)</w:t>
      </w:r>
    </w:p>
    <w:p>
      <w:pPr>
        <w:spacing w:after="0" w:before="0"/>
      </w:pPr>
      <w:r>
        <w:rPr>
          <w:b w:val="0"/>
          <w:sz w:val="22"/>
        </w:rPr>
        <w:t>(d) Head circumference</w:t>
      </w:r>
    </w:p>
    <w:p>
      <w:pPr>
        <w:spacing w:after="0" w:before="40"/>
      </w:pPr>
      <w:r>
        <w:rPr>
          <w:b/>
          <w:sz w:val="22"/>
        </w:rPr>
        <w:t>Answer: c</w:t>
      </w:r>
    </w:p>
    <w:p>
      <w:pPr>
        <w:spacing w:after="0" w:before="0"/>
      </w:pPr>
      <w:r>
        <w:rPr>
          <w:b w:val="0"/>
          <w:sz w:val="21"/>
        </w:rPr>
        <w:t>Solution: MUAC (mid-upper arm circumference) is the classic age-independent anthropometric indicator of nutritional status, especially for screening acute malnutrition in children aged 6-59 months.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client's cardiac monitor shows new-onset atrial fibrillation with a ventricular rate of 150 beats/min. Which assessment is the nurse's priority?</w:t>
      </w:r>
    </w:p>
    <w:p>
      <w:pPr>
        <w:spacing w:after="0" w:before="0"/>
      </w:pPr>
      <w:r>
        <w:rPr>
          <w:b w:val="0"/>
          <w:sz w:val="22"/>
        </w:rPr>
        <w:t>(a) Level of consciousness and blood pressure</w:t>
      </w:r>
    </w:p>
    <w:p>
      <w:pPr>
        <w:spacing w:after="0" w:before="0"/>
      </w:pPr>
      <w:r>
        <w:rPr>
          <w:b w:val="0"/>
          <w:sz w:val="22"/>
        </w:rPr>
        <w:t>(b) Peripheral pulses and skin color</w:t>
      </w:r>
    </w:p>
    <w:p>
      <w:pPr>
        <w:spacing w:after="0" w:before="0"/>
      </w:pPr>
      <w:r>
        <w:rPr>
          <w:b w:val="0"/>
          <w:sz w:val="22"/>
        </w:rPr>
        <w:t>(c) Hourly urine output</w:t>
      </w:r>
    </w:p>
    <w:p>
      <w:pPr>
        <w:spacing w:after="0" w:before="0"/>
      </w:pPr>
      <w:r>
        <w:rPr>
          <w:b w:val="0"/>
          <w:sz w:val="22"/>
        </w:rPr>
        <w:t>(d) Deep tendon reflexes</w:t>
      </w:r>
    </w:p>
    <w:p>
      <w:pPr>
        <w:spacing w:after="0" w:before="40"/>
      </w:pPr>
      <w:r>
        <w:rPr>
          <w:b/>
          <w:sz w:val="22"/>
        </w:rPr>
        <w:t>Answer: a</w:t>
      </w:r>
    </w:p>
    <w:p>
      <w:pPr>
        <w:spacing w:after="0" w:before="0"/>
      </w:pPr>
      <w:r>
        <w:rPr>
          <w:b w:val="0"/>
          <w:sz w:val="21"/>
        </w:rPr>
        <w:t>Solution: Rapid atrial fibrillation can cause hemodynamic compromise; the priority is to evaluate cerebral perfusion (level of consciousness) and blood pressure for instability.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Emla, a topical anesthetic, should be applied for how much time before the procedure?</w:t>
      </w:r>
    </w:p>
    <w:p>
      <w:pPr>
        <w:spacing w:after="0" w:before="0"/>
      </w:pPr>
      <w:r>
        <w:rPr>
          <w:b w:val="0"/>
          <w:sz w:val="22"/>
        </w:rPr>
        <w:t>(a) 30 min</w:t>
      </w:r>
    </w:p>
    <w:p>
      <w:pPr>
        <w:spacing w:after="0" w:before="0"/>
      </w:pPr>
      <w:r>
        <w:rPr>
          <w:b w:val="0"/>
          <w:sz w:val="22"/>
        </w:rPr>
        <w:t>(b) 60 min</w:t>
      </w:r>
    </w:p>
    <w:p>
      <w:pPr>
        <w:spacing w:after="0" w:before="0"/>
      </w:pPr>
      <w:r>
        <w:rPr>
          <w:b w:val="0"/>
          <w:sz w:val="22"/>
        </w:rPr>
        <w:t>(c) Immediately before procedure</w:t>
      </w:r>
    </w:p>
    <w:p>
      <w:pPr>
        <w:spacing w:after="0" w:before="0"/>
      </w:pPr>
      <w:r>
        <w:rPr>
          <w:b w:val="0"/>
          <w:sz w:val="22"/>
        </w:rPr>
        <w:t>(d) 10 min</w:t>
      </w:r>
    </w:p>
    <w:p>
      <w:pPr>
        <w:spacing w:after="0" w:before="40"/>
      </w:pPr>
      <w:r>
        <w:rPr>
          <w:b/>
          <w:sz w:val="22"/>
        </w:rPr>
        <w:t>Answer: b</w:t>
      </w:r>
    </w:p>
    <w:p>
      <w:pPr>
        <w:spacing w:after="0" w:before="0"/>
      </w:pPr>
      <w:r>
        <w:rPr>
          <w:b w:val="0"/>
          <w:sz w:val="21"/>
        </w:rPr>
        <w:t>Solution: EMLA (eutectic mixture of local anaesthetics) cream should be applied 60 minutes before the procedure.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All are true about Febrile seizure in children except</w:t>
      </w:r>
    </w:p>
    <w:p>
      <w:pPr>
        <w:spacing w:after="0" w:before="0"/>
      </w:pPr>
      <w:r>
        <w:rPr>
          <w:b w:val="0"/>
          <w:sz w:val="22"/>
        </w:rPr>
        <w:t>(a) Young age is not a major risk factor</w:t>
      </w:r>
    </w:p>
    <w:p>
      <w:pPr>
        <w:spacing w:after="0" w:before="0"/>
      </w:pPr>
      <w:r>
        <w:rPr>
          <w:b w:val="0"/>
          <w:sz w:val="22"/>
        </w:rPr>
        <w:t>(b) Cerebral hypoxia is evident</w:t>
      </w:r>
    </w:p>
    <w:p>
      <w:pPr>
        <w:spacing w:after="0" w:before="0"/>
      </w:pPr>
      <w:r>
        <w:rPr>
          <w:b w:val="0"/>
          <w:sz w:val="22"/>
        </w:rPr>
        <w:t>(c) Risk of injury</w:t>
      </w:r>
    </w:p>
    <w:p>
      <w:pPr>
        <w:spacing w:after="0" w:before="0"/>
      </w:pPr>
      <w:r>
        <w:rPr>
          <w:b w:val="0"/>
          <w:sz w:val="22"/>
        </w:rPr>
        <w:t>(d) Administer PCM as a part of management of Febrile seizure</w:t>
      </w:r>
    </w:p>
    <w:p>
      <w:pPr>
        <w:spacing w:after="0" w:before="40"/>
      </w:pPr>
      <w:r>
        <w:rPr>
          <w:b/>
          <w:sz w:val="22"/>
        </w:rPr>
        <w:t>Answer: a</w:t>
      </w:r>
    </w:p>
    <w:p>
      <w:pPr>
        <w:spacing w:after="0" w:before="0"/>
      </w:pPr>
      <w:r>
        <w:rPr>
          <w:b w:val="0"/>
          <w:sz w:val="21"/>
        </w:rPr>
        <w:t>Solution: Febrile seizures occur in young children (6 months-5 years); age is a recognised risk factor, so 'young age is not a major risk factor' is the false statement.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primigravida mother can expect to feel first fetal movements (Quickening) between which weeks?</w:t>
      </w:r>
    </w:p>
    <w:p>
      <w:pPr>
        <w:spacing w:after="0" w:before="0"/>
      </w:pPr>
      <w:r>
        <w:rPr>
          <w:b w:val="0"/>
          <w:sz w:val="22"/>
        </w:rPr>
        <w:t>(a) 8 to 10 weeks</w:t>
      </w:r>
    </w:p>
    <w:p>
      <w:pPr>
        <w:spacing w:after="0" w:before="0"/>
      </w:pPr>
      <w:r>
        <w:rPr>
          <w:b w:val="0"/>
          <w:sz w:val="22"/>
        </w:rPr>
        <w:t>(b) 18 to 20 weeks (or 16-20 weeks)</w:t>
      </w:r>
    </w:p>
    <w:p>
      <w:pPr>
        <w:spacing w:after="0" w:before="0"/>
      </w:pPr>
      <w:r>
        <w:rPr>
          <w:b w:val="0"/>
          <w:sz w:val="22"/>
        </w:rPr>
        <w:t>(c) 6 to 8 weeks</w:t>
      </w:r>
    </w:p>
    <w:p>
      <w:pPr>
        <w:spacing w:after="0" w:before="0"/>
      </w:pPr>
      <w:r>
        <w:rPr>
          <w:b w:val="0"/>
          <w:sz w:val="22"/>
        </w:rPr>
        <w:t>(d) 10 to 12 weeks</w:t>
      </w:r>
    </w:p>
    <w:p>
      <w:pPr>
        <w:spacing w:after="0" w:before="40"/>
      </w:pPr>
      <w:r>
        <w:rPr>
          <w:b/>
          <w:sz w:val="22"/>
        </w:rPr>
        <w:t>Answer: b</w:t>
      </w:r>
    </w:p>
    <w:p>
      <w:pPr>
        <w:spacing w:after="0" w:before="0"/>
      </w:pPr>
      <w:r>
        <w:rPr>
          <w:b w:val="0"/>
          <w:sz w:val="21"/>
        </w:rPr>
        <w:t>Solution: Quickening (first perception of fetal movement) is typically felt between 18–20 weeks in primigravidas and 16–18 weeks in multigravidas.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most common bacterial cause of urinary tract infection (UTI) in children?</w:t>
      </w:r>
    </w:p>
    <w:p>
      <w:pPr>
        <w:spacing w:after="0" w:before="0"/>
      </w:pPr>
      <w:r>
        <w:rPr>
          <w:b w:val="0"/>
          <w:sz w:val="22"/>
        </w:rPr>
        <w:t>(a) E. coli</w:t>
      </w:r>
    </w:p>
    <w:p>
      <w:pPr>
        <w:spacing w:after="0" w:before="0"/>
      </w:pPr>
      <w:r>
        <w:rPr>
          <w:b w:val="0"/>
          <w:sz w:val="22"/>
        </w:rPr>
        <w:t>(b) Streptococcus</w:t>
      </w:r>
    </w:p>
    <w:p>
      <w:pPr>
        <w:spacing w:after="0" w:before="0"/>
      </w:pPr>
      <w:r>
        <w:rPr>
          <w:b w:val="0"/>
          <w:sz w:val="22"/>
        </w:rPr>
        <w:t>(c) Staphylococcus</w:t>
      </w:r>
    </w:p>
    <w:p>
      <w:pPr>
        <w:spacing w:after="0" w:before="0"/>
      </w:pPr>
      <w:r>
        <w:rPr>
          <w:b w:val="0"/>
          <w:sz w:val="22"/>
        </w:rPr>
        <w:t>(d) EBV</w:t>
      </w:r>
    </w:p>
    <w:p>
      <w:pPr>
        <w:spacing w:after="0" w:before="40"/>
      </w:pPr>
      <w:r>
        <w:rPr>
          <w:b/>
          <w:sz w:val="22"/>
        </w:rPr>
        <w:t>Answer: a</w:t>
      </w:r>
    </w:p>
    <w:p>
      <w:pPr>
        <w:spacing w:after="0" w:before="0"/>
      </w:pPr>
      <w:r>
        <w:rPr>
          <w:b w:val="0"/>
          <w:sz w:val="21"/>
        </w:rPr>
        <w:t>Solution: The most common bacterial cause of urinary tract infection (UTI) in children is Escherichia coli (E. coli) (option D). E. coli is a type of bacteria that normally resides in the gastrointestinal tract. However, it can ascend into the urinary tract, especially in girls, leading to infection. The proximity of the urethra to the anus in children makes it easier for bacteria to enter the urinary system. Other bacterial pathogens such as Klebsiella, Proteus, and Enterococcus can also cause UTIs in children, but E. coli is the most prevalent. Prompt diagnosis and appropriate treatment are essential to prevent complications and recurrent infections in children with UTIs.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During suctioning, the patient complains of respiratory distress. First nursing action should be:</w:t>
      </w:r>
    </w:p>
    <w:p>
      <w:pPr>
        <w:spacing w:after="0" w:before="0"/>
      </w:pPr>
      <w:r>
        <w:rPr>
          <w:b w:val="0"/>
          <w:sz w:val="22"/>
        </w:rPr>
        <w:t>(a) Suction rapidly in 5 sec and remove the catheter</w:t>
      </w:r>
    </w:p>
    <w:p>
      <w:pPr>
        <w:spacing w:after="0" w:before="0"/>
      </w:pPr>
      <w:r>
        <w:rPr>
          <w:b w:val="0"/>
          <w:sz w:val="22"/>
        </w:rPr>
        <w:t>(b) Immediately remove suction catheter</w:t>
      </w:r>
    </w:p>
    <w:p>
      <w:pPr>
        <w:spacing w:after="0" w:before="0"/>
      </w:pPr>
      <w:r>
        <w:rPr>
          <w:b w:val="0"/>
          <w:sz w:val="22"/>
        </w:rPr>
        <w:t>(c) Call doctor immediately</w:t>
      </w:r>
    </w:p>
    <w:p>
      <w:pPr>
        <w:spacing w:after="0" w:before="0"/>
      </w:pPr>
      <w:r>
        <w:rPr>
          <w:b w:val="0"/>
          <w:sz w:val="22"/>
        </w:rPr>
        <w:t>(d) Call senior nurse</w:t>
      </w:r>
    </w:p>
    <w:p>
      <w:pPr>
        <w:spacing w:after="0" w:before="40"/>
      </w:pPr>
      <w:r>
        <w:rPr>
          <w:b/>
          <w:sz w:val="22"/>
        </w:rPr>
        <w:t>Answer: b</w:t>
      </w:r>
    </w:p>
    <w:p>
      <w:pPr>
        <w:spacing w:after="0" w:before="0"/>
      </w:pPr>
      <w:r>
        <w:rPr>
          <w:b w:val="0"/>
          <w:sz w:val="21"/>
        </w:rPr>
        <w:t>Solution: If the patient develops respiratory distress during suctioning, the first action is to remove the suction catheter immediately.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nurse is going to start the peritoneal dialysis. Which is a first priority action of the nurse?</w:t>
      </w:r>
    </w:p>
    <w:p>
      <w:pPr>
        <w:spacing w:after="0" w:before="0"/>
      </w:pPr>
      <w:r>
        <w:rPr>
          <w:b w:val="0"/>
          <w:sz w:val="22"/>
        </w:rPr>
        <w:t>(a) Warm the dialysate solution</w:t>
      </w:r>
    </w:p>
    <w:p>
      <w:pPr>
        <w:spacing w:after="0" w:before="0"/>
      </w:pPr>
      <w:r>
        <w:rPr>
          <w:b w:val="0"/>
          <w:sz w:val="22"/>
        </w:rPr>
        <w:t>(b) Place the client in left side lying position</w:t>
      </w:r>
    </w:p>
    <w:p>
      <w:pPr>
        <w:spacing w:after="0" w:before="0"/>
      </w:pPr>
      <w:r>
        <w:rPr>
          <w:b w:val="0"/>
          <w:sz w:val="22"/>
        </w:rPr>
        <w:t>(c) Auscultate and palpate for bruit and thrill</w:t>
      </w:r>
    </w:p>
    <w:p>
      <w:pPr>
        <w:spacing w:after="0" w:before="0"/>
      </w:pPr>
      <w:r>
        <w:rPr>
          <w:b w:val="0"/>
          <w:sz w:val="22"/>
        </w:rPr>
        <w:t>(d) Apply Foley`s catheter</w:t>
      </w:r>
    </w:p>
    <w:p>
      <w:pPr>
        <w:spacing w:after="0" w:before="40"/>
      </w:pPr>
      <w:r>
        <w:rPr>
          <w:b/>
          <w:sz w:val="22"/>
        </w:rPr>
        <w:t>Answer: a</w:t>
      </w:r>
    </w:p>
    <w:p>
      <w:pPr>
        <w:spacing w:after="0" w:before="0"/>
      </w:pPr>
      <w:r>
        <w:rPr>
          <w:b w:val="0"/>
          <w:sz w:val="21"/>
        </w:rPr>
        <w:t>Solution: The peritoneal cavity is very sensitive to temperature, and using cold dialysate can cause discomfort and pain during the procedure. Warming the dialysate to body temperature (around 37°C or 98.6°F) before use helps to prevent this discomfort and improve the effectiveness of the dialysis. In addition, warming the dialysate can help to increase the flow of fluid into and out of the peritoneal cavity, which can improve the efficiency of the dialysis process.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To perform catheterization, the nurse should place a woman in</w:t>
      </w:r>
    </w:p>
    <w:p>
      <w:pPr>
        <w:spacing w:after="0" w:before="0"/>
      </w:pPr>
      <w:r>
        <w:rPr>
          <w:b w:val="0"/>
          <w:sz w:val="22"/>
        </w:rPr>
        <w:t>(a) Lithotomy position</w:t>
      </w:r>
    </w:p>
    <w:p>
      <w:pPr>
        <w:spacing w:after="0" w:before="0"/>
      </w:pPr>
      <w:r>
        <w:rPr>
          <w:b w:val="0"/>
          <w:sz w:val="22"/>
        </w:rPr>
        <w:t>(b) Trendelenburg position</w:t>
      </w:r>
    </w:p>
    <w:p>
      <w:pPr>
        <w:spacing w:after="0" w:before="0"/>
      </w:pPr>
      <w:r>
        <w:rPr>
          <w:b w:val="0"/>
          <w:sz w:val="22"/>
        </w:rPr>
        <w:t>(c) Dorsal recumbent position</w:t>
      </w:r>
    </w:p>
    <w:p>
      <w:pPr>
        <w:spacing w:after="0" w:before="0"/>
      </w:pPr>
      <w:r>
        <w:rPr>
          <w:b w:val="0"/>
          <w:sz w:val="22"/>
        </w:rPr>
        <w:t>(d) Sim's position</w:t>
      </w:r>
    </w:p>
    <w:p>
      <w:pPr>
        <w:spacing w:after="0" w:before="40"/>
      </w:pPr>
      <w:r>
        <w:rPr>
          <w:b/>
          <w:sz w:val="22"/>
        </w:rPr>
        <w:t>Answer: c</w:t>
      </w:r>
    </w:p>
    <w:p>
      <w:pPr>
        <w:spacing w:after="0" w:before="0"/>
      </w:pPr>
      <w:r>
        <w:rPr>
          <w:b w:val="0"/>
          <w:sz w:val="21"/>
        </w:rPr>
        <w:t>Solution: For urinary catheterization, the woman is placed in the dorsal recumbent position.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Aunt: Colony: Fish:?</w:t>
      </w:r>
    </w:p>
    <w:p>
      <w:pPr>
        <w:spacing w:after="0" w:before="0"/>
      </w:pPr>
      <w:r>
        <w:rPr>
          <w:b w:val="0"/>
          <w:sz w:val="22"/>
        </w:rPr>
        <w:t>(a) Swarm</w:t>
      </w:r>
    </w:p>
    <w:p>
      <w:pPr>
        <w:spacing w:after="0" w:before="0"/>
      </w:pPr>
      <w:r>
        <w:rPr>
          <w:b w:val="0"/>
          <w:sz w:val="22"/>
        </w:rPr>
        <w:t>(b) Bunch</w:t>
      </w:r>
    </w:p>
    <w:p>
      <w:pPr>
        <w:spacing w:after="0" w:before="0"/>
      </w:pPr>
      <w:r>
        <w:rPr>
          <w:b w:val="0"/>
          <w:sz w:val="22"/>
        </w:rPr>
        <w:t>(c) School</w:t>
      </w:r>
    </w:p>
    <w:p>
      <w:pPr>
        <w:spacing w:after="0" w:before="0"/>
      </w:pPr>
      <w:r>
        <w:rPr>
          <w:b w:val="0"/>
          <w:sz w:val="22"/>
        </w:rPr>
        <w:t>(d) Herd</w:t>
      </w:r>
    </w:p>
    <w:p>
      <w:pPr>
        <w:spacing w:after="0" w:before="40"/>
      </w:pPr>
      <w:r>
        <w:rPr>
          <w:b/>
          <w:sz w:val="22"/>
        </w:rPr>
        <w:t>Answer: c</w:t>
      </w:r>
    </w:p>
    <w:p>
      <w:pPr>
        <w:spacing w:after="0" w:before="0"/>
      </w:pPr>
      <w:r>
        <w:rPr>
          <w:b w:val="0"/>
          <w:sz w:val="21"/>
        </w:rPr>
        <w:t>Solution: Analogical reasoning involves finding similarities between two different sets of objects or concepts and drawing inferences based on those similarities. In this question, the task is to find the relationship between the words "aunt" and "colony" and apply the same relationship to the word "fish" to determine which option fits. National songs -en &amp; anch match words Reasoning) &amp; - &amp; The relationship between "aunt" and "colony" is that the collective noun for a group of aunts is a colony. Similarly, the collective noun for a group of fish is a school, which is the correct answer (option B). Therefore, the correct answer is B: School.</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method gives the most reliable confirmation that a nasogastric tube is correctly placed before feeding?</w:t>
      </w:r>
    </w:p>
    <w:p>
      <w:pPr>
        <w:spacing w:after="0" w:before="0"/>
      </w:pPr>
      <w:r>
        <w:rPr>
          <w:b w:val="0"/>
          <w:sz w:val="22"/>
        </w:rPr>
        <w:t>(a) Auscultating air over the epigastrium</w:t>
      </w:r>
    </w:p>
    <w:p>
      <w:pPr>
        <w:spacing w:after="0" w:before="0"/>
      </w:pPr>
      <w:r>
        <w:rPr>
          <w:b w:val="0"/>
          <w:sz w:val="22"/>
        </w:rPr>
        <w:t>(b) Checking the pH of gastric aspirate</w:t>
      </w:r>
    </w:p>
    <w:p>
      <w:pPr>
        <w:spacing w:after="0" w:before="0"/>
      </w:pPr>
      <w:r>
        <w:rPr>
          <w:b w:val="0"/>
          <w:sz w:val="22"/>
        </w:rPr>
        <w:t>(c) Radiographic (X-ray) confirmation</w:t>
      </w:r>
    </w:p>
    <w:p>
      <w:pPr>
        <w:spacing w:after="0" w:before="0"/>
      </w:pPr>
      <w:r>
        <w:rPr>
          <w:b w:val="0"/>
          <w:sz w:val="22"/>
        </w:rPr>
        <w:t>(d) Observing the client swallow without coughing</w:t>
      </w:r>
    </w:p>
    <w:p>
      <w:pPr>
        <w:spacing w:after="0" w:before="40"/>
      </w:pPr>
      <w:r>
        <w:rPr>
          <w:b/>
          <w:sz w:val="22"/>
        </w:rPr>
        <w:t>Answer: c</w:t>
      </w:r>
    </w:p>
    <w:p>
      <w:pPr>
        <w:spacing w:after="0" w:before="0"/>
      </w:pPr>
      <w:r>
        <w:rPr>
          <w:b w:val="0"/>
          <w:sz w:val="21"/>
        </w:rPr>
        <w:t>Solution: X-ray confirmation is the gold standard for NG tube placement; auscultation and pH are adjuncts but are not definitive, especially in high-risk clients.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vaccine should be stored in freezer compartment of the refrigerator?</w:t>
      </w:r>
    </w:p>
    <w:p>
      <w:pPr>
        <w:spacing w:after="0" w:before="0"/>
      </w:pPr>
      <w:r>
        <w:rPr>
          <w:b w:val="0"/>
          <w:sz w:val="22"/>
        </w:rPr>
        <w:t>(a) Measles</w:t>
      </w:r>
    </w:p>
    <w:p>
      <w:pPr>
        <w:spacing w:after="0" w:before="0"/>
      </w:pPr>
      <w:r>
        <w:rPr>
          <w:b w:val="0"/>
          <w:sz w:val="22"/>
        </w:rPr>
        <w:t>(b) Hepatitis B</w:t>
      </w:r>
    </w:p>
    <w:p>
      <w:pPr>
        <w:spacing w:after="0" w:before="0"/>
      </w:pPr>
      <w:r>
        <w:rPr>
          <w:b w:val="0"/>
          <w:sz w:val="22"/>
        </w:rPr>
        <w:t>(c) DPT</w:t>
      </w:r>
    </w:p>
    <w:p>
      <w:pPr>
        <w:spacing w:after="0" w:before="0"/>
      </w:pPr>
      <w:r>
        <w:rPr>
          <w:b w:val="0"/>
          <w:sz w:val="22"/>
        </w:rPr>
        <w:t>(d) BCG</w:t>
      </w:r>
    </w:p>
    <w:p>
      <w:pPr>
        <w:spacing w:after="0" w:before="40"/>
      </w:pPr>
      <w:r>
        <w:rPr>
          <w:b/>
          <w:sz w:val="22"/>
        </w:rPr>
        <w:t>Answer: a</w:t>
      </w:r>
    </w:p>
    <w:p>
      <w:pPr>
        <w:spacing w:after="0" w:before="0"/>
      </w:pPr>
      <w:r>
        <w:rPr>
          <w:b w:val="0"/>
          <w:sz w:val="21"/>
        </w:rPr>
        <w:t>Solution: Measles, mumps, and rubella vaccine, can be stored in a regular freezer at a temperature of -15°C (5°F) to -25°C (-13°F). The varicella (chickenpox) vaccine can also be stored in a freezer, but at a slightly higher temperature range of -50°C (-58°F) to -15°C (5°F).</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mechanism by which spraying kerosene on stagnant water kills Anopheles mosquitoes?</w:t>
      </w:r>
    </w:p>
    <w:p>
      <w:pPr>
        <w:spacing w:after="0" w:before="0"/>
      </w:pPr>
      <w:r>
        <w:rPr>
          <w:b w:val="0"/>
          <w:sz w:val="22"/>
        </w:rPr>
        <w:t>(a) Diffusion into body</w:t>
      </w:r>
    </w:p>
    <w:p>
      <w:pPr>
        <w:spacing w:after="0" w:before="0"/>
      </w:pPr>
      <w:r>
        <w:rPr>
          <w:b w:val="0"/>
          <w:sz w:val="22"/>
        </w:rPr>
        <w:t>(b) Prevention of spiracle to come in contact with air</w:t>
      </w:r>
    </w:p>
    <w:p>
      <w:pPr>
        <w:spacing w:after="0" w:before="0"/>
      </w:pPr>
      <w:r>
        <w:rPr>
          <w:b w:val="0"/>
          <w:sz w:val="22"/>
        </w:rPr>
        <w:t>(c) Entry into and blocking of respiratory tract</w:t>
      </w:r>
    </w:p>
    <w:p>
      <w:pPr>
        <w:spacing w:after="0" w:before="0"/>
      </w:pPr>
      <w:r>
        <w:rPr>
          <w:b w:val="0"/>
          <w:sz w:val="22"/>
        </w:rPr>
        <w:t>(d) Burning of body wall</w:t>
      </w:r>
    </w:p>
    <w:p>
      <w:pPr>
        <w:spacing w:after="0" w:before="40"/>
      </w:pPr>
      <w:r>
        <w:rPr>
          <w:b/>
          <w:sz w:val="22"/>
        </w:rPr>
        <w:t>Answer: c</w:t>
      </w:r>
    </w:p>
    <w:p>
      <w:pPr>
        <w:spacing w:after="0" w:before="0"/>
      </w:pPr>
      <w:r>
        <w:rPr>
          <w:b w:val="0"/>
          <w:sz w:val="21"/>
        </w:rPr>
        <w:t>Solution: Spraying kerosene on stagnant water kills Anopheles mosquitoes by the mechanism of entry into and blocking of the respiratory tract. Kerosene forms a film over the water surface, depriving the mosquito larvae and pupae of access to atmospheric oxygen. Mosquito larvae and pupae breathe through specialized structures called spiracles, which are connected to their respiratory system. When the kerosene film is formed on the water, it blocks the spiracles, preventing the larvae and pupae from obtaining oxygen and leading to their suffocation and death.</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color bag is used to discard resection of gangrene part of the patient?</w:t>
      </w:r>
    </w:p>
    <w:p>
      <w:pPr>
        <w:spacing w:after="0" w:before="0"/>
      </w:pPr>
      <w:r>
        <w:rPr>
          <w:b w:val="0"/>
          <w:sz w:val="22"/>
        </w:rPr>
        <w:t>(a) Black</w:t>
      </w:r>
    </w:p>
    <w:p>
      <w:pPr>
        <w:spacing w:after="0" w:before="0"/>
      </w:pPr>
      <w:r>
        <w:rPr>
          <w:b w:val="0"/>
          <w:sz w:val="22"/>
        </w:rPr>
        <w:t>(b) Blue</w:t>
      </w:r>
    </w:p>
    <w:p>
      <w:pPr>
        <w:spacing w:after="0" w:before="0"/>
      </w:pPr>
      <w:r>
        <w:rPr>
          <w:b w:val="0"/>
          <w:sz w:val="22"/>
        </w:rPr>
        <w:t>(c) Yellow</w:t>
      </w:r>
    </w:p>
    <w:p>
      <w:pPr>
        <w:spacing w:after="0" w:before="0"/>
      </w:pPr>
      <w:r>
        <w:rPr>
          <w:b w:val="0"/>
          <w:sz w:val="22"/>
        </w:rPr>
        <w:t>(d) Red</w:t>
      </w:r>
    </w:p>
    <w:p>
      <w:pPr>
        <w:spacing w:after="0" w:before="40"/>
      </w:pPr>
      <w:r>
        <w:rPr>
          <w:b/>
          <w:sz w:val="22"/>
        </w:rPr>
        <w:t>Answer: c</w:t>
      </w:r>
    </w:p>
    <w:p>
      <w:pPr>
        <w:spacing w:after="0" w:before="0"/>
      </w:pPr>
      <w:r>
        <w:rPr>
          <w:b w:val="0"/>
          <w:sz w:val="21"/>
        </w:rPr>
        <w:t>Solution: The color bag that is typically used to discard the resection of gangrene part of a patient is the yellow bag (Option C). The yellow bag, also known as a biohazard bag or infectious waste bag, is specifically designated for the disposal of potentially infectious materials, including tissues and body parts removed during surgical procedures. Gangrene refers to the necrosis or death of body tissue, usually due to a lack of blood supply. When a resection of gangrenous tissue is performed, the removed tissue is considered potentially infectious and should be placed in a yellow bag for proper disposal according to healthcare waste management protocols. This helps to ensure the containment and safe disposal of biohazardous materials. It is important for healthcare facilities to adhere to local regulations and guidelines for the proper handling and disposal of different types of waste.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recommended time for hand rubbing with alcohol-based hand rub is:</w:t>
      </w:r>
    </w:p>
    <w:p>
      <w:pPr>
        <w:spacing w:after="0" w:before="0"/>
      </w:pPr>
      <w:r>
        <w:rPr>
          <w:b w:val="0"/>
          <w:sz w:val="22"/>
        </w:rPr>
        <w:t>(a) 5 seconds</w:t>
      </w:r>
    </w:p>
    <w:p>
      <w:pPr>
        <w:spacing w:after="0" w:before="0"/>
      </w:pPr>
      <w:r>
        <w:rPr>
          <w:b w:val="0"/>
          <w:sz w:val="22"/>
        </w:rPr>
        <w:t>(b) 10 seconds</w:t>
      </w:r>
    </w:p>
    <w:p>
      <w:pPr>
        <w:spacing w:after="0" w:before="0"/>
      </w:pPr>
      <w:r>
        <w:rPr>
          <w:b w:val="0"/>
          <w:sz w:val="22"/>
        </w:rPr>
        <w:t>(c) 20-30 seconds</w:t>
      </w:r>
    </w:p>
    <w:p>
      <w:pPr>
        <w:spacing w:after="0" w:before="0"/>
      </w:pPr>
      <w:r>
        <w:rPr>
          <w:b w:val="0"/>
          <w:sz w:val="22"/>
        </w:rPr>
        <w:t>(d) 60 seconds</w:t>
      </w:r>
    </w:p>
    <w:p>
      <w:pPr>
        <w:spacing w:after="0" w:before="40"/>
      </w:pPr>
      <w:r>
        <w:rPr>
          <w:b/>
          <w:sz w:val="22"/>
        </w:rPr>
        <w:t>Answer: c</w:t>
      </w:r>
    </w:p>
    <w:p>
      <w:pPr>
        <w:spacing w:after="0" w:before="0"/>
      </w:pPr>
      <w:r>
        <w:rPr>
          <w:b w:val="0"/>
          <w:sz w:val="21"/>
        </w:rPr>
        <w:t>Solution: WHO recommends rubbing hands with alcohol-based solution for 20-30 seconds.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To assess the pulse in child ____________ is most appropriate site</w:t>
      </w:r>
    </w:p>
    <w:p>
      <w:pPr>
        <w:spacing w:after="0" w:before="0"/>
      </w:pPr>
      <w:r>
        <w:rPr>
          <w:b w:val="0"/>
          <w:sz w:val="22"/>
        </w:rPr>
        <w:t>(a) Apical</w:t>
      </w:r>
    </w:p>
    <w:p>
      <w:pPr>
        <w:spacing w:after="0" w:before="0"/>
      </w:pPr>
      <w:r>
        <w:rPr>
          <w:b w:val="0"/>
          <w:sz w:val="22"/>
        </w:rPr>
        <w:t>(b) Carotid</w:t>
      </w:r>
    </w:p>
    <w:p>
      <w:pPr>
        <w:spacing w:after="0" w:before="0"/>
      </w:pPr>
      <w:r>
        <w:rPr>
          <w:b w:val="0"/>
          <w:sz w:val="22"/>
        </w:rPr>
        <w:t>(c) Femoral</w:t>
      </w:r>
    </w:p>
    <w:p>
      <w:pPr>
        <w:spacing w:after="0" w:before="0"/>
      </w:pPr>
      <w:r>
        <w:rPr>
          <w:b w:val="0"/>
          <w:sz w:val="22"/>
        </w:rPr>
        <w:t>(d) Brachial</w:t>
      </w:r>
    </w:p>
    <w:p>
      <w:pPr>
        <w:spacing w:after="0" w:before="40"/>
      </w:pPr>
      <w:r>
        <w:rPr>
          <w:b/>
          <w:sz w:val="22"/>
        </w:rPr>
        <w:t>Answer: a</w:t>
      </w:r>
    </w:p>
    <w:p>
      <w:pPr>
        <w:spacing w:after="0" w:before="0"/>
      </w:pPr>
      <w:r>
        <w:rPr>
          <w:b w:val="0"/>
          <w:sz w:val="21"/>
        </w:rPr>
        <w:t>Solution: The apical site is the most appropriate site to assess the pulse in a child (especially infants) as peripheral pulses are weak.</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client is admitted with deep partial-thickness burns over 40% of the body. What is the nurse's FIRST priority in the first 24 hours?</w:t>
      </w:r>
    </w:p>
    <w:p>
      <w:pPr>
        <w:spacing w:after="0" w:before="0"/>
      </w:pPr>
      <w:r>
        <w:rPr>
          <w:b w:val="0"/>
          <w:sz w:val="22"/>
        </w:rPr>
        <w:t>(a) Airway assessment and fluid resuscitation</w:t>
      </w:r>
    </w:p>
    <w:p>
      <w:pPr>
        <w:spacing w:after="0" w:before="0"/>
      </w:pPr>
      <w:r>
        <w:rPr>
          <w:b w:val="0"/>
          <w:sz w:val="22"/>
        </w:rPr>
        <w:t>(b) Initial burn wound debridement</w:t>
      </w:r>
    </w:p>
    <w:p>
      <w:pPr>
        <w:spacing w:after="0" w:before="0"/>
      </w:pPr>
      <w:r>
        <w:rPr>
          <w:b w:val="0"/>
          <w:sz w:val="22"/>
        </w:rPr>
        <w:t>(c) High-calorie nutritional support</w:t>
      </w:r>
    </w:p>
    <w:p>
      <w:pPr>
        <w:spacing w:after="0" w:before="0"/>
      </w:pPr>
      <w:r>
        <w:rPr>
          <w:b w:val="0"/>
          <w:sz w:val="22"/>
        </w:rPr>
        <w:t>(d) Frequent dressing changes</w:t>
      </w:r>
    </w:p>
    <w:p>
      <w:pPr>
        <w:spacing w:after="0" w:before="40"/>
      </w:pPr>
      <w:r>
        <w:rPr>
          <w:b/>
          <w:sz w:val="22"/>
        </w:rPr>
        <w:t>Answer: a</w:t>
      </w:r>
    </w:p>
    <w:p>
      <w:pPr>
        <w:spacing w:after="0" w:before="0"/>
      </w:pPr>
      <w:r>
        <w:rPr>
          <w:b w:val="0"/>
          <w:sz w:val="21"/>
        </w:rPr>
        <w:t>Solution: Inhalation injury is the greatest early threat, so the airway is assessed first; with the airway secured, aggressive fluid resuscitation is the priority in the first 24 hours to prevent hypovolemic shock.</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is the correct full form of PDSA?</w:t>
      </w:r>
    </w:p>
    <w:p>
      <w:pPr>
        <w:spacing w:after="0" w:before="0"/>
      </w:pPr>
      <w:r>
        <w:rPr>
          <w:b w:val="0"/>
          <w:sz w:val="22"/>
        </w:rPr>
        <w:t>(a) Plan Do Study Act</w:t>
      </w:r>
    </w:p>
    <w:p>
      <w:pPr>
        <w:spacing w:after="0" w:before="0"/>
      </w:pPr>
      <w:r>
        <w:rPr>
          <w:b w:val="0"/>
          <w:sz w:val="22"/>
        </w:rPr>
        <w:t>(b) Procedure Do Study Act</w:t>
      </w:r>
    </w:p>
    <w:p>
      <w:pPr>
        <w:spacing w:after="0" w:before="0"/>
      </w:pPr>
      <w:r>
        <w:rPr>
          <w:b w:val="0"/>
          <w:sz w:val="22"/>
        </w:rPr>
        <w:t>(c) Plan Do Student Act</w:t>
      </w:r>
    </w:p>
    <w:p>
      <w:pPr>
        <w:spacing w:after="0" w:before="0"/>
      </w:pPr>
      <w:r>
        <w:rPr>
          <w:b w:val="0"/>
          <w:sz w:val="22"/>
        </w:rPr>
        <w:t>(d) None of the above</w:t>
      </w:r>
    </w:p>
    <w:p>
      <w:pPr>
        <w:spacing w:after="0" w:before="40"/>
      </w:pPr>
      <w:r>
        <w:rPr>
          <w:b/>
          <w:sz w:val="22"/>
        </w:rPr>
        <w:t>Answer: a</w:t>
      </w:r>
    </w:p>
    <w:p>
      <w:pPr>
        <w:spacing w:after="0" w:before="0"/>
      </w:pPr>
      <w:r>
        <w:rPr>
          <w:b w:val="0"/>
          <w:sz w:val="21"/>
        </w:rPr>
        <w:t>Solution: The correct full form of PDSA is Plan-Do-Study-Act (option A). PDSA is a quality improvement framework commonly used in healthcare settings. It is a cyclic and iterative process that guides the implementation and evaluation of changes to improve processes or outcomes. The PDSA cycle involves planning the change (Plan), implementing the change (Do), observing and analyzing the results (Study), and acting upon the findings to make necessary adjustments (Act). This systematic approach allows healthcare teams to test and refine changes in a structured manner, leading to continuous improvement in patient care and organizational processes.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Most common cause of infant mortality in India is</w:t>
      </w:r>
    </w:p>
    <w:p>
      <w:pPr>
        <w:spacing w:after="0" w:before="0"/>
      </w:pPr>
      <w:r>
        <w:rPr>
          <w:b w:val="0"/>
          <w:sz w:val="22"/>
        </w:rPr>
        <w:t>(a) Low birth weight</w:t>
      </w:r>
    </w:p>
    <w:p>
      <w:pPr>
        <w:spacing w:after="0" w:before="0"/>
      </w:pPr>
      <w:r>
        <w:rPr>
          <w:b w:val="0"/>
          <w:sz w:val="22"/>
        </w:rPr>
        <w:t>(b) Complications of labor</w:t>
      </w:r>
    </w:p>
    <w:p>
      <w:pPr>
        <w:spacing w:after="0" w:before="0"/>
      </w:pPr>
      <w:r>
        <w:rPr>
          <w:b w:val="0"/>
          <w:sz w:val="22"/>
        </w:rPr>
        <w:t>(c) Sepsis</w:t>
      </w:r>
    </w:p>
    <w:p>
      <w:pPr>
        <w:spacing w:after="0" w:before="0"/>
      </w:pPr>
      <w:r>
        <w:rPr>
          <w:b w:val="0"/>
          <w:sz w:val="22"/>
        </w:rPr>
        <w:t>(d) Congential anomalies</w:t>
      </w:r>
    </w:p>
    <w:p>
      <w:pPr>
        <w:spacing w:after="0" w:before="40"/>
      </w:pPr>
      <w:r>
        <w:rPr>
          <w:b/>
          <w:sz w:val="22"/>
        </w:rPr>
        <w:t>Answer: a</w:t>
      </w:r>
    </w:p>
    <w:p>
      <w:pPr>
        <w:spacing w:after="0" w:before="0"/>
      </w:pPr>
      <w:r>
        <w:rPr>
          <w:b w:val="0"/>
          <w:sz w:val="21"/>
        </w:rPr>
        <w:t>Solution: Low birth weight is the most common cause of infant mortality in India.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psychiatric patient states: 'My thoughts are being broadcasted live on television for everyone to hear.' This is termed</w:t>
      </w:r>
    </w:p>
    <w:p>
      <w:pPr>
        <w:spacing w:after="0" w:before="0"/>
      </w:pPr>
      <w:r>
        <w:rPr>
          <w:b w:val="0"/>
          <w:sz w:val="22"/>
        </w:rPr>
        <w:t>(a) Clang association</w:t>
      </w:r>
    </w:p>
    <w:p>
      <w:pPr>
        <w:spacing w:after="0" w:before="0"/>
      </w:pPr>
      <w:r>
        <w:rPr>
          <w:b w:val="0"/>
          <w:sz w:val="22"/>
        </w:rPr>
        <w:t>(b) Thought broadcasting</w:t>
      </w:r>
    </w:p>
    <w:p>
      <w:pPr>
        <w:spacing w:after="0" w:before="0"/>
      </w:pPr>
      <w:r>
        <w:rPr>
          <w:b w:val="0"/>
          <w:sz w:val="22"/>
        </w:rPr>
        <w:t>(c) Derailment</w:t>
      </w:r>
    </w:p>
    <w:p>
      <w:pPr>
        <w:spacing w:after="0" w:before="0"/>
      </w:pPr>
      <w:r>
        <w:rPr>
          <w:b w:val="0"/>
          <w:sz w:val="22"/>
        </w:rPr>
        <w:t>(d) Circumstantiality</w:t>
      </w:r>
    </w:p>
    <w:p>
      <w:pPr>
        <w:spacing w:after="0" w:before="40"/>
      </w:pPr>
      <w:r>
        <w:rPr>
          <w:b/>
          <w:sz w:val="22"/>
        </w:rPr>
        <w:t>Answer: b</w:t>
      </w:r>
    </w:p>
    <w:p>
      <w:pPr>
        <w:spacing w:after="0" w:before="0"/>
      </w:pPr>
      <w:r>
        <w:rPr>
          <w:b w:val="0"/>
          <w:sz w:val="21"/>
        </w:rPr>
        <w:t>Solution: Thought broadcasting is a positive psychotic delusion where the individual believes their private thoughts are transmitted passively into the external world.</w:t>
      </w:r>
    </w:p>
    <w:p>
      <w:pPr>
        <w:spacing w:after="0" w:before="0"/>
      </w:pPr>
      <w:r>
        <w:rPr>
          <w:b w:val="0"/>
          <w:sz w:val="20"/>
        </w:rPr>
        <w:t>Positive Marks: 1</w:t>
      </w:r>
    </w:p>
    <w:p>
      <w:pPr>
        <w:spacing w:after="160" w:before="0"/>
      </w:pPr>
      <w:r>
        <w:rPr>
          <w:b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