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120"/>
      </w:pPr>
      <w:r>
        <w:rPr>
          <w:b/>
          <w:sz w:val="22"/>
        </w:rPr>
        <w:t>Question: A child with severe dehydration is receiving IV fluids. Which finding indicates that rehydration is effective?</w:t>
      </w:r>
    </w:p>
    <w:p>
      <w:pPr>
        <w:spacing w:after="0" w:before="0"/>
      </w:pPr>
      <w:r>
        <w:rPr>
          <w:b w:val="0"/>
          <w:sz w:val="22"/>
        </w:rPr>
        <w:t>(a) Urine output of 2 mL/kg/hour</w:t>
      </w:r>
    </w:p>
    <w:p>
      <w:pPr>
        <w:spacing w:after="0" w:before="0"/>
      </w:pPr>
      <w:r>
        <w:rPr>
          <w:b w:val="0"/>
          <w:sz w:val="22"/>
        </w:rPr>
        <w:t>(b) Sunken eyes persist</w:t>
      </w:r>
    </w:p>
    <w:p>
      <w:pPr>
        <w:spacing w:after="0" w:before="0"/>
      </w:pPr>
      <w:r>
        <w:rPr>
          <w:b w:val="0"/>
          <w:sz w:val="22"/>
        </w:rPr>
        <w:t>(c) Skin turgor remains poor</w:t>
      </w:r>
    </w:p>
    <w:p>
      <w:pPr>
        <w:spacing w:after="0" w:before="0"/>
      </w:pPr>
      <w:r>
        <w:rPr>
          <w:b w:val="0"/>
          <w:sz w:val="22"/>
        </w:rPr>
        <w:t>(d) Capillary refill of 5 seconds</w:t>
      </w:r>
    </w:p>
    <w:p>
      <w:pPr>
        <w:spacing w:after="0" w:before="40"/>
      </w:pPr>
      <w:r>
        <w:rPr>
          <w:b/>
          <w:sz w:val="22"/>
        </w:rPr>
        <w:t>Answer: a</w:t>
      </w:r>
    </w:p>
    <w:p>
      <w:pPr>
        <w:spacing w:after="0" w:before="0"/>
      </w:pPr>
      <w:r>
        <w:rPr>
          <w:b w:val="0"/>
          <w:sz w:val="21"/>
        </w:rPr>
        <w:t>Solution: Adequate urine output (≥1-2 mL/kg/hr) is the most reliable indicator of restored perfusion; the other findings show continued dehydration.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nurse had a needle stick injury with a hepatitis B infected needle, what is priority nursing action?</w:t>
      </w:r>
    </w:p>
    <w:p>
      <w:pPr>
        <w:spacing w:after="0" w:before="0"/>
      </w:pPr>
      <w:r>
        <w:rPr>
          <w:b w:val="0"/>
          <w:sz w:val="22"/>
        </w:rPr>
        <w:t>(a) Start PEP treatment immediately</w:t>
      </w:r>
    </w:p>
    <w:p>
      <w:pPr>
        <w:spacing w:after="0" w:before="0"/>
      </w:pPr>
      <w:r>
        <w:rPr>
          <w:b w:val="0"/>
          <w:sz w:val="22"/>
        </w:rPr>
        <w:t>(b) Wash puncture site with soap and water</w:t>
      </w:r>
    </w:p>
    <w:p>
      <w:pPr>
        <w:spacing w:after="0" w:before="0"/>
      </w:pPr>
      <w:r>
        <w:rPr>
          <w:b w:val="0"/>
          <w:sz w:val="22"/>
        </w:rPr>
        <w:t>(c) Get a doctor appointment</w:t>
      </w:r>
    </w:p>
    <w:p>
      <w:pPr>
        <w:spacing w:after="0" w:before="0"/>
      </w:pPr>
      <w:r>
        <w:rPr>
          <w:b w:val="0"/>
          <w:sz w:val="22"/>
        </w:rPr>
        <w:t>(d) Collect needle for laboratory check</w:t>
      </w:r>
    </w:p>
    <w:p>
      <w:pPr>
        <w:spacing w:after="0" w:before="40"/>
      </w:pPr>
      <w:r>
        <w:rPr>
          <w:b/>
          <w:sz w:val="22"/>
        </w:rPr>
        <w:t>Answer: b</w:t>
      </w:r>
    </w:p>
    <w:p>
      <w:pPr>
        <w:spacing w:after="0" w:before="0"/>
      </w:pPr>
      <w:r>
        <w:rPr>
          <w:b w:val="0"/>
          <w:sz w:val="21"/>
        </w:rPr>
        <w:t>Solution: After a hepatitis B needle-stick injury, the priority action is to wash the puncture site with soap and water, then report and start PEP.</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Most sensitive index of the health of a community is</w:t>
      </w:r>
    </w:p>
    <w:p>
      <w:pPr>
        <w:spacing w:after="0" w:before="0"/>
      </w:pPr>
      <w:r>
        <w:rPr>
          <w:b w:val="0"/>
          <w:sz w:val="22"/>
        </w:rPr>
        <w:t>(a) MMR</w:t>
      </w:r>
    </w:p>
    <w:p>
      <w:pPr>
        <w:spacing w:after="0" w:before="0"/>
      </w:pPr>
      <w:r>
        <w:rPr>
          <w:b w:val="0"/>
          <w:sz w:val="22"/>
        </w:rPr>
        <w:t>(b) Crude Birth Rate</w:t>
      </w:r>
    </w:p>
    <w:p>
      <w:pPr>
        <w:spacing w:after="0" w:before="0"/>
      </w:pPr>
      <w:r>
        <w:rPr>
          <w:b w:val="0"/>
          <w:sz w:val="22"/>
        </w:rPr>
        <w:t>(c) Infant Mortality Rate</w:t>
      </w:r>
    </w:p>
    <w:p>
      <w:pPr>
        <w:spacing w:after="0" w:before="0"/>
      </w:pPr>
      <w:r>
        <w:rPr>
          <w:b w:val="0"/>
          <w:sz w:val="22"/>
        </w:rPr>
        <w:t>(d) Crude Death Rate</w:t>
      </w:r>
    </w:p>
    <w:p>
      <w:pPr>
        <w:spacing w:after="0" w:before="40"/>
      </w:pPr>
      <w:r>
        <w:rPr>
          <w:b/>
          <w:sz w:val="22"/>
        </w:rPr>
        <w:t>Answer: c</w:t>
      </w:r>
    </w:p>
    <w:p>
      <w:pPr>
        <w:spacing w:after="0" w:before="0"/>
      </w:pPr>
      <w:r>
        <w:rPr>
          <w:b w:val="0"/>
          <w:sz w:val="21"/>
        </w:rPr>
        <w:t>Solution: Infant mortality rate (IMR) is the most sensitive index of the health of a community.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vaccine that (arms blister and leaves permanen scar in babies Is:</w:t>
      </w:r>
    </w:p>
    <w:p>
      <w:pPr>
        <w:spacing w:after="0" w:before="0"/>
      </w:pPr>
      <w:r>
        <w:rPr>
          <w:b w:val="0"/>
          <w:sz w:val="22"/>
        </w:rPr>
        <w:t>(a) BCG</w:t>
      </w:r>
    </w:p>
    <w:p>
      <w:pPr>
        <w:spacing w:after="0" w:before="0"/>
      </w:pPr>
      <w:r>
        <w:rPr>
          <w:b w:val="0"/>
          <w:sz w:val="22"/>
        </w:rPr>
        <w:t>(b) DPT</w:t>
      </w:r>
    </w:p>
    <w:p>
      <w:pPr>
        <w:spacing w:after="0" w:before="0"/>
      </w:pPr>
      <w:r>
        <w:rPr>
          <w:b w:val="0"/>
          <w:sz w:val="22"/>
        </w:rPr>
        <w:t>(c) Meade.</w:t>
      </w:r>
    </w:p>
    <w:p>
      <w:pPr>
        <w:spacing w:after="0" w:before="0"/>
      </w:pPr>
      <w:r>
        <w:rPr>
          <w:b w:val="0"/>
          <w:sz w:val="22"/>
        </w:rPr>
        <w:t>(d) Pentavalent</w:t>
      </w:r>
    </w:p>
    <w:p>
      <w:pPr>
        <w:spacing w:after="0" w:before="40"/>
      </w:pPr>
      <w:r>
        <w:rPr>
          <w:b/>
          <w:sz w:val="22"/>
        </w:rPr>
        <w:t>Answer: a</w:t>
      </w:r>
    </w:p>
    <w:p>
      <w:pPr>
        <w:spacing w:after="0" w:before="0"/>
      </w:pPr>
      <w:r>
        <w:rPr>
          <w:b w:val="0"/>
          <w:sz w:val="21"/>
        </w:rPr>
        <w:t>Solution: The vaccine that can cause blistering and leave a permanent scar in babies is the BCG vaccine. The Bacillus Calmette-Gu°rin (BCG) vaccine is administered to protect against tuberculosis (TB). After receiving the BCG vaccine, a localized skin reaction typically occurs at the injection site. This reaction can include the formation of a small blister, which eventually scabs over and heals. In some cases, a small scar may remain at the injection site, although it does not cause any functional impairment. The BCG vaccine is commonly given to infants in areas where TB is prevalent.</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 Organism responsible for lactational mastitis?</w:t>
      </w:r>
    </w:p>
    <w:p>
      <w:pPr>
        <w:spacing w:after="0" w:before="0"/>
      </w:pPr>
      <w:r>
        <w:rPr>
          <w:b w:val="0"/>
          <w:sz w:val="22"/>
        </w:rPr>
        <w:t>(a) Streptococcus epidermiditis</w:t>
      </w:r>
    </w:p>
    <w:p>
      <w:pPr>
        <w:spacing w:after="0" w:before="0"/>
      </w:pPr>
      <w:r>
        <w:rPr>
          <w:b w:val="0"/>
          <w:sz w:val="22"/>
        </w:rPr>
        <w:t>(b) Pneumococcus</w:t>
      </w:r>
    </w:p>
    <w:p>
      <w:pPr>
        <w:spacing w:after="0" w:before="0"/>
      </w:pPr>
      <w:r>
        <w:rPr>
          <w:b w:val="0"/>
          <w:sz w:val="22"/>
        </w:rPr>
        <w:t>(c) Staphylococcal aureus</w:t>
      </w:r>
    </w:p>
    <w:p>
      <w:pPr>
        <w:spacing w:after="0" w:before="0"/>
      </w:pPr>
      <w:r>
        <w:rPr>
          <w:b w:val="0"/>
          <w:sz w:val="22"/>
        </w:rPr>
        <w:t>(d) Neisserria gonococci</w:t>
      </w:r>
    </w:p>
    <w:p>
      <w:pPr>
        <w:spacing w:after="0" w:before="40"/>
      </w:pPr>
      <w:r>
        <w:rPr>
          <w:b/>
          <w:sz w:val="22"/>
        </w:rPr>
        <w:t>Answer: c</w:t>
      </w:r>
    </w:p>
    <w:p>
      <w:pPr>
        <w:spacing w:after="0" w:before="0"/>
      </w:pPr>
      <w:r>
        <w:rPr>
          <w:b w:val="0"/>
          <w:sz w:val="21"/>
        </w:rPr>
        <w:t>Solution: Staphylococcus aureus is the most common pathogenic bacteria for causing mastitis during lactation. It is a gram-positive bacteria with strong pathogenicity and can cause skin, soft-tissue, bone, joint, and systemic organ infections. The bacteria enter through a break or crack in the skin, usually on the nipple. The infection takes place in the fatty tissue of the breast and causes swelling which pushes on the milk ducts resulting in pain and lumps in the infected breast.</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During IV Potassium Chloride (KCl) correction, which ECG change indicates hyperkalemia requiring immediate stoppage of infusion?</w:t>
      </w:r>
    </w:p>
    <w:p>
      <w:pPr>
        <w:spacing w:after="0" w:before="0"/>
      </w:pPr>
      <w:r>
        <w:rPr>
          <w:b w:val="0"/>
          <w:sz w:val="22"/>
        </w:rPr>
        <w:t>(a) Shallow inverted T wave</w:t>
      </w:r>
    </w:p>
    <w:p>
      <w:pPr>
        <w:spacing w:after="0" w:before="0"/>
      </w:pPr>
      <w:r>
        <w:rPr>
          <w:b w:val="0"/>
          <w:sz w:val="22"/>
        </w:rPr>
        <w:t>(b) Prominent U wave</w:t>
      </w:r>
    </w:p>
    <w:p>
      <w:pPr>
        <w:spacing w:after="0" w:before="0"/>
      </w:pPr>
      <w:r>
        <w:rPr>
          <w:b w:val="0"/>
          <w:sz w:val="22"/>
        </w:rPr>
        <w:t>(c) Tall peaked T waves</w:t>
      </w:r>
    </w:p>
    <w:p>
      <w:pPr>
        <w:spacing w:after="0" w:before="0"/>
      </w:pPr>
      <w:r>
        <w:rPr>
          <w:b w:val="0"/>
          <w:sz w:val="22"/>
        </w:rPr>
        <w:t>(d) Depressed ST segment</w:t>
      </w:r>
    </w:p>
    <w:p>
      <w:pPr>
        <w:spacing w:after="0" w:before="40"/>
      </w:pPr>
      <w:r>
        <w:rPr>
          <w:b/>
          <w:sz w:val="22"/>
        </w:rPr>
        <w:t>Answer: c</w:t>
      </w:r>
    </w:p>
    <w:p>
      <w:pPr>
        <w:spacing w:after="0" w:before="0"/>
      </w:pPr>
      <w:r>
        <w:rPr>
          <w:b w:val="0"/>
          <w:sz w:val="21"/>
        </w:rPr>
        <w:t>Solution: Tall peaked T waves are the earliest ECG sign of hyperkalemia. Immediate cessation of IV potassium infusion is required to avoid lethal dysrhythmias.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transillumination procedure is done with:</w:t>
      </w:r>
    </w:p>
    <w:p>
      <w:pPr>
        <w:spacing w:after="0" w:before="0"/>
      </w:pPr>
      <w:r>
        <w:rPr>
          <w:b w:val="0"/>
          <w:sz w:val="22"/>
        </w:rPr>
        <w:t>(a) Venipuncture</w:t>
      </w:r>
    </w:p>
    <w:p>
      <w:pPr>
        <w:spacing w:after="0" w:before="0"/>
      </w:pPr>
      <w:r>
        <w:rPr>
          <w:b w:val="0"/>
          <w:sz w:val="22"/>
        </w:rPr>
        <w:t>(b) Bone marrow aspiration</w:t>
      </w:r>
    </w:p>
    <w:p>
      <w:pPr>
        <w:spacing w:after="0" w:before="0"/>
      </w:pPr>
      <w:r>
        <w:rPr>
          <w:b w:val="0"/>
          <w:sz w:val="22"/>
        </w:rPr>
        <w:t>(c) Angiography</w:t>
      </w:r>
    </w:p>
    <w:p>
      <w:pPr>
        <w:spacing w:after="0" w:before="0"/>
      </w:pPr>
      <w:r>
        <w:rPr>
          <w:b w:val="0"/>
          <w:sz w:val="22"/>
        </w:rPr>
        <w:t>(d) Blood culture</w:t>
      </w:r>
    </w:p>
    <w:p>
      <w:pPr>
        <w:spacing w:after="0" w:before="40"/>
      </w:pPr>
      <w:r>
        <w:rPr>
          <w:b/>
          <w:sz w:val="22"/>
        </w:rPr>
        <w:t>Answer: a</w:t>
      </w:r>
    </w:p>
    <w:p>
      <w:pPr>
        <w:spacing w:after="0" w:before="0"/>
      </w:pPr>
      <w:r>
        <w:rPr>
          <w:b w:val="0"/>
          <w:sz w:val="21"/>
        </w:rPr>
        <w:t>Solution: Transillumination is used to locate veins for venipuncture (e.g., in children and difficult access).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Right sequence of WHO`s Surgical safety checks list?</w:t>
      </w:r>
    </w:p>
    <w:p>
      <w:pPr>
        <w:spacing w:after="0" w:before="0"/>
      </w:pPr>
      <w:r>
        <w:rPr>
          <w:b w:val="0"/>
          <w:sz w:val="22"/>
        </w:rPr>
        <w:t>(a) Sign in, Sign out, Time out</w:t>
      </w:r>
    </w:p>
    <w:p>
      <w:pPr>
        <w:spacing w:after="0" w:before="0"/>
      </w:pPr>
      <w:r>
        <w:rPr>
          <w:b w:val="0"/>
          <w:sz w:val="22"/>
        </w:rPr>
        <w:t>(b) Sign out, Sign in, Time out</w:t>
      </w:r>
    </w:p>
    <w:p>
      <w:pPr>
        <w:spacing w:after="0" w:before="0"/>
      </w:pPr>
      <w:r>
        <w:rPr>
          <w:b w:val="0"/>
          <w:sz w:val="22"/>
        </w:rPr>
        <w:t>(c) Sign in. Time out, Sign out</w:t>
      </w:r>
    </w:p>
    <w:p>
      <w:pPr>
        <w:spacing w:after="0" w:before="0"/>
      </w:pPr>
      <w:r>
        <w:rPr>
          <w:b w:val="0"/>
          <w:sz w:val="22"/>
        </w:rPr>
        <w:t>(d) Time out, sign out, sign in</w:t>
      </w:r>
    </w:p>
    <w:p>
      <w:pPr>
        <w:spacing w:after="0" w:before="40"/>
      </w:pPr>
      <w:r>
        <w:rPr>
          <w:b/>
          <w:sz w:val="22"/>
        </w:rPr>
        <w:t>Answer: c</w:t>
      </w:r>
    </w:p>
    <w:p>
      <w:pPr>
        <w:spacing w:after="0" w:before="0"/>
      </w:pPr>
      <w:r>
        <w:rPr>
          <w:b w:val="0"/>
          <w:sz w:val="21"/>
        </w:rPr>
        <w:t>Solution: The WHO checklist consists of three main parts, which are implemented at specific time-points during the surgery: The first part (Sign-in) is done before administering anesthesia to the patient; the second part (Time-out) is done before taking the surgical incision; and the third part (Sign-out) is done before shifting the patient to recovery room. At each of these time-points, important information can be checked, communicated, and shared between all team members participating in the surgery.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flow rate should be set when using a resuscitation bag?</w:t>
      </w:r>
    </w:p>
    <w:p>
      <w:pPr>
        <w:spacing w:after="0" w:before="0"/>
      </w:pPr>
      <w:r>
        <w:rPr>
          <w:b w:val="0"/>
          <w:sz w:val="22"/>
        </w:rPr>
        <w:t>(a) 9L O2 per min.</w:t>
      </w:r>
    </w:p>
    <w:p>
      <w:pPr>
        <w:spacing w:after="0" w:before="0"/>
      </w:pPr>
      <w:r>
        <w:rPr>
          <w:b w:val="0"/>
          <w:sz w:val="22"/>
        </w:rPr>
        <w:t>(b) 10L O2 per min.</w:t>
      </w:r>
    </w:p>
    <w:p>
      <w:pPr>
        <w:spacing w:after="0" w:before="0"/>
      </w:pPr>
      <w:r>
        <w:rPr>
          <w:b w:val="0"/>
          <w:sz w:val="22"/>
        </w:rPr>
        <w:t>(c) 15L O2 per min.</w:t>
      </w:r>
    </w:p>
    <w:p>
      <w:pPr>
        <w:spacing w:after="0" w:before="0"/>
      </w:pPr>
      <w:r>
        <w:rPr>
          <w:b w:val="0"/>
          <w:sz w:val="22"/>
        </w:rPr>
        <w:t>(d) 8L O2 per min.</w:t>
      </w:r>
    </w:p>
    <w:p>
      <w:pPr>
        <w:spacing w:after="0" w:before="40"/>
      </w:pPr>
      <w:r>
        <w:rPr>
          <w:b/>
          <w:sz w:val="22"/>
        </w:rPr>
        <w:t>Answer: c</w:t>
      </w:r>
    </w:p>
    <w:p>
      <w:pPr>
        <w:spacing w:after="0" w:before="0"/>
      </w:pPr>
      <w:r>
        <w:rPr>
          <w:b w:val="0"/>
          <w:sz w:val="21"/>
        </w:rPr>
        <w:t>Solution: A resuscitation (Ambu) bag should be connected to 15 L/min of oxygen.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city in India is widely known as the 'Electronic City' or 'Silicon Valley of India'?</w:t>
      </w:r>
    </w:p>
    <w:p>
      <w:pPr>
        <w:spacing w:after="0" w:before="0"/>
      </w:pPr>
      <w:r>
        <w:rPr>
          <w:b w:val="0"/>
          <w:sz w:val="22"/>
        </w:rPr>
        <w:t>(a) Chandigarh</w:t>
      </w:r>
    </w:p>
    <w:p>
      <w:pPr>
        <w:spacing w:after="0" w:before="0"/>
      </w:pPr>
      <w:r>
        <w:rPr>
          <w:b w:val="0"/>
          <w:sz w:val="22"/>
        </w:rPr>
        <w:t>(b) Bengaluru (Bangalore)</w:t>
      </w:r>
    </w:p>
    <w:p>
      <w:pPr>
        <w:spacing w:after="0" w:before="0"/>
      </w:pPr>
      <w:r>
        <w:rPr>
          <w:b w:val="0"/>
          <w:sz w:val="22"/>
        </w:rPr>
        <w:t>(c) Indore</w:t>
      </w:r>
    </w:p>
    <w:p>
      <w:pPr>
        <w:spacing w:after="0" w:before="0"/>
      </w:pPr>
      <w:r>
        <w:rPr>
          <w:b w:val="0"/>
          <w:sz w:val="22"/>
        </w:rPr>
        <w:t>(d) Delhi</w:t>
      </w:r>
    </w:p>
    <w:p>
      <w:pPr>
        <w:spacing w:after="0" w:before="40"/>
      </w:pPr>
      <w:r>
        <w:rPr>
          <w:b/>
          <w:sz w:val="22"/>
        </w:rPr>
        <w:t>Answer: b</w:t>
      </w:r>
    </w:p>
    <w:p>
      <w:pPr>
        <w:spacing w:after="0" w:before="0"/>
      </w:pPr>
      <w:r>
        <w:rPr>
          <w:b w:val="0"/>
          <w:sz w:val="21"/>
        </w:rPr>
        <w:t>Solution: Bengaluru (Bangalore) is known as the Electronic City and Silicon Valley of India due to its status as the nation's leading IT exporter.</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immediate priority nursing action following a needle stick injury from a HIV-positive patient?</w:t>
      </w:r>
    </w:p>
    <w:p>
      <w:pPr>
        <w:spacing w:after="0" w:before="0"/>
      </w:pPr>
      <w:r>
        <w:rPr>
          <w:b w:val="0"/>
          <w:sz w:val="22"/>
        </w:rPr>
        <w:t>(a) Give incision to the injury</w:t>
      </w:r>
    </w:p>
    <w:p>
      <w:pPr>
        <w:spacing w:after="0" w:before="0"/>
      </w:pPr>
      <w:r>
        <w:rPr>
          <w:b w:val="0"/>
          <w:sz w:val="22"/>
        </w:rPr>
        <w:t>(b) Wash immediately with soap and running water</w:t>
      </w:r>
    </w:p>
    <w:p>
      <w:pPr>
        <w:spacing w:after="0" w:before="0"/>
      </w:pPr>
      <w:r>
        <w:rPr>
          <w:b w:val="0"/>
          <w:sz w:val="22"/>
        </w:rPr>
        <w:t>(c) Squeeze out the blood forcefully</w:t>
      </w:r>
    </w:p>
    <w:p>
      <w:pPr>
        <w:spacing w:after="0" w:before="0"/>
      </w:pPr>
      <w:r>
        <w:rPr>
          <w:b w:val="0"/>
          <w:sz w:val="22"/>
        </w:rPr>
        <w:t>(d) Suck out the blood</w:t>
      </w:r>
    </w:p>
    <w:p>
      <w:pPr>
        <w:spacing w:after="0" w:before="40"/>
      </w:pPr>
      <w:r>
        <w:rPr>
          <w:b/>
          <w:sz w:val="22"/>
        </w:rPr>
        <w:t>Answer: b</w:t>
      </w:r>
    </w:p>
    <w:p>
      <w:pPr>
        <w:spacing w:after="0" w:before="0"/>
      </w:pPr>
      <w:r>
        <w:rPr>
          <w:b w:val="0"/>
          <w:sz w:val="21"/>
        </w:rPr>
        <w:t>Solution: Immediate management of occupational exposure involves washing the affected site thoroughly with soap and running water. Do not scrub or squeeze the wound.</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Hable test is used to assess the potency of which vaccine?</w:t>
      </w:r>
    </w:p>
    <w:p>
      <w:pPr>
        <w:spacing w:after="0" w:before="0"/>
      </w:pPr>
      <w:r>
        <w:rPr>
          <w:b w:val="0"/>
          <w:sz w:val="22"/>
        </w:rPr>
        <w:t>(a) Measles</w:t>
      </w:r>
    </w:p>
    <w:p>
      <w:pPr>
        <w:spacing w:after="0" w:before="0"/>
      </w:pPr>
      <w:r>
        <w:rPr>
          <w:b w:val="0"/>
          <w:sz w:val="22"/>
        </w:rPr>
        <w:t>(b) DPT</w:t>
      </w:r>
    </w:p>
    <w:p>
      <w:pPr>
        <w:spacing w:after="0" w:before="0"/>
      </w:pPr>
      <w:r>
        <w:rPr>
          <w:b w:val="0"/>
          <w:sz w:val="22"/>
        </w:rPr>
        <w:t>(c) OPV</w:t>
      </w:r>
    </w:p>
    <w:p>
      <w:pPr>
        <w:spacing w:after="0" w:before="0"/>
      </w:pPr>
      <w:r>
        <w:rPr>
          <w:b w:val="0"/>
          <w:sz w:val="22"/>
        </w:rPr>
        <w:t>(d) BCG</w:t>
      </w:r>
    </w:p>
    <w:p>
      <w:pPr>
        <w:spacing w:after="0" w:before="40"/>
      </w:pPr>
      <w:r>
        <w:rPr>
          <w:b/>
          <w:sz w:val="22"/>
        </w:rPr>
        <w:t>Answer: d</w:t>
      </w:r>
    </w:p>
    <w:p>
      <w:pPr>
        <w:spacing w:after="0" w:before="0"/>
      </w:pPr>
      <w:r>
        <w:rPr>
          <w:b w:val="0"/>
          <w:sz w:val="21"/>
        </w:rPr>
        <w:t>Solution: The Hable (and modified Hable) test assesses the potency of BCG vaccine by counting viable bacilli; the shake test checks freeze-dried vaccine potency after reconstitution.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While using a cardiotocogram - the given Fetal heart rate to uterine contraction relation shows: The fetal heart rate gradually decreases and returns to baseline, but the nadir of the deceleration occurs after the peak of each uterine contraction.</w:t>
      </w:r>
    </w:p>
    <w:p>
      <w:pPr>
        <w:spacing w:after="0" w:before="0"/>
      </w:pPr>
      <w:r>
        <w:rPr>
          <w:b w:val="0"/>
          <w:sz w:val="22"/>
        </w:rPr>
        <w:t>(a) Late deceleration</w:t>
      </w:r>
    </w:p>
    <w:p>
      <w:pPr>
        <w:spacing w:after="0" w:before="0"/>
      </w:pPr>
      <w:r>
        <w:rPr>
          <w:b w:val="0"/>
          <w:sz w:val="22"/>
        </w:rPr>
        <w:t>(b) Acceleration</w:t>
      </w:r>
    </w:p>
    <w:p>
      <w:pPr>
        <w:spacing w:after="0" w:before="0"/>
      </w:pPr>
      <w:r>
        <w:rPr>
          <w:b w:val="0"/>
          <w:sz w:val="22"/>
        </w:rPr>
        <w:t>(c) Variable deceleration</w:t>
      </w:r>
    </w:p>
    <w:p>
      <w:pPr>
        <w:spacing w:after="0" w:before="0"/>
      </w:pPr>
      <w:r>
        <w:rPr>
          <w:b w:val="0"/>
          <w:sz w:val="22"/>
        </w:rPr>
        <w:t>(d) Early deceleration</w:t>
      </w:r>
    </w:p>
    <w:p>
      <w:pPr>
        <w:spacing w:after="0" w:before="40"/>
      </w:pPr>
      <w:r>
        <w:rPr>
          <w:b/>
          <w:sz w:val="22"/>
        </w:rPr>
        <w:t>Answer: a</w:t>
      </w:r>
    </w:p>
    <w:p>
      <w:pPr>
        <w:spacing w:after="0" w:before="0"/>
      </w:pPr>
      <w:r>
        <w:rPr>
          <w:b w:val="0"/>
          <w:sz w:val="21"/>
        </w:rPr>
        <w:t>Solution: A deceleration whose nadir occurs after the peak of the uterine contraction is a late deceleration - a sign of uteroplacental insufficiency.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mechanically ventilated client has a sudden drop in SpO2 with absent breath sounds on the left side and tracheal deviation to the right. What is the priority action?</w:t>
      </w:r>
    </w:p>
    <w:p>
      <w:pPr>
        <w:spacing w:after="0" w:before="0"/>
      </w:pPr>
      <w:r>
        <w:rPr>
          <w:b w:val="0"/>
          <w:sz w:val="22"/>
        </w:rPr>
        <w:t>(a) Suction the endotracheal tube</w:t>
      </w:r>
    </w:p>
    <w:p>
      <w:pPr>
        <w:spacing w:after="0" w:before="0"/>
      </w:pPr>
      <w:r>
        <w:rPr>
          <w:b w:val="0"/>
          <w:sz w:val="22"/>
        </w:rPr>
        <w:t>(b) Increase the FiO2 on the ventilator</w:t>
      </w:r>
    </w:p>
    <w:p>
      <w:pPr>
        <w:spacing w:after="0" w:before="0"/>
      </w:pPr>
      <w:r>
        <w:rPr>
          <w:b w:val="0"/>
          <w:sz w:val="22"/>
        </w:rPr>
        <w:t>(c) Prepare for immediate needle decompression of the left chest</w:t>
      </w:r>
    </w:p>
    <w:p>
      <w:pPr>
        <w:spacing w:after="0" w:before="0"/>
      </w:pPr>
      <w:r>
        <w:rPr>
          <w:b w:val="0"/>
          <w:sz w:val="22"/>
        </w:rPr>
        <w:t>(d) Reposition the client and reassess</w:t>
      </w:r>
    </w:p>
    <w:p>
      <w:pPr>
        <w:spacing w:after="0" w:before="40"/>
      </w:pPr>
      <w:r>
        <w:rPr>
          <w:b/>
          <w:sz w:val="22"/>
        </w:rPr>
        <w:t>Answer: c</w:t>
      </w:r>
    </w:p>
    <w:p>
      <w:pPr>
        <w:spacing w:after="0" w:before="0"/>
      </w:pPr>
      <w:r>
        <w:rPr>
          <w:b w:val="0"/>
          <w:sz w:val="21"/>
        </w:rPr>
        <w:t>Solution: Tracheal deviation away from the affected side with absent breath sounds indicates tension pneumothorax; immediate needle decompression is life-saving.</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patient is received in the post-operative ward. Suddenly his vitals change: blood pressure 110/60 mm Hg to 140/60 mm Hg, pulse rate 76 to 88 per minute, respiration rate 18 to 24 per minute, and his consciousness level decreases. Which clinical finding suggests increased intracranial pressure?</w:t>
      </w:r>
    </w:p>
    <w:p>
      <w:pPr>
        <w:spacing w:after="0" w:before="0"/>
      </w:pPr>
      <w:r>
        <w:rPr>
          <w:b w:val="0"/>
          <w:sz w:val="22"/>
        </w:rPr>
        <w:t>(a) Blood pressure 110/60 mm Hg to 140/60 mm Hg</w:t>
      </w:r>
    </w:p>
    <w:p>
      <w:pPr>
        <w:spacing w:after="0" w:before="0"/>
      </w:pPr>
      <w:r>
        <w:rPr>
          <w:b w:val="0"/>
          <w:sz w:val="22"/>
        </w:rPr>
        <w:t>(b) Decreased consciousness from stupor to drowsy</w:t>
      </w:r>
    </w:p>
    <w:p>
      <w:pPr>
        <w:spacing w:after="0" w:before="0"/>
      </w:pPr>
      <w:r>
        <w:rPr>
          <w:b w:val="0"/>
          <w:sz w:val="22"/>
        </w:rPr>
        <w:t>(c) Respiration rate 18 per minute to 24 per minute</w:t>
      </w:r>
    </w:p>
    <w:p>
      <w:pPr>
        <w:spacing w:after="0" w:before="0"/>
      </w:pPr>
      <w:r>
        <w:rPr>
          <w:b w:val="0"/>
          <w:sz w:val="22"/>
        </w:rPr>
        <w:t>(d) Pulse rate 76 per minute to 88 per minute</w:t>
      </w:r>
    </w:p>
    <w:p>
      <w:pPr>
        <w:spacing w:after="0" w:before="40"/>
      </w:pPr>
      <w:r>
        <w:rPr>
          <w:b/>
          <w:sz w:val="22"/>
        </w:rPr>
        <w:t>Answer: b</w:t>
      </w:r>
    </w:p>
    <w:p>
      <w:pPr>
        <w:spacing w:after="0" w:before="0"/>
      </w:pPr>
      <w:r>
        <w:rPr>
          <w:b w:val="0"/>
          <w:sz w:val="21"/>
        </w:rPr>
        <w:t>Solution: A decreased level of consciousness is an important early sign of increased intracranial pressure (ICP) and is the most specific of the listed findings; rising blood pressure and altered pulse are part of Cushing's triad.</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most appropriate nursing intervention for a patient with epistaxis is:</w:t>
      </w:r>
    </w:p>
    <w:p>
      <w:pPr>
        <w:spacing w:after="0" w:before="0"/>
      </w:pPr>
      <w:r>
        <w:rPr>
          <w:b w:val="0"/>
          <w:sz w:val="22"/>
        </w:rPr>
        <w:t>(a) Tilt the head backwards</w:t>
      </w:r>
    </w:p>
    <w:p>
      <w:pPr>
        <w:spacing w:after="0" w:before="0"/>
      </w:pPr>
      <w:r>
        <w:rPr>
          <w:b w:val="0"/>
          <w:sz w:val="22"/>
        </w:rPr>
        <w:t>(b) Apply cold pack to the feet</w:t>
      </w:r>
    </w:p>
    <w:p>
      <w:pPr>
        <w:spacing w:after="0" w:before="0"/>
      </w:pPr>
      <w:r>
        <w:rPr>
          <w:b w:val="0"/>
          <w:sz w:val="22"/>
        </w:rPr>
        <w:t>(c) Insert a cotton plug in the ear</w:t>
      </w:r>
    </w:p>
    <w:p>
      <w:pPr>
        <w:spacing w:after="0" w:before="0"/>
      </w:pPr>
      <w:r>
        <w:rPr>
          <w:b w:val="0"/>
          <w:sz w:val="22"/>
        </w:rPr>
        <w:t>(d) Pinch the nostrils and lean forward</w:t>
      </w:r>
    </w:p>
    <w:p>
      <w:pPr>
        <w:spacing w:after="0" w:before="40"/>
      </w:pPr>
      <w:r>
        <w:rPr>
          <w:b/>
          <w:sz w:val="22"/>
        </w:rPr>
        <w:t>Answer: d</w:t>
      </w:r>
    </w:p>
    <w:p>
      <w:pPr>
        <w:spacing w:after="0" w:before="0"/>
      </w:pPr>
      <w:r>
        <w:rPr>
          <w:b w:val="0"/>
          <w:sz w:val="21"/>
        </w:rPr>
        <w:t>Solution: For epistaxis, pinch the soft part of the nostrils, lean forward and breathe through the mouth; do not tilt the head back.</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Patient is undergoing blood transfusion and suddenly patient shows complaints of transfusion reaction. What will be the priority nursing intervention?</w:t>
      </w:r>
    </w:p>
    <w:p>
      <w:pPr>
        <w:spacing w:after="0" w:before="0"/>
      </w:pPr>
      <w:r>
        <w:rPr>
          <w:b w:val="0"/>
          <w:sz w:val="22"/>
        </w:rPr>
        <w:t>(a) Stop the infusion and remove cannula</w:t>
      </w:r>
    </w:p>
    <w:p>
      <w:pPr>
        <w:spacing w:after="0" w:before="0"/>
      </w:pPr>
      <w:r>
        <w:rPr>
          <w:b w:val="0"/>
          <w:sz w:val="22"/>
        </w:rPr>
        <w:t>(b) Complete the transfusion and discard the bag</w:t>
      </w:r>
    </w:p>
    <w:p>
      <w:pPr>
        <w:spacing w:after="0" w:before="0"/>
      </w:pPr>
      <w:r>
        <w:rPr>
          <w:b w:val="0"/>
          <w:sz w:val="22"/>
        </w:rPr>
        <w:t>(c) Complete the transfusion and administer injection avil</w:t>
      </w:r>
    </w:p>
    <w:p>
      <w:pPr>
        <w:spacing w:after="0" w:before="0"/>
      </w:pPr>
      <w:r>
        <w:rPr>
          <w:b w:val="0"/>
          <w:sz w:val="22"/>
        </w:rPr>
        <w:t>(d) Stop the infusion</w:t>
      </w:r>
    </w:p>
    <w:p>
      <w:pPr>
        <w:spacing w:after="0" w:before="40"/>
      </w:pPr>
      <w:r>
        <w:rPr>
          <w:b/>
          <w:sz w:val="22"/>
        </w:rPr>
        <w:t>Answer: d</w:t>
      </w:r>
    </w:p>
    <w:p>
      <w:pPr>
        <w:spacing w:after="0" w:before="0"/>
      </w:pPr>
      <w:r>
        <w:rPr>
          <w:b w:val="0"/>
          <w:sz w:val="21"/>
        </w:rPr>
        <w:t>Solution: On suspecting a transfusion reaction, the FIRST action is to stop the transfusion immediately (keep the line with saline).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assessment of acute malnutrition in childern is</w:t>
      </w:r>
    </w:p>
    <w:p>
      <w:pPr>
        <w:spacing w:after="0" w:before="0"/>
      </w:pPr>
      <w:r>
        <w:rPr>
          <w:b w:val="0"/>
          <w:sz w:val="22"/>
        </w:rPr>
        <w:t>(a) BMI</w:t>
      </w:r>
    </w:p>
    <w:p>
      <w:pPr>
        <w:spacing w:after="0" w:before="0"/>
      </w:pPr>
      <w:r>
        <w:rPr>
          <w:b w:val="0"/>
          <w:sz w:val="22"/>
        </w:rPr>
        <w:t>(b) Weight</w:t>
      </w:r>
    </w:p>
    <w:p>
      <w:pPr>
        <w:spacing w:after="0" w:before="0"/>
      </w:pPr>
      <w:r>
        <w:rPr>
          <w:b w:val="0"/>
          <w:sz w:val="22"/>
        </w:rPr>
        <w:t>(c) Height</w:t>
      </w:r>
    </w:p>
    <w:p>
      <w:pPr>
        <w:spacing w:after="0" w:before="0"/>
      </w:pPr>
      <w:r>
        <w:rPr>
          <w:b w:val="0"/>
          <w:sz w:val="22"/>
        </w:rPr>
        <w:t>(d) Weight for Height</w:t>
      </w:r>
    </w:p>
    <w:p>
      <w:pPr>
        <w:spacing w:after="0" w:before="40"/>
      </w:pPr>
      <w:r>
        <w:rPr>
          <w:b/>
          <w:sz w:val="22"/>
        </w:rPr>
        <w:t>Answer: d</w:t>
      </w:r>
    </w:p>
    <w:p>
      <w:pPr>
        <w:spacing w:after="0" w:before="0"/>
      </w:pPr>
      <w:r>
        <w:rPr>
          <w:b w:val="0"/>
          <w:sz w:val="21"/>
        </w:rPr>
        <w:t>Solution: The assessment of acute malnutrition in children is commonly done using weight for height measurements. Acute malnutrition refers to the rapid onset of nutritional deficiency and is characterized by wasting or a significant decrease in body weight. Weight for height is a commonly used anthropometric index to assess acute malnutrition in children. It compares the child's weight to their height and provides an indication of their nutritional status. Various growth charts, such as the World Health Organization (WHO) growth standards or Centers for Disease Control and Prevention (CDC) growth charts, can be used to determine the appropriate weight-for-height percentile and identify malnourished children who may require intervention.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communication technique is most therapeutic for a withdrawn, depressed client?</w:t>
      </w:r>
    </w:p>
    <w:p>
      <w:pPr>
        <w:spacing w:after="0" w:before="0"/>
      </w:pPr>
      <w:r>
        <w:rPr>
          <w:b w:val="0"/>
          <w:sz w:val="22"/>
        </w:rPr>
        <w:t>(a) 'You should not feel so sad.'</w:t>
      </w:r>
    </w:p>
    <w:p>
      <w:pPr>
        <w:spacing w:after="0" w:before="0"/>
      </w:pPr>
      <w:r>
        <w:rPr>
          <w:b w:val="0"/>
          <w:sz w:val="22"/>
        </w:rPr>
        <w:t>(b) 'Tell me more about how you are feeling.'</w:t>
      </w:r>
    </w:p>
    <w:p>
      <w:pPr>
        <w:spacing w:after="0" w:before="0"/>
      </w:pPr>
      <w:r>
        <w:rPr>
          <w:b w:val="0"/>
          <w:sz w:val="22"/>
        </w:rPr>
        <w:t>(c) 'Why do you feel this way?'</w:t>
      </w:r>
    </w:p>
    <w:p>
      <w:pPr>
        <w:spacing w:after="0" w:before="0"/>
      </w:pPr>
      <w:r>
        <w:rPr>
          <w:b w:val="0"/>
          <w:sz w:val="22"/>
        </w:rPr>
        <w:t>(d) 'Everyone feels sad sometimes.'</w:t>
      </w:r>
    </w:p>
    <w:p>
      <w:pPr>
        <w:spacing w:after="0" w:before="40"/>
      </w:pPr>
      <w:r>
        <w:rPr>
          <w:b/>
          <w:sz w:val="22"/>
        </w:rPr>
        <w:t>Answer: b</w:t>
      </w:r>
    </w:p>
    <w:p>
      <w:pPr>
        <w:spacing w:after="0" w:before="0"/>
      </w:pPr>
      <w:r>
        <w:rPr>
          <w:b w:val="0"/>
          <w:sz w:val="21"/>
        </w:rPr>
        <w:t>Solution: Open-ended, accepting statements ('Tell me more…') encourage expression; the other responses judge, belittle or close off communication.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32 week pregnant mother is having abdominal pain, tenderness and fetal distress. What will be the diagnosis in this patient?</w:t>
      </w:r>
    </w:p>
    <w:p>
      <w:pPr>
        <w:spacing w:after="0" w:before="0"/>
      </w:pPr>
      <w:r>
        <w:rPr>
          <w:b w:val="0"/>
          <w:sz w:val="22"/>
        </w:rPr>
        <w:t>(a) Abruptio placenta</w:t>
      </w:r>
    </w:p>
    <w:p>
      <w:pPr>
        <w:spacing w:after="0" w:before="0"/>
      </w:pPr>
      <w:r>
        <w:rPr>
          <w:b w:val="0"/>
          <w:sz w:val="22"/>
        </w:rPr>
        <w:t>(b) Ectopic Pregnancy</w:t>
      </w:r>
    </w:p>
    <w:p>
      <w:pPr>
        <w:spacing w:after="0" w:before="0"/>
      </w:pPr>
      <w:r>
        <w:rPr>
          <w:b w:val="0"/>
          <w:sz w:val="22"/>
        </w:rPr>
        <w:t>(c) Placenta previa</w:t>
      </w:r>
    </w:p>
    <w:p>
      <w:pPr>
        <w:spacing w:after="0" w:before="0"/>
      </w:pPr>
      <w:r>
        <w:rPr>
          <w:b w:val="0"/>
          <w:sz w:val="22"/>
        </w:rPr>
        <w:t>(d) Abortion</w:t>
      </w:r>
    </w:p>
    <w:p>
      <w:pPr>
        <w:spacing w:after="0" w:before="40"/>
      </w:pPr>
      <w:r>
        <w:rPr>
          <w:b/>
          <w:sz w:val="22"/>
        </w:rPr>
        <w:t>Answer: a</w:t>
      </w:r>
    </w:p>
    <w:p>
      <w:pPr>
        <w:spacing w:after="0" w:before="0"/>
      </w:pPr>
      <w:r>
        <w:rPr>
          <w:b w:val="0"/>
          <w:sz w:val="21"/>
        </w:rPr>
        <w:t>Solution: Abdominal pain, uterine tenderness and fetal distress in a 32-week pregnancy indicate abruptio placentae.</w:t>
      </w:r>
    </w:p>
    <w:p>
      <w:pPr>
        <w:spacing w:after="0" w:before="0"/>
      </w:pPr>
      <w:r>
        <w:rPr>
          <w:b w:val="0"/>
          <w:sz w:val="20"/>
        </w:rPr>
        <w:t>Positive Marks: 1</w:t>
      </w:r>
    </w:p>
    <w:p>
      <w:pPr>
        <w:spacing w:after="160" w:before="0"/>
      </w:pPr>
      <w:r>
        <w:rPr>
          <w:b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