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Cidex is the trade name for which high-level disinfectant solution?</w:t>
      </w:r>
    </w:p>
    <w:p>
      <w:pPr>
        <w:spacing w:after="0" w:before="0"/>
      </w:pPr>
      <w:r>
        <w:rPr>
          <w:b w:val="0"/>
          <w:sz w:val="22"/>
        </w:rPr>
        <w:t>(a) Formaldehyde</w:t>
      </w:r>
    </w:p>
    <w:p>
      <w:pPr>
        <w:spacing w:after="0" w:before="0"/>
      </w:pPr>
      <w:r>
        <w:rPr>
          <w:b w:val="0"/>
          <w:sz w:val="22"/>
        </w:rPr>
        <w:t>(b) Isopropyl alcohol</w:t>
      </w:r>
    </w:p>
    <w:p>
      <w:pPr>
        <w:spacing w:after="0" w:before="0"/>
      </w:pPr>
      <w:r>
        <w:rPr>
          <w:b w:val="0"/>
          <w:sz w:val="22"/>
        </w:rPr>
        <w:t>(c) 2% Glutaraldehyde</w:t>
      </w:r>
    </w:p>
    <w:p>
      <w:pPr>
        <w:spacing w:after="0" w:before="0"/>
      </w:pPr>
      <w:r>
        <w:rPr>
          <w:b w:val="0"/>
          <w:sz w:val="22"/>
        </w:rPr>
        <w:t>(d) Ammonium chloride</w:t>
      </w:r>
    </w:p>
    <w:p>
      <w:pPr>
        <w:spacing w:after="0" w:before="40"/>
      </w:pPr>
      <w:r>
        <w:rPr>
          <w:b/>
          <w:sz w:val="22"/>
        </w:rPr>
        <w:t>Answer: c</w:t>
      </w:r>
    </w:p>
    <w:p>
      <w:pPr>
        <w:spacing w:after="0" w:before="0"/>
      </w:pPr>
      <w:r>
        <w:rPr>
          <w:b w:val="0"/>
          <w:sz w:val="21"/>
        </w:rPr>
        <w:t>Solution: Cidex contains 2% Glutaraldehyde, widely used for high-level cold disinfection of endoscopes, laparoscopes, and heat-sensitive instruments.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Scrubbing</w:t>
      </w:r>
    </w:p>
    <w:p>
      <w:pPr>
        <w:spacing w:after="0" w:before="0"/>
      </w:pPr>
      <w:r>
        <w:rPr>
          <w:b w:val="0"/>
          <w:sz w:val="22"/>
        </w:rPr>
        <w:t>(c) Mopping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Tuberculosis</w:t>
      </w:r>
    </w:p>
    <w:p>
      <w:pPr>
        <w:spacing w:after="0" w:before="0"/>
      </w:pPr>
      <w:r>
        <w:rPr>
          <w:b w:val="0"/>
          <w:sz w:val="22"/>
        </w:rPr>
        <w:t>(b) Hepatitis A</w:t>
      </w:r>
    </w:p>
    <w:p>
      <w:pPr>
        <w:spacing w:after="0" w:before="0"/>
      </w:pPr>
      <w:r>
        <w:rPr>
          <w:b w:val="0"/>
          <w:sz w:val="22"/>
        </w:rPr>
        <w:t>(c) Dengue</w:t>
      </w:r>
    </w:p>
    <w:p>
      <w:pPr>
        <w:spacing w:after="0" w:before="0"/>
      </w:pPr>
      <w:r>
        <w:rPr>
          <w:b w:val="0"/>
          <w:sz w:val="22"/>
        </w:rPr>
        <w:t>(d) Cholera</w:t>
      </w:r>
    </w:p>
    <w:p>
      <w:pPr>
        <w:spacing w:after="0" w:before="40"/>
      </w:pPr>
      <w:r>
        <w:rPr>
          <w:b/>
          <w:sz w:val="22"/>
        </w:rPr>
        <w:t>Answer: c</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Hepatitis B</w:t>
      </w:r>
    </w:p>
    <w:p>
      <w:pPr>
        <w:spacing w:after="0" w:before="0"/>
      </w:pPr>
      <w:r>
        <w:rPr>
          <w:b w:val="0"/>
          <w:sz w:val="22"/>
        </w:rPr>
        <w:t>(b) T.T</w:t>
      </w:r>
    </w:p>
    <w:p>
      <w:pPr>
        <w:spacing w:after="0" w:before="0"/>
      </w:pPr>
      <w:r>
        <w:rPr>
          <w:b w:val="0"/>
          <w:sz w:val="22"/>
        </w:rPr>
        <w:t>(c) DPT</w:t>
      </w:r>
    </w:p>
    <w:p>
      <w:pPr>
        <w:spacing w:after="0" w:before="0"/>
      </w:pPr>
      <w:r>
        <w:rPr>
          <w:b w:val="0"/>
          <w:sz w:val="22"/>
        </w:rPr>
        <w:t>(d) Measles</w:t>
      </w:r>
    </w:p>
    <w:p>
      <w:pPr>
        <w:spacing w:after="0" w:before="40"/>
      </w:pPr>
      <w:r>
        <w:rPr>
          <w:b/>
          <w:sz w:val="22"/>
        </w:rPr>
        <w:t>Answer: b</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Tachycardia</w:t>
      </w:r>
    </w:p>
    <w:p>
      <w:pPr>
        <w:spacing w:after="0" w:before="0"/>
      </w:pPr>
      <w:r>
        <w:rPr>
          <w:b w:val="0"/>
          <w:sz w:val="22"/>
        </w:rPr>
        <w:t>(b) Cyanosis</w:t>
      </w:r>
    </w:p>
    <w:p>
      <w:pPr>
        <w:spacing w:after="0" w:before="0"/>
      </w:pPr>
      <w:r>
        <w:rPr>
          <w:b w:val="0"/>
          <w:sz w:val="22"/>
        </w:rPr>
        <w:t>(c) Oliguria</w:t>
      </w:r>
    </w:p>
    <w:p>
      <w:pPr>
        <w:spacing w:after="0" w:before="0"/>
      </w:pPr>
      <w:r>
        <w:rPr>
          <w:b w:val="0"/>
          <w:sz w:val="22"/>
        </w:rPr>
        <w:t>(d) Falling blood pressure</w:t>
      </w:r>
    </w:p>
    <w:p>
      <w:pPr>
        <w:spacing w:after="0" w:before="40"/>
      </w:pPr>
      <w:r>
        <w:rPr>
          <w:b/>
          <w:sz w:val="22"/>
        </w:rPr>
        <w:t>Answer: a</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are uncommon in schizophrenia?</w:t>
      </w:r>
    </w:p>
    <w:p>
      <w:pPr>
        <w:spacing w:after="0" w:before="0"/>
      </w:pPr>
      <w:r>
        <w:rPr>
          <w:b w:val="0"/>
          <w:sz w:val="22"/>
        </w:rPr>
        <w:t>(a) Behavioural changes</w:t>
      </w:r>
    </w:p>
    <w:p>
      <w:pPr>
        <w:spacing w:after="0" w:before="0"/>
      </w:pPr>
      <w:r>
        <w:rPr>
          <w:b w:val="0"/>
          <w:sz w:val="22"/>
        </w:rPr>
        <w:t>(b) Visual hallucination</w:t>
      </w:r>
    </w:p>
    <w:p>
      <w:pPr>
        <w:spacing w:after="0" w:before="0"/>
      </w:pPr>
      <w:r>
        <w:rPr>
          <w:b w:val="0"/>
          <w:sz w:val="22"/>
        </w:rPr>
        <w:t>(c) Thought Echo</w:t>
      </w:r>
    </w:p>
    <w:p>
      <w:pPr>
        <w:spacing w:after="0" w:before="0"/>
      </w:pPr>
      <w:r>
        <w:rPr>
          <w:b w:val="0"/>
          <w:sz w:val="22"/>
        </w:rPr>
        <w:t>(d) Thought changes</w:t>
      </w:r>
    </w:p>
    <w:p>
      <w:pPr>
        <w:spacing w:after="0" w:before="40"/>
      </w:pPr>
      <w:r>
        <w:rPr>
          <w:b/>
          <w:sz w:val="22"/>
        </w:rPr>
        <w:t>Answer: b</w:t>
      </w:r>
    </w:p>
    <w:p>
      <w:pPr>
        <w:spacing w:after="0" w:before="0"/>
      </w:pPr>
      <w:r>
        <w:rPr>
          <w:b w:val="0"/>
          <w:sz w:val="21"/>
        </w:rPr>
        <w:t>Solution: Visual hallucinations (option B) are uncommon in schizophrenia. Schizophrenia is a mental disorder characterized by abnormal thoughts, perceptions, emotions, and behaviors. The most common symptoms of schizophrenia include positive symptoms (e.g., delusions, hallucinations, disorganized speech) and negative symptoms (e.g., flat affect, social withdrawal, decreased motivation). While auditory hallucinations (such as hearing voices) are common in schizophrenia, visual hallucinations are relatively rare. Visual hallucinations are more commonly associated with other psychiatric disorders or medical conditions. It is important to differentiate between different types of hallucinations to guide appropriate diagnosis and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bone is known as breast bone?</w:t>
      </w:r>
    </w:p>
    <w:p>
      <w:pPr>
        <w:spacing w:after="0" w:before="0"/>
      </w:pPr>
      <w:r>
        <w:rPr>
          <w:b w:val="0"/>
          <w:sz w:val="22"/>
        </w:rPr>
        <w:t>(a) Humerus</w:t>
      </w:r>
    </w:p>
    <w:p>
      <w:pPr>
        <w:spacing w:after="0" w:before="0"/>
      </w:pPr>
      <w:r>
        <w:rPr>
          <w:b w:val="0"/>
          <w:sz w:val="22"/>
        </w:rPr>
        <w:t>(b) Ribs</w:t>
      </w:r>
    </w:p>
    <w:p>
      <w:pPr>
        <w:spacing w:after="0" w:before="0"/>
      </w:pPr>
      <w:r>
        <w:rPr>
          <w:b w:val="0"/>
          <w:sz w:val="22"/>
        </w:rPr>
        <w:t>(c) Femur</w:t>
      </w:r>
    </w:p>
    <w:p>
      <w:pPr>
        <w:spacing w:after="0" w:before="0"/>
      </w:pPr>
      <w:r>
        <w:rPr>
          <w:b w:val="0"/>
          <w:sz w:val="22"/>
        </w:rPr>
        <w:t>(d) Sternum</w:t>
      </w:r>
    </w:p>
    <w:p>
      <w:pPr>
        <w:spacing w:after="0" w:before="40"/>
      </w:pPr>
      <w:r>
        <w:rPr>
          <w:b/>
          <w:sz w:val="22"/>
        </w:rPr>
        <w:t>Answer: d</w:t>
      </w:r>
    </w:p>
    <w:p>
      <w:pPr>
        <w:spacing w:after="0" w:before="0"/>
      </w:pPr>
      <w:r>
        <w:rPr>
          <w:b w:val="0"/>
          <w:sz w:val="21"/>
        </w:rPr>
        <w:t>Solution: The bone known as the breastbone is the sternum (option B). The sternum is a flat bone located in the center of the chest. It is connected to the ribs through cartilage and forms the anterior part of the rib cage. The sternum consists of three parts: the manubrium, the body, and the xiphoid process. The sternum provides protection to vital organs in the chest, including the heart and lungs. It also serves as an attachment site for various muscles involved in respiration and movement of the upper limbs.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step in the nursing process is:</w:t>
      </w:r>
    </w:p>
    <w:p>
      <w:pPr>
        <w:spacing w:after="0" w:before="0"/>
      </w:pPr>
      <w:r>
        <w:rPr>
          <w:b w:val="0"/>
          <w:sz w:val="22"/>
        </w:rPr>
        <w:t>(a) Assessment</w:t>
      </w:r>
    </w:p>
    <w:p>
      <w:pPr>
        <w:spacing w:after="0" w:before="0"/>
      </w:pPr>
      <w:r>
        <w:rPr>
          <w:b w:val="0"/>
          <w:sz w:val="22"/>
        </w:rPr>
        <w:t>(b) Evaluation</w:t>
      </w:r>
    </w:p>
    <w:p>
      <w:pPr>
        <w:spacing w:after="0" w:before="0"/>
      </w:pPr>
      <w:r>
        <w:rPr>
          <w:b w:val="0"/>
          <w:sz w:val="22"/>
        </w:rPr>
        <w:t>(c) Planning</w:t>
      </w:r>
    </w:p>
    <w:p>
      <w:pPr>
        <w:spacing w:after="0" w:before="0"/>
      </w:pPr>
      <w:r>
        <w:rPr>
          <w:b w:val="0"/>
          <w:sz w:val="22"/>
        </w:rPr>
        <w:t>(d) Implementation</w:t>
      </w:r>
    </w:p>
    <w:p>
      <w:pPr>
        <w:spacing w:after="0" w:before="40"/>
      </w:pPr>
      <w:r>
        <w:rPr>
          <w:b/>
          <w:sz w:val="22"/>
        </w:rPr>
        <w:t>Answer: a</w:t>
      </w:r>
    </w:p>
    <w:p>
      <w:pPr>
        <w:spacing w:after="0" w:before="0"/>
      </w:pPr>
      <w:r>
        <w:rPr>
          <w:b w:val="0"/>
          <w:sz w:val="21"/>
        </w:rPr>
        <w:t>Solution: The nursing process begins with assessment - collection of data about the patient's health status.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Child who lost the parents after birth</w:t>
      </w:r>
    </w:p>
    <w:p>
      <w:pPr>
        <w:spacing w:after="0" w:before="0"/>
      </w:pPr>
      <w:r>
        <w:rPr>
          <w:b w:val="0"/>
          <w:sz w:val="22"/>
        </w:rPr>
        <w:t>(b) Child who doesn't hate mother</w:t>
      </w:r>
    </w:p>
    <w:p>
      <w:pPr>
        <w:spacing w:after="0" w:before="0"/>
      </w:pPr>
      <w:r>
        <w:rPr>
          <w:b w:val="0"/>
          <w:sz w:val="22"/>
        </w:rPr>
        <w:t>(c) Childbirth after death of both biological parent</w:t>
      </w:r>
    </w:p>
    <w:p>
      <w:pPr>
        <w:spacing w:after="0" w:before="0"/>
      </w:pPr>
      <w:r>
        <w:rPr>
          <w:b w:val="0"/>
          <w:sz w:val="22"/>
        </w:rPr>
        <w:t>(d) Abused child</w:t>
      </w:r>
    </w:p>
    <w:p>
      <w:pPr>
        <w:spacing w:after="0" w:before="40"/>
      </w:pPr>
      <w:r>
        <w:rPr>
          <w:b/>
          <w:sz w:val="22"/>
        </w:rPr>
        <w:t>Answer: c</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Vaginal examination</w:t>
      </w:r>
    </w:p>
    <w:p>
      <w:pPr>
        <w:spacing w:after="0" w:before="0"/>
      </w:pPr>
      <w:r>
        <w:rPr>
          <w:b w:val="0"/>
          <w:sz w:val="22"/>
        </w:rPr>
        <w:t>(b) Bed rest with activity restriction</w:t>
      </w:r>
    </w:p>
    <w:p>
      <w:pPr>
        <w:spacing w:after="0" w:before="0"/>
      </w:pPr>
      <w:r>
        <w:rPr>
          <w:b w:val="0"/>
          <w:sz w:val="22"/>
        </w:rPr>
        <w:t>(c) Continuous fetal monitoring</w:t>
      </w:r>
    </w:p>
    <w:p>
      <w:pPr>
        <w:spacing w:after="0" w:before="0"/>
      </w:pPr>
      <w:r>
        <w:rPr>
          <w:b w:val="0"/>
          <w:sz w:val="22"/>
        </w:rPr>
        <w:t>(d) Maintaining IV access</w:t>
      </w:r>
    </w:p>
    <w:p>
      <w:pPr>
        <w:spacing w:after="0" w:before="40"/>
      </w:pPr>
      <w:r>
        <w:rPr>
          <w:b/>
          <w:sz w:val="22"/>
        </w:rPr>
        <w:t>Answer: a</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Bubbling in water</w:t>
      </w:r>
    </w:p>
    <w:p>
      <w:pPr>
        <w:spacing w:after="0" w:before="0"/>
      </w:pPr>
      <w:r>
        <w:rPr>
          <w:b w:val="0"/>
          <w:sz w:val="22"/>
        </w:rPr>
        <w:t>(b) X-ray</w:t>
      </w:r>
    </w:p>
    <w:p>
      <w:pPr>
        <w:spacing w:after="0" w:before="0"/>
      </w:pPr>
      <w:r>
        <w:rPr>
          <w:b w:val="0"/>
          <w:sz w:val="22"/>
        </w:rPr>
        <w:t>(c) Patient comfort</w:t>
      </w:r>
    </w:p>
    <w:p>
      <w:pPr>
        <w:spacing w:after="0" w:before="0"/>
      </w:pPr>
      <w:r>
        <w:rPr>
          <w:b w:val="0"/>
          <w:sz w:val="22"/>
        </w:rPr>
        <w:t>(d) Auscultation of air</w:t>
      </w:r>
    </w:p>
    <w:p>
      <w:pPr>
        <w:spacing w:after="0" w:before="40"/>
      </w:pPr>
      <w:r>
        <w:rPr>
          <w:b/>
          <w:sz w:val="22"/>
        </w:rPr>
        <w:t>Answer: b</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No oxygen</w:t>
      </w:r>
    </w:p>
    <w:p>
      <w:pPr>
        <w:spacing w:after="0" w:before="0"/>
      </w:pPr>
      <w:r>
        <w:rPr>
          <w:b w:val="0"/>
          <w:sz w:val="22"/>
        </w:rPr>
        <w:t>(b) 4-6 L/min</w:t>
      </w:r>
    </w:p>
    <w:p>
      <w:pPr>
        <w:spacing w:after="0" w:before="0"/>
      </w:pPr>
      <w:r>
        <w:rPr>
          <w:b w:val="0"/>
          <w:sz w:val="22"/>
        </w:rPr>
        <w:t>(c) 10-15 L/min</w:t>
      </w:r>
    </w:p>
    <w:p>
      <w:pPr>
        <w:spacing w:after="0" w:before="0"/>
      </w:pPr>
      <w:r>
        <w:rPr>
          <w:b w:val="0"/>
          <w:sz w:val="22"/>
        </w:rPr>
        <w:t>(d) 1-2 L/min</w:t>
      </w:r>
    </w:p>
    <w:p>
      <w:pPr>
        <w:spacing w:after="0" w:before="40"/>
      </w:pPr>
      <w:r>
        <w:rPr>
          <w:b/>
          <w:sz w:val="22"/>
        </w:rPr>
        <w:t>Answer: b</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Hable test</w:t>
      </w:r>
    </w:p>
    <w:p>
      <w:pPr>
        <w:spacing w:after="0" w:before="0"/>
      </w:pPr>
      <w:r>
        <w:rPr>
          <w:b w:val="0"/>
          <w:sz w:val="22"/>
        </w:rPr>
        <w:t>(b) Monteux test</w:t>
      </w:r>
    </w:p>
    <w:p>
      <w:pPr>
        <w:spacing w:after="0" w:before="0"/>
      </w:pPr>
      <w:r>
        <w:rPr>
          <w:b w:val="0"/>
          <w:sz w:val="22"/>
        </w:rPr>
        <w:t>(c) Shake test</w:t>
      </w:r>
    </w:p>
    <w:p>
      <w:pPr>
        <w:spacing w:after="0" w:before="0"/>
      </w:pPr>
      <w:r>
        <w:rPr>
          <w:b w:val="0"/>
          <w:sz w:val="22"/>
        </w:rPr>
        <w:t>(d) Modified hable test</w:t>
      </w:r>
    </w:p>
    <w:p>
      <w:pPr>
        <w:spacing w:after="0" w:before="40"/>
      </w:pPr>
      <w:r>
        <w:rPr>
          <w:b/>
          <w:sz w:val="22"/>
        </w:rPr>
        <w:t>Answer: c</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1:5</w:t>
      </w:r>
    </w:p>
    <w:p>
      <w:pPr>
        <w:spacing w:after="0" w:before="0"/>
      </w:pPr>
      <w:r>
        <w:rPr>
          <w:b w:val="0"/>
          <w:sz w:val="22"/>
        </w:rPr>
        <w:t>(b) 15:2</w:t>
      </w:r>
    </w:p>
    <w:p>
      <w:pPr>
        <w:spacing w:after="0" w:before="0"/>
      </w:pPr>
      <w:r>
        <w:rPr>
          <w:b w:val="0"/>
          <w:sz w:val="22"/>
        </w:rPr>
        <w:t>(c) 3:1</w:t>
      </w:r>
    </w:p>
    <w:p>
      <w:pPr>
        <w:spacing w:after="0" w:before="0"/>
      </w:pPr>
      <w:r>
        <w:rPr>
          <w:b w:val="0"/>
          <w:sz w:val="22"/>
        </w:rPr>
        <w:t>(d) 1:3</w:t>
      </w:r>
    </w:p>
    <w:p>
      <w:pPr>
        <w:spacing w:after="0" w:before="40"/>
      </w:pPr>
      <w:r>
        <w:rPr>
          <w:b/>
          <w:sz w:val="22"/>
        </w:rPr>
        <w:t>Answer: c</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 female history of 2 previous second trimester abortion present at 22 weeks of gestational with funnelling of cervix and length of cervix 20 mm. Most appropriate management would be?</w:t>
      </w:r>
    </w:p>
    <w:p>
      <w:pPr>
        <w:spacing w:after="0" w:before="0"/>
      </w:pPr>
      <w:r>
        <w:rPr>
          <w:b w:val="0"/>
          <w:sz w:val="22"/>
        </w:rPr>
        <w:t>(a) Apply cervical circlage</w:t>
      </w:r>
    </w:p>
    <w:p>
      <w:pPr>
        <w:spacing w:after="0" w:before="0"/>
      </w:pPr>
      <w:r>
        <w:rPr>
          <w:b w:val="0"/>
          <w:sz w:val="22"/>
        </w:rPr>
        <w:t>(b) Administer misoprostol and bed rest</w:t>
      </w:r>
    </w:p>
    <w:p>
      <w:pPr>
        <w:spacing w:after="0" w:before="0"/>
      </w:pPr>
      <w:r>
        <w:rPr>
          <w:b w:val="0"/>
          <w:sz w:val="22"/>
        </w:rPr>
        <w:t>(c) Apply fothergill stretch</w:t>
      </w:r>
    </w:p>
    <w:p>
      <w:pPr>
        <w:spacing w:after="0" w:before="0"/>
      </w:pPr>
      <w:r>
        <w:rPr>
          <w:b w:val="0"/>
          <w:sz w:val="22"/>
        </w:rPr>
        <w:t>(d) Administer dinoprostone and bed rest</w:t>
      </w:r>
    </w:p>
    <w:p>
      <w:pPr>
        <w:spacing w:after="0" w:before="40"/>
      </w:pPr>
      <w:r>
        <w:rPr>
          <w:b/>
          <w:sz w:val="22"/>
        </w:rPr>
        <w:t>Answer: a</w:t>
      </w:r>
    </w:p>
    <w:p>
      <w:pPr>
        <w:spacing w:after="0" w:before="0"/>
      </w:pPr>
      <w:r>
        <w:rPr>
          <w:b w:val="0"/>
          <w:sz w:val="21"/>
        </w:rPr>
        <w:t>Solution: In a G3 female with a history of 2 previous second-trimester abortions, presenting at 22 weeks of gestation with funneling of the cervix and a cervix length of 20 mm, the most appropriate management would be to apply cervical cerclage (option B). Cervical cerclage is a surgical procedure in which a stitch or suture is placed around the cervix to provide mechanical support and prevent premature cervical dilation. It is indicated in cases of cervical insufficiency, where the cervix is weak and at risk of premature opening. By reinforcing the cervix, cervical cerclage helps prolong the pregnancy and reduce the risk of preterm birth. abortion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Auscultating air over the epigastrium</w:t>
      </w:r>
    </w:p>
    <w:p>
      <w:pPr>
        <w:spacing w:after="0" w:before="0"/>
      </w:pPr>
      <w:r>
        <w:rPr>
          <w:b w:val="0"/>
          <w:sz w:val="22"/>
        </w:rPr>
        <w:t>(b) Checking the pH of gastric aspirate</w:t>
      </w:r>
    </w:p>
    <w:p>
      <w:pPr>
        <w:spacing w:after="0" w:before="0"/>
      </w:pPr>
      <w:r>
        <w:rPr>
          <w:b w:val="0"/>
          <w:sz w:val="22"/>
        </w:rPr>
        <w:t>(c) Radiographic (X-ray) confirmation</w:t>
      </w:r>
    </w:p>
    <w:p>
      <w:pPr>
        <w:spacing w:after="0" w:before="0"/>
      </w:pPr>
      <w:r>
        <w:rPr>
          <w:b w:val="0"/>
          <w:sz w:val="22"/>
        </w:rPr>
        <w:t>(d) Observing the client swallow without coughing</w:t>
      </w:r>
    </w:p>
    <w:p>
      <w:pPr>
        <w:spacing w:after="0" w:before="40"/>
      </w:pPr>
      <w:r>
        <w:rPr>
          <w:b/>
          <w:sz w:val="22"/>
        </w:rPr>
        <w:t>Answer: c</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neonatal heart rate</w:t>
      </w:r>
    </w:p>
    <w:p>
      <w:pPr>
        <w:spacing w:after="0" w:before="0"/>
      </w:pPr>
      <w:r>
        <w:rPr>
          <w:b w:val="0"/>
          <w:sz w:val="22"/>
        </w:rPr>
        <w:t>(a) 120-160 BPM</w:t>
      </w:r>
    </w:p>
    <w:p>
      <w:pPr>
        <w:spacing w:after="0" w:before="0"/>
      </w:pPr>
      <w:r>
        <w:rPr>
          <w:b w:val="0"/>
          <w:sz w:val="22"/>
        </w:rPr>
        <w:t>(b) 160-200 BPM</w:t>
      </w:r>
    </w:p>
    <w:p>
      <w:pPr>
        <w:spacing w:after="0" w:before="0"/>
      </w:pPr>
      <w:r>
        <w:rPr>
          <w:b w:val="0"/>
          <w:sz w:val="22"/>
        </w:rPr>
        <w:t>(c) 100-120 BPM</w:t>
      </w:r>
    </w:p>
    <w:p>
      <w:pPr>
        <w:spacing w:after="0" w:before="0"/>
      </w:pPr>
      <w:r>
        <w:rPr>
          <w:b w:val="0"/>
          <w:sz w:val="22"/>
        </w:rPr>
        <w:t>(d) 80-100 BPM</w:t>
      </w:r>
    </w:p>
    <w:p>
      <w:pPr>
        <w:spacing w:after="0" w:before="40"/>
      </w:pPr>
      <w:r>
        <w:rPr>
          <w:b/>
          <w:sz w:val="22"/>
        </w:rPr>
        <w:t>Answer: a</w:t>
      </w:r>
    </w:p>
    <w:p>
      <w:pPr>
        <w:spacing w:after="0" w:before="0"/>
      </w:pPr>
      <w:r>
        <w:rPr>
          <w:b w:val="0"/>
          <w:sz w:val="21"/>
        </w:rPr>
        <w:t>Solution: The normal neonatal heart rate ranges from 120 to 160 beats per minute (BPM). The heart rate in newborns is generally faster than in older children and adults due to the higher metabolic demands of their developing bodies. The heart rate can vary within this range depending on the baby's activity level, sleep state, and response to stimulation. Monitoring the heart rate in neonates is an essential part of assessing their cardiovascular function and overall well-being.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Basic literacy rate</w:t>
      </w:r>
    </w:p>
    <w:p>
      <w:pPr>
        <w:spacing w:after="0" w:before="0"/>
      </w:pPr>
      <w:r>
        <w:rPr>
          <w:b w:val="0"/>
          <w:sz w:val="22"/>
        </w:rPr>
        <w:t>(b) Life expectancy at one</w:t>
      </w:r>
    </w:p>
    <w:p>
      <w:pPr>
        <w:spacing w:after="0" w:before="0"/>
      </w:pPr>
      <w:r>
        <w:rPr>
          <w:b w:val="0"/>
          <w:sz w:val="22"/>
        </w:rPr>
        <w:t>(c) IMR</w:t>
      </w:r>
    </w:p>
    <w:p>
      <w:pPr>
        <w:spacing w:after="0" w:before="0"/>
      </w:pPr>
      <w:r>
        <w:rPr>
          <w:b w:val="0"/>
          <w:sz w:val="22"/>
        </w:rPr>
        <w:t>(d) Per capita Income</w:t>
      </w:r>
    </w:p>
    <w:p>
      <w:pPr>
        <w:spacing w:after="0" w:before="40"/>
      </w:pPr>
      <w:r>
        <w:rPr>
          <w:b/>
          <w:sz w:val="22"/>
        </w:rPr>
        <w:t>Answer: d</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Persistent vomiting</w:t>
      </w:r>
    </w:p>
    <w:p>
      <w:pPr>
        <w:spacing w:after="0" w:before="0"/>
      </w:pPr>
      <w:r>
        <w:rPr>
          <w:b w:val="0"/>
          <w:sz w:val="22"/>
        </w:rPr>
        <w:t>(b) Blood in vomit or stool</w:t>
      </w:r>
    </w:p>
    <w:p>
      <w:pPr>
        <w:spacing w:after="0" w:before="0"/>
      </w:pPr>
      <w:r>
        <w:rPr>
          <w:b w:val="0"/>
          <w:sz w:val="22"/>
        </w:rPr>
        <w:t>(c) Severe Abdominal pain</w:t>
      </w:r>
    </w:p>
    <w:p>
      <w:pPr>
        <w:spacing w:after="0" w:before="0"/>
      </w:pPr>
      <w:r>
        <w:rPr>
          <w:b w:val="0"/>
          <w:sz w:val="22"/>
        </w:rPr>
        <w:t>(d) High grade fever</w:t>
      </w:r>
    </w:p>
    <w:p>
      <w:pPr>
        <w:spacing w:after="0" w:before="40"/>
      </w:pPr>
      <w:r>
        <w:rPr>
          <w:b/>
          <w:sz w:val="22"/>
        </w:rPr>
        <w:t>Answer: d</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