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32-week pregnant woman presents with vaginal discharge and a POSITIVE fetal fibronectin (fFN) test. What does this indicate?</w:t>
      </w:r>
    </w:p>
    <w:p>
      <w:pPr>
        <w:spacing w:after="0" w:before="0"/>
      </w:pPr>
      <w:r>
        <w:rPr>
          <w:b w:val="0"/>
          <w:sz w:val="22"/>
        </w:rPr>
        <w:t>(a) High risk of Preterm labor within 7–14 days</w:t>
      </w:r>
    </w:p>
    <w:p>
      <w:pPr>
        <w:spacing w:after="0" w:before="0"/>
      </w:pPr>
      <w:r>
        <w:rPr>
          <w:b w:val="0"/>
          <w:sz w:val="22"/>
        </w:rPr>
        <w:t>(b) Precipitate labor</w:t>
      </w:r>
    </w:p>
    <w:p>
      <w:pPr>
        <w:spacing w:after="0" w:before="0"/>
      </w:pPr>
      <w:r>
        <w:rPr>
          <w:b w:val="0"/>
          <w:sz w:val="22"/>
        </w:rPr>
        <w:t>(c) Post-term labor</w:t>
      </w:r>
    </w:p>
    <w:p>
      <w:pPr>
        <w:spacing w:after="0" w:before="0"/>
      </w:pPr>
      <w:r>
        <w:rPr>
          <w:b w:val="0"/>
          <w:sz w:val="22"/>
        </w:rPr>
        <w:t>(d) Prolonged labor</w:t>
      </w:r>
    </w:p>
    <w:p>
      <w:pPr>
        <w:spacing w:after="0" w:before="40"/>
      </w:pPr>
      <w:r>
        <w:rPr>
          <w:b/>
          <w:sz w:val="22"/>
        </w:rPr>
        <w:t>Answer: a</w:t>
      </w:r>
    </w:p>
    <w:p>
      <w:pPr>
        <w:spacing w:after="0" w:before="0"/>
      </w:pPr>
      <w:r>
        <w:rPr>
          <w:b w:val="0"/>
          <w:sz w:val="21"/>
        </w:rPr>
        <w:t>Solution: Fetal fibronectin (fFN) in cervicovaginal secretions between 22 and 34 weeks strongly predicts increased risk of imminent preterm delivery.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common symptom of alcohol withdrawal is:</w:t>
      </w:r>
    </w:p>
    <w:p>
      <w:pPr>
        <w:spacing w:after="0" w:before="0"/>
      </w:pPr>
      <w:r>
        <w:rPr>
          <w:b w:val="0"/>
          <w:sz w:val="22"/>
        </w:rPr>
        <w:t>(a) Rhinorrhea</w:t>
      </w:r>
    </w:p>
    <w:p>
      <w:pPr>
        <w:spacing w:after="0" w:before="0"/>
      </w:pPr>
      <w:r>
        <w:rPr>
          <w:b w:val="0"/>
          <w:sz w:val="22"/>
        </w:rPr>
        <w:t>(b) Bodyache</w:t>
      </w:r>
    </w:p>
    <w:p>
      <w:pPr>
        <w:spacing w:after="0" w:before="0"/>
      </w:pPr>
      <w:r>
        <w:rPr>
          <w:b w:val="0"/>
          <w:sz w:val="22"/>
        </w:rPr>
        <w:t>(c) Tremor</w:t>
      </w:r>
    </w:p>
    <w:p>
      <w:pPr>
        <w:spacing w:after="0" w:before="0"/>
      </w:pPr>
      <w:r>
        <w:rPr>
          <w:b w:val="0"/>
          <w:sz w:val="22"/>
        </w:rPr>
        <w:t>(d) Diarrhea</w:t>
      </w:r>
    </w:p>
    <w:p>
      <w:pPr>
        <w:spacing w:after="0" w:before="40"/>
      </w:pPr>
      <w:r>
        <w:rPr>
          <w:b/>
          <w:sz w:val="22"/>
        </w:rPr>
        <w:t>Answer: c</w:t>
      </w:r>
    </w:p>
    <w:p>
      <w:pPr>
        <w:spacing w:after="0" w:before="0"/>
      </w:pPr>
      <w:r>
        <w:rPr>
          <w:b w:val="0"/>
          <w:sz w:val="21"/>
        </w:rPr>
        <w:t>Solution: Tremor is the most common symptom of alcohol withdrawal.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log-rolling a client with a suspected cervical spine injury, what is the most important intervention?</w:t>
      </w:r>
    </w:p>
    <w:p>
      <w:pPr>
        <w:spacing w:after="0" w:before="0"/>
      </w:pPr>
      <w:r>
        <w:rPr>
          <w:b w:val="0"/>
          <w:sz w:val="22"/>
        </w:rPr>
        <w:t>(a) Assess motor function of all four limbs</w:t>
      </w:r>
    </w:p>
    <w:p>
      <w:pPr>
        <w:spacing w:after="0" w:before="0"/>
      </w:pPr>
      <w:r>
        <w:rPr>
          <w:b w:val="0"/>
          <w:sz w:val="22"/>
        </w:rPr>
        <w:t>(b) Remove the backboard first</w:t>
      </w:r>
    </w:p>
    <w:p>
      <w:pPr>
        <w:spacing w:after="0" w:before="0"/>
      </w:pPr>
      <w:r>
        <w:rPr>
          <w:b w:val="0"/>
          <w:sz w:val="22"/>
        </w:rPr>
        <w:t>(c) Apply the cervical collar before moving</w:t>
      </w:r>
    </w:p>
    <w:p>
      <w:pPr>
        <w:spacing w:after="0" w:before="0"/>
      </w:pPr>
      <w:r>
        <w:rPr>
          <w:b w:val="0"/>
          <w:sz w:val="22"/>
        </w:rPr>
        <w:t>(d) Maintain the head in neutral alignment with the spine</w:t>
      </w:r>
    </w:p>
    <w:p>
      <w:pPr>
        <w:spacing w:after="0" w:before="40"/>
      </w:pPr>
      <w:r>
        <w:rPr>
          <w:b/>
          <w:sz w:val="22"/>
        </w:rPr>
        <w:t>Answer: d</w:t>
      </w:r>
    </w:p>
    <w:p>
      <w:pPr>
        <w:spacing w:after="0" w:before="0"/>
      </w:pPr>
      <w:r>
        <w:rPr>
          <w:b w:val="0"/>
          <w:sz w:val="21"/>
        </w:rPr>
        <w:t>Solution: The head and neck are kept in neutral alignment (no flexion, extension or rotation) throughout the log-roll to prevent further cord injury.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disease is caused by rat fleas? Vitamin B (Nutrition)</w:t>
      </w:r>
    </w:p>
    <w:p>
      <w:pPr>
        <w:spacing w:after="0" w:before="0"/>
      </w:pPr>
      <w:r>
        <w:rPr>
          <w:b w:val="0"/>
          <w:sz w:val="22"/>
        </w:rPr>
        <w:t>(a) Rocky mountain spotted fever</w:t>
      </w:r>
    </w:p>
    <w:p>
      <w:pPr>
        <w:spacing w:after="0" w:before="0"/>
      </w:pPr>
      <w:r>
        <w:rPr>
          <w:b w:val="0"/>
          <w:sz w:val="22"/>
        </w:rPr>
        <w:t>(b) Epidemic typhus</w:t>
      </w:r>
    </w:p>
    <w:p>
      <w:pPr>
        <w:spacing w:after="0" w:before="0"/>
      </w:pPr>
      <w:r>
        <w:rPr>
          <w:b w:val="0"/>
          <w:sz w:val="22"/>
        </w:rPr>
        <w:t>(c) Endemic typhus</w:t>
      </w:r>
    </w:p>
    <w:p>
      <w:pPr>
        <w:spacing w:after="0" w:before="0"/>
      </w:pPr>
      <w:r>
        <w:rPr>
          <w:b w:val="0"/>
          <w:sz w:val="22"/>
        </w:rPr>
        <w:t>(d) Sleeping sickness V</w:t>
      </w:r>
    </w:p>
    <w:p>
      <w:pPr>
        <w:spacing w:after="0" w:before="40"/>
      </w:pPr>
      <w:r>
        <w:rPr>
          <w:b/>
          <w:sz w:val="22"/>
        </w:rPr>
        <w:t>Answer: c</w:t>
      </w:r>
    </w:p>
    <w:p>
      <w:pPr>
        <w:spacing w:after="0" w:before="0"/>
      </w:pPr>
      <w:r>
        <w:rPr>
          <w:b w:val="0"/>
          <w:sz w:val="21"/>
        </w:rPr>
        <w:t>Solution: The disease caused by rat fleas is endemic typhus (option D). Endemic typhus, also known as murine typhus, is a bacterial infection caused by Rickettsia typhi. It is transmitted to humans through the bite of infected fleas, primarily the rat flea (Xenopsylla cheopis). Rat fleas typically infest rats, and when these infected rats come into close contact with humans, the fleas can bite and transmit the bacteria. Endemic typhus is characterized by fever, headache, rash, and body aches. It is typically a milder form of typhus compared to epidemic typhus, which is caused by a different species of Rickettsia.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disinfectant solution is recommended for cleaning COVID-19 patient linen?</w:t>
      </w:r>
    </w:p>
    <w:p>
      <w:pPr>
        <w:spacing w:after="0" w:before="0"/>
      </w:pPr>
      <w:r>
        <w:rPr>
          <w:b w:val="0"/>
          <w:sz w:val="22"/>
        </w:rPr>
        <w:t>(a) Savlon</w:t>
      </w:r>
    </w:p>
    <w:p>
      <w:pPr>
        <w:spacing w:after="0" w:before="0"/>
      </w:pPr>
      <w:r>
        <w:rPr>
          <w:b w:val="0"/>
          <w:sz w:val="22"/>
        </w:rPr>
        <w:t>(b) Alcohol</w:t>
      </w:r>
    </w:p>
    <w:p>
      <w:pPr>
        <w:spacing w:after="0" w:before="0"/>
      </w:pPr>
      <w:r>
        <w:rPr>
          <w:b w:val="0"/>
          <w:sz w:val="22"/>
        </w:rPr>
        <w:t>(c) Betadine</w:t>
      </w:r>
    </w:p>
    <w:p>
      <w:pPr>
        <w:spacing w:after="0" w:before="0"/>
      </w:pPr>
      <w:r>
        <w:rPr>
          <w:b w:val="0"/>
          <w:sz w:val="22"/>
        </w:rPr>
        <w:t>(d) 1% Sodium hypochlorite solution</w:t>
      </w:r>
    </w:p>
    <w:p>
      <w:pPr>
        <w:spacing w:after="0" w:before="40"/>
      </w:pPr>
      <w:r>
        <w:rPr>
          <w:b/>
          <w:sz w:val="22"/>
        </w:rPr>
        <w:t>Answer: d</w:t>
      </w:r>
    </w:p>
    <w:p>
      <w:pPr>
        <w:spacing w:after="0" w:before="0"/>
      </w:pPr>
      <w:r>
        <w:rPr>
          <w:b w:val="0"/>
          <w:sz w:val="21"/>
        </w:rPr>
        <w:t>Solution: According to the Centers for Disease Control and Prevention (CDC), the recommended disinfectant solution for cleaning COVID-19 patient linen is a 1% sodium hypochlorite solution. Sodium hypochlorite, commonly known as bleach, has been proven to be effective against the virus. It is important to follow the manufacturer's instructions for dilution and contact time to ensure proper disinfection. Additionally, personal protective equipment (PPE) should be worn when handling contaminated linen to reduce the risk of transmission.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complain of open abdominal surgery. The OT nurse needs to do which of the following activity first before suturing. (give priority answer)</w:t>
      </w:r>
    </w:p>
    <w:p>
      <w:pPr>
        <w:spacing w:after="0" w:before="0"/>
      </w:pPr>
      <w:r>
        <w:rPr>
          <w:b w:val="0"/>
          <w:sz w:val="22"/>
        </w:rPr>
        <w:t>(a) Disinfection of OT</w:t>
      </w:r>
    </w:p>
    <w:p>
      <w:pPr>
        <w:spacing w:after="0" w:before="0"/>
      </w:pPr>
      <w:r>
        <w:rPr>
          <w:b w:val="0"/>
          <w:sz w:val="22"/>
        </w:rPr>
        <w:t>(b) Change the gown</w:t>
      </w:r>
    </w:p>
    <w:p>
      <w:pPr>
        <w:spacing w:after="0" w:before="0"/>
      </w:pPr>
      <w:r>
        <w:rPr>
          <w:b w:val="0"/>
          <w:sz w:val="22"/>
        </w:rPr>
        <w:t>(c) Clean the instruments</w:t>
      </w:r>
    </w:p>
    <w:p>
      <w:pPr>
        <w:spacing w:after="0" w:before="0"/>
      </w:pPr>
      <w:r>
        <w:rPr>
          <w:b w:val="0"/>
          <w:sz w:val="22"/>
        </w:rPr>
        <w:t>(d) Checking the sponge count &amp; instruments counts before suturing.</w:t>
      </w:r>
    </w:p>
    <w:p>
      <w:pPr>
        <w:spacing w:after="0" w:before="40"/>
      </w:pPr>
      <w:r>
        <w:rPr>
          <w:b/>
          <w:sz w:val="22"/>
        </w:rPr>
        <w:t>Answer: d</w:t>
      </w:r>
    </w:p>
    <w:p>
      <w:pPr>
        <w:spacing w:after="0" w:before="0"/>
      </w:pPr>
      <w:r>
        <w:rPr>
          <w:b w:val="0"/>
          <w:sz w:val="21"/>
        </w:rPr>
        <w:t>Solution: Before closure of an abdominal wound, a complete sponge, needle and instrument count with the circulator is mandatory to prevent retained items.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a pulmonary embolism suddenly becomes restless and severely dyspneic. What is the nurse's priority action?</w:t>
      </w:r>
    </w:p>
    <w:p>
      <w:pPr>
        <w:spacing w:after="0" w:before="0"/>
      </w:pPr>
      <w:r>
        <w:rPr>
          <w:b w:val="0"/>
          <w:sz w:val="22"/>
        </w:rPr>
        <w:t>(a) Reassure the client and stay calm</w:t>
      </w:r>
    </w:p>
    <w:p>
      <w:pPr>
        <w:spacing w:after="0" w:before="0"/>
      </w:pPr>
      <w:r>
        <w:rPr>
          <w:b w:val="0"/>
          <w:sz w:val="22"/>
        </w:rPr>
        <w:t>(b) Prepare the client for intubation</w:t>
      </w:r>
    </w:p>
    <w:p>
      <w:pPr>
        <w:spacing w:after="0" w:before="0"/>
      </w:pPr>
      <w:r>
        <w:rPr>
          <w:b w:val="0"/>
          <w:sz w:val="22"/>
        </w:rPr>
        <w:t>(c) Administer the prescribed anticoagulant</w:t>
      </w:r>
    </w:p>
    <w:p>
      <w:pPr>
        <w:spacing w:after="0" w:before="0"/>
      </w:pPr>
      <w:r>
        <w:rPr>
          <w:b w:val="0"/>
          <w:sz w:val="22"/>
        </w:rPr>
        <w:t>(d) Elevate the head of the bed and administer oxygen</w:t>
      </w:r>
    </w:p>
    <w:p>
      <w:pPr>
        <w:spacing w:after="0" w:before="40"/>
      </w:pPr>
      <w:r>
        <w:rPr>
          <w:b/>
          <w:sz w:val="22"/>
        </w:rPr>
        <w:t>Answer: d</w:t>
      </w:r>
    </w:p>
    <w:p>
      <w:pPr>
        <w:spacing w:after="0" w:before="0"/>
      </w:pPr>
      <w:r>
        <w:rPr>
          <w:b w:val="0"/>
          <w:sz w:val="21"/>
        </w:rPr>
        <w:t>Solution: The priority is oxygenation; the head of the bed is elevated and oxygen given while the provider is notified and definitive therapy (anticoagulation) is prepared.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among the following is the sign of severe dehydration among infants?</w:t>
      </w:r>
    </w:p>
    <w:p>
      <w:pPr>
        <w:spacing w:after="0" w:before="0"/>
      </w:pPr>
      <w:r>
        <w:rPr>
          <w:b w:val="0"/>
          <w:sz w:val="22"/>
        </w:rPr>
        <w:t>(a) Excessive crying and excessive thirst</w:t>
      </w:r>
    </w:p>
    <w:p>
      <w:pPr>
        <w:spacing w:after="0" w:before="0"/>
      </w:pPr>
      <w:r>
        <w:rPr>
          <w:b w:val="0"/>
          <w:sz w:val="22"/>
        </w:rPr>
        <w:t>(b) Anxiety and increased skin turgor</w:t>
      </w:r>
    </w:p>
    <w:p>
      <w:pPr>
        <w:spacing w:after="0" w:before="0"/>
      </w:pPr>
      <w:r>
        <w:rPr>
          <w:b w:val="0"/>
          <w:sz w:val="22"/>
        </w:rPr>
        <w:t>(c) Drowsiness, bulging fontanelle and decreased skin turgor</w:t>
      </w:r>
    </w:p>
    <w:p>
      <w:pPr>
        <w:spacing w:after="0" w:before="0"/>
      </w:pPr>
      <w:r>
        <w:rPr>
          <w:b w:val="0"/>
          <w:sz w:val="22"/>
        </w:rPr>
        <w:t>(d) Drowsiness, depressed fontanelle and decreased skin turgor</w:t>
      </w:r>
    </w:p>
    <w:p>
      <w:pPr>
        <w:spacing w:after="0" w:before="40"/>
      </w:pPr>
      <w:r>
        <w:rPr>
          <w:b/>
          <w:sz w:val="22"/>
        </w:rPr>
        <w:t>Answer: d</w:t>
      </w:r>
    </w:p>
    <w:p>
      <w:pPr>
        <w:spacing w:after="0" w:before="0"/>
      </w:pPr>
      <w:r>
        <w:rPr>
          <w:b w:val="0"/>
          <w:sz w:val="21"/>
        </w:rPr>
        <w:t>Solution: Severe dehydration in infants presents with drowsiness, sunken (depressed) fontanelle and decreased skin turgor.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is going to start the peritoneal dialysis. Which is a first priority action of the nurse?</w:t>
      </w:r>
    </w:p>
    <w:p>
      <w:pPr>
        <w:spacing w:after="0" w:before="0"/>
      </w:pPr>
      <w:r>
        <w:rPr>
          <w:b w:val="0"/>
          <w:sz w:val="22"/>
        </w:rPr>
        <w:t>(a) Warm the dialysate solution</w:t>
      </w:r>
    </w:p>
    <w:p>
      <w:pPr>
        <w:spacing w:after="0" w:before="0"/>
      </w:pPr>
      <w:r>
        <w:rPr>
          <w:b w:val="0"/>
          <w:sz w:val="22"/>
        </w:rPr>
        <w:t>(b) Place the client in left side lying position</w:t>
      </w:r>
    </w:p>
    <w:p>
      <w:pPr>
        <w:spacing w:after="0" w:before="0"/>
      </w:pPr>
      <w:r>
        <w:rPr>
          <w:b w:val="0"/>
          <w:sz w:val="22"/>
        </w:rPr>
        <w:t>(c) Auscultate and palpate for bruit and thrill</w:t>
      </w:r>
    </w:p>
    <w:p>
      <w:pPr>
        <w:spacing w:after="0" w:before="0"/>
      </w:pPr>
      <w:r>
        <w:rPr>
          <w:b w:val="0"/>
          <w:sz w:val="22"/>
        </w:rPr>
        <w:t>(d) Apply Foley`s catheter</w:t>
      </w:r>
    </w:p>
    <w:p>
      <w:pPr>
        <w:spacing w:after="0" w:before="40"/>
      </w:pPr>
      <w:r>
        <w:rPr>
          <w:b/>
          <w:sz w:val="22"/>
        </w:rPr>
        <w:t>Answer: a</w:t>
      </w:r>
    </w:p>
    <w:p>
      <w:pPr>
        <w:spacing w:after="0" w:before="0"/>
      </w:pPr>
      <w:r>
        <w:rPr>
          <w:b w:val="0"/>
          <w:sz w:val="21"/>
        </w:rPr>
        <w:t>Solution: The peritoneal cavity is very sensitive to temperature, and using cold dialysate can cause discomfort and pain during the procedure. Warming the dialysate to body temperature (around 37°C or 98.6°F) before use helps to prevent this discomfort and improve the effectiveness of the dialysis. In addition, warming the dialysate can help to increase the flow of fluid into and out of the peritoneal cavity, which can improve the efficiency of the dialysis process.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did India commence COVID-19 vaccination with COVAXIN?</w:t>
      </w:r>
    </w:p>
    <w:p>
      <w:pPr>
        <w:spacing w:after="0" w:before="0"/>
      </w:pPr>
      <w:r>
        <w:rPr>
          <w:b w:val="0"/>
          <w:sz w:val="22"/>
        </w:rPr>
        <w:t>(a) 16 January 2021,</w:t>
      </w:r>
    </w:p>
    <w:p>
      <w:pPr>
        <w:spacing w:after="0" w:before="0"/>
      </w:pPr>
      <w:r>
        <w:rPr>
          <w:b w:val="0"/>
          <w:sz w:val="22"/>
        </w:rPr>
        <w:t>(b) 22 January 2021,</w:t>
      </w:r>
    </w:p>
    <w:p>
      <w:pPr>
        <w:spacing w:after="0" w:before="0"/>
      </w:pPr>
      <w:r>
        <w:rPr>
          <w:b w:val="0"/>
          <w:sz w:val="22"/>
        </w:rPr>
        <w:t>(c) 18 January 2021,</w:t>
      </w:r>
    </w:p>
    <w:p>
      <w:pPr>
        <w:spacing w:after="0" w:before="0"/>
      </w:pPr>
      <w:r>
        <w:rPr>
          <w:b w:val="0"/>
          <w:sz w:val="22"/>
        </w:rPr>
        <w:t>(d) 20 January 2021,</w:t>
      </w:r>
    </w:p>
    <w:p>
      <w:pPr>
        <w:spacing w:after="0" w:before="40"/>
      </w:pPr>
      <w:r>
        <w:rPr>
          <w:b/>
          <w:sz w:val="22"/>
        </w:rPr>
        <w:t>Answer: a</w:t>
      </w:r>
    </w:p>
    <w:p>
      <w:pPr>
        <w:spacing w:after="0" w:before="0"/>
      </w:pPr>
      <w:r>
        <w:rPr>
          <w:b w:val="0"/>
          <w:sz w:val="21"/>
        </w:rPr>
        <w:t>Solution: India commenced COVID-19 vaccination with COVAXIN on 16 January 2021 (option A). COVAXIN is an indigenous COVID-19 vaccine developed by Bharat Biotech in collaboration with the Indian Council of Medical Research (ICMR) and the National Institute of Virology (NIV). It is a whole-virion inactivated vaccine that triggers an immune response against the SARS-CoV-2 virus. The vaccination campaign in India aimed to protect individuals against COVID-19 and reduce the impact of the pandemic. The vaccine rollout followed a phased approach, prioritizing healthcare workers, frontline workers, and individuals at higher risk.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disease is not included in national vector bornedisease control program?</w:t>
      </w:r>
    </w:p>
    <w:p>
      <w:pPr>
        <w:spacing w:after="0" w:before="0"/>
      </w:pPr>
      <w:r>
        <w:rPr>
          <w:b w:val="0"/>
          <w:sz w:val="22"/>
        </w:rPr>
        <w:t>(a) Chikungunya</w:t>
      </w:r>
    </w:p>
    <w:p>
      <w:pPr>
        <w:spacing w:after="0" w:before="0"/>
      </w:pPr>
      <w:r>
        <w:rPr>
          <w:b w:val="0"/>
          <w:sz w:val="22"/>
        </w:rPr>
        <w:t>(b) Plague</w:t>
      </w:r>
    </w:p>
    <w:p>
      <w:pPr>
        <w:spacing w:after="0" w:before="0"/>
      </w:pPr>
      <w:r>
        <w:rPr>
          <w:b w:val="0"/>
          <w:sz w:val="22"/>
        </w:rPr>
        <w:t>(c) Dengue</w:t>
      </w:r>
    </w:p>
    <w:p>
      <w:pPr>
        <w:spacing w:after="0" w:before="0"/>
      </w:pPr>
      <w:r>
        <w:rPr>
          <w:b w:val="0"/>
          <w:sz w:val="22"/>
        </w:rPr>
        <w:t>(d) Malaria</w:t>
      </w:r>
    </w:p>
    <w:p>
      <w:pPr>
        <w:spacing w:after="0" w:before="40"/>
      </w:pPr>
      <w:r>
        <w:rPr>
          <w:b/>
          <w:sz w:val="22"/>
        </w:rPr>
        <w:t>Answer: b</w:t>
      </w:r>
    </w:p>
    <w:p>
      <w:pPr>
        <w:spacing w:after="0" w:before="0"/>
      </w:pPr>
      <w:r>
        <w:rPr>
          <w:b w:val="0"/>
          <w:sz w:val="21"/>
        </w:rPr>
        <w:t>Solution: Plague is not included in the national vector-borne disease control program (option A). The national vector-borne disease control programs typically focus on diseases that are transmitted to humans through vectors such as mosquitoes, ticks, and flies. These programs aim to prevent, control, and manage diseases such as malaria, dengue fever, chikungunya, and other mosquito-borne diseases. Plague, on the other hand, is primarily transmitted through fleas that infest rodents, and it is not commonly included in the scope of national vector-borne disease control programs. Plague control strategies usually involve specific interventions targeted at rodent and flea control to prevent outbreaks and minimize the risk of transmission to humans.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caring for a 3-day-old neonate who is receiving phototherapy to treat jaundice, the nurse in charge would expect to do which of the following?</w:t>
      </w:r>
    </w:p>
    <w:p>
      <w:pPr>
        <w:spacing w:after="0" w:before="0"/>
      </w:pPr>
      <w:r>
        <w:rPr>
          <w:b w:val="0"/>
          <w:sz w:val="22"/>
        </w:rPr>
        <w:t>(a) Encourage the mother to discontinue breastfeeding.</w:t>
      </w:r>
    </w:p>
    <w:p>
      <w:pPr>
        <w:spacing w:after="0" w:before="0"/>
      </w:pPr>
      <w:r>
        <w:rPr>
          <w:b w:val="0"/>
          <w:sz w:val="22"/>
        </w:rPr>
        <w:t>(b) Turn the neonate every 6 hours</w:t>
      </w:r>
    </w:p>
    <w:p>
      <w:pPr>
        <w:spacing w:after="0" w:before="0"/>
      </w:pPr>
      <w:r>
        <w:rPr>
          <w:b w:val="0"/>
          <w:sz w:val="22"/>
        </w:rPr>
        <w:t>(c) Check the vital signs every 2 to 4 hours.</w:t>
      </w:r>
    </w:p>
    <w:p>
      <w:pPr>
        <w:spacing w:after="0" w:before="0"/>
      </w:pPr>
      <w:r>
        <w:rPr>
          <w:b w:val="0"/>
          <w:sz w:val="22"/>
        </w:rPr>
        <w:t>(d) Notify the physician if the skin becomes bronze in color.</w:t>
      </w:r>
    </w:p>
    <w:p>
      <w:pPr>
        <w:spacing w:after="0" w:before="40"/>
      </w:pPr>
      <w:r>
        <w:rPr>
          <w:b/>
          <w:sz w:val="22"/>
        </w:rPr>
        <w:t>Answer: c</w:t>
      </w:r>
    </w:p>
    <w:p>
      <w:pPr>
        <w:spacing w:after="0" w:before="0"/>
      </w:pPr>
      <w:r>
        <w:rPr>
          <w:b w:val="0"/>
          <w:sz w:val="21"/>
        </w:rPr>
        <w:t>Solution: During phototherapy, the nurse checks the neonate's vital signs every 2-4 hours and monitors temperature, hydration and skin.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 should not be frozen and should be discarded If frozen?</w:t>
      </w:r>
    </w:p>
    <w:p>
      <w:pPr>
        <w:spacing w:after="0" w:before="0"/>
      </w:pPr>
      <w:r>
        <w:rPr>
          <w:b w:val="0"/>
          <w:sz w:val="22"/>
        </w:rPr>
        <w:t>(a) DPT</w:t>
      </w:r>
    </w:p>
    <w:p>
      <w:pPr>
        <w:spacing w:after="0" w:before="0"/>
      </w:pPr>
      <w:r>
        <w:rPr>
          <w:b w:val="0"/>
          <w:sz w:val="22"/>
        </w:rPr>
        <w:t>(b) Measles</w:t>
      </w:r>
    </w:p>
    <w:p>
      <w:pPr>
        <w:spacing w:after="0" w:before="0"/>
      </w:pPr>
      <w:r>
        <w:rPr>
          <w:b w:val="0"/>
          <w:sz w:val="22"/>
        </w:rPr>
        <w:t>(c) MMR</w:t>
      </w:r>
    </w:p>
    <w:p>
      <w:pPr>
        <w:spacing w:after="0" w:before="0"/>
      </w:pPr>
      <w:r>
        <w:rPr>
          <w:b w:val="0"/>
          <w:sz w:val="22"/>
        </w:rPr>
        <w:t>(d) OPV</w:t>
      </w:r>
    </w:p>
    <w:p>
      <w:pPr>
        <w:spacing w:after="0" w:before="40"/>
      </w:pPr>
      <w:r>
        <w:rPr>
          <w:b/>
          <w:sz w:val="22"/>
        </w:rPr>
        <w:t>Answer: a</w:t>
      </w:r>
    </w:p>
    <w:p>
      <w:pPr>
        <w:spacing w:after="0" w:before="0"/>
      </w:pPr>
      <w:r>
        <w:rPr>
          <w:b w:val="0"/>
          <w:sz w:val="21"/>
        </w:rPr>
        <w:t>Solution: The DPT (Diphtheria, Pertussis, and Tetanus) vaccine should not be frozen, and if frozen, it should be discarded. Vaccines are temperature-sensitive biological products that require proper storage and handling to maintain their efficacy and safety. Freezing the DPT vaccine can denature the antigens and render the vaccine ineffective. Therefore, it is crucial to store the DPT vaccine at the recommended temperature range between 2°C and 8°C (36°F and 46°F). Vaccines should be protected from freezing temperatures, as well as excessive heat, to ensure their potency. Proper vaccine storage and handling guidelines should be followed to maintain the integrity of vaccines and maximize their effectiveness.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drugs is NOT used for emergency contraception?</w:t>
      </w:r>
    </w:p>
    <w:p>
      <w:pPr>
        <w:spacing w:after="0" w:before="0"/>
      </w:pPr>
      <w:r>
        <w:rPr>
          <w:b w:val="0"/>
          <w:sz w:val="22"/>
        </w:rPr>
        <w:t>(a) Levonorgesterol</w:t>
      </w:r>
    </w:p>
    <w:p>
      <w:pPr>
        <w:spacing w:after="0" w:before="0"/>
      </w:pPr>
      <w:r>
        <w:rPr>
          <w:b w:val="0"/>
          <w:sz w:val="22"/>
        </w:rPr>
        <w:t>(b) IUCD</w:t>
      </w:r>
    </w:p>
    <w:p>
      <w:pPr>
        <w:spacing w:after="0" w:before="0"/>
      </w:pPr>
      <w:r>
        <w:rPr>
          <w:b w:val="0"/>
          <w:sz w:val="22"/>
        </w:rPr>
        <w:t>(c) Misoprostol</w:t>
      </w:r>
    </w:p>
    <w:p>
      <w:pPr>
        <w:spacing w:after="0" w:before="0"/>
      </w:pPr>
      <w:r>
        <w:rPr>
          <w:b w:val="0"/>
          <w:sz w:val="22"/>
        </w:rPr>
        <w:t>(d) Danazol</w:t>
      </w:r>
    </w:p>
    <w:p>
      <w:pPr>
        <w:spacing w:after="0" w:before="40"/>
      </w:pPr>
      <w:r>
        <w:rPr>
          <w:b/>
          <w:sz w:val="22"/>
        </w:rPr>
        <w:t>Answer: c</w:t>
      </w:r>
    </w:p>
    <w:p>
      <w:pPr>
        <w:spacing w:after="0" w:before="0"/>
      </w:pPr>
      <w:r>
        <w:rPr>
          <w:b w:val="0"/>
          <w:sz w:val="21"/>
        </w:rPr>
        <w:t>Solution: Misoprostol is NOT used for emergency contraception. Misoprostol is a medication that belongs to the prostaglandin analog class and is primarily used for the prevention and treatment of gastric ulcers. It is also used for inducing labor and managing postpartum hemorrhage. However, it is not recommended or approved for use as a standalone emergency contraceptive. Levonorgestrel, commonly known as the "morning-after pill," is a widely used emergency contraceptive. Intrauterine devices (IUDs) can also be used for emergency contraception, providing long-term contraception as well. Danazol is not typically used for emergency contraception but may be used for other purposes such as the treatment of endometriosis.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Immediate management to Restore BP and peripheral circulation in a client with multiple fracture and fluid loss would be</w:t>
      </w:r>
    </w:p>
    <w:p>
      <w:pPr>
        <w:spacing w:after="0" w:before="0"/>
      </w:pPr>
      <w:r>
        <w:rPr>
          <w:b w:val="0"/>
          <w:sz w:val="22"/>
        </w:rPr>
        <w:t>(a) RL Infusion</w:t>
      </w:r>
    </w:p>
    <w:p>
      <w:pPr>
        <w:spacing w:after="0" w:before="0"/>
      </w:pPr>
      <w:r>
        <w:rPr>
          <w:b w:val="0"/>
          <w:sz w:val="22"/>
        </w:rPr>
        <w:t>(b) NS infusion</w:t>
      </w:r>
    </w:p>
    <w:p>
      <w:pPr>
        <w:spacing w:after="0" w:before="0"/>
      </w:pPr>
      <w:r>
        <w:rPr>
          <w:b w:val="0"/>
          <w:sz w:val="22"/>
        </w:rPr>
        <w:t>(c) Blood transfusion</w:t>
      </w:r>
    </w:p>
    <w:p>
      <w:pPr>
        <w:spacing w:after="0" w:before="0"/>
      </w:pPr>
      <w:r>
        <w:rPr>
          <w:b w:val="0"/>
          <w:sz w:val="22"/>
        </w:rPr>
        <w:t>(d) Dextrose 5%</w:t>
      </w:r>
    </w:p>
    <w:p>
      <w:pPr>
        <w:spacing w:after="0" w:before="40"/>
      </w:pPr>
      <w:r>
        <w:rPr>
          <w:b/>
          <w:sz w:val="22"/>
        </w:rPr>
        <w:t>Answer: a</w:t>
      </w:r>
    </w:p>
    <w:p>
      <w:pPr>
        <w:spacing w:after="0" w:before="0"/>
      </w:pPr>
      <w:r>
        <w:rPr>
          <w:b w:val="0"/>
          <w:sz w:val="21"/>
        </w:rPr>
        <w:t>Solution: Ringer's lactate (RL) infusion is the immediate fluid to restore blood pressure and peripheral circulation in shock.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Incubation period is measured by which central tendency?</w:t>
      </w:r>
    </w:p>
    <w:p>
      <w:pPr>
        <w:spacing w:after="0" w:before="0"/>
      </w:pPr>
      <w:r>
        <w:rPr>
          <w:b w:val="0"/>
          <w:sz w:val="22"/>
        </w:rPr>
        <w:t>(a) Mean</w:t>
      </w:r>
    </w:p>
    <w:p>
      <w:pPr>
        <w:spacing w:after="0" w:before="0"/>
      </w:pPr>
      <w:r>
        <w:rPr>
          <w:b w:val="0"/>
          <w:sz w:val="22"/>
        </w:rPr>
        <w:t>(b) Standard deviation</w:t>
      </w:r>
    </w:p>
    <w:p>
      <w:pPr>
        <w:spacing w:after="0" w:before="0"/>
      </w:pPr>
      <w:r>
        <w:rPr>
          <w:b w:val="0"/>
          <w:sz w:val="22"/>
        </w:rPr>
        <w:t>(c) Mode</w:t>
      </w:r>
    </w:p>
    <w:p>
      <w:pPr>
        <w:spacing w:after="0" w:before="0"/>
      </w:pPr>
      <w:r>
        <w:rPr>
          <w:b w:val="0"/>
          <w:sz w:val="22"/>
        </w:rPr>
        <w:t>(d) Median</w:t>
      </w:r>
    </w:p>
    <w:p>
      <w:pPr>
        <w:spacing w:after="0" w:before="40"/>
      </w:pPr>
      <w:r>
        <w:rPr>
          <w:b/>
          <w:sz w:val="22"/>
        </w:rPr>
        <w:t>Answer: d</w:t>
      </w:r>
    </w:p>
    <w:p>
      <w:pPr>
        <w:spacing w:after="0" w:before="0"/>
      </w:pPr>
      <w:r>
        <w:rPr>
          <w:b w:val="0"/>
          <w:sz w:val="21"/>
        </w:rPr>
        <w:t>Solution: The incubation period, which refers to the time between exposure to a pathogen and the onset of symptoms, is typically measured using the median as a central tendency. The median represents the middle value in a set of data when arranged in ascending or descending order. In the context of the incubation period, the median provides a measure of the central tendency that indicates the typical or most common duration of time from exposure to symptom onset. It is important to note that the incubation central Tendency C mean , median moder standard deviation (statistics) period can vary depending on the specific infectious agent and individual factors.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develops anaphylaxis after a bee sting. What is the nurse's priority intervention?</w:t>
      </w:r>
    </w:p>
    <w:p>
      <w:pPr>
        <w:spacing w:after="0" w:before="0"/>
      </w:pPr>
      <w:r>
        <w:rPr>
          <w:b w:val="0"/>
          <w:sz w:val="22"/>
        </w:rPr>
        <w:t>(a) Give an oral antihistamine</w:t>
      </w:r>
    </w:p>
    <w:p>
      <w:pPr>
        <w:spacing w:after="0" w:before="0"/>
      </w:pPr>
      <w:r>
        <w:rPr>
          <w:b w:val="0"/>
          <w:sz w:val="22"/>
        </w:rPr>
        <w:t>(b) Apply oxygen by face mask</w:t>
      </w:r>
    </w:p>
    <w:p>
      <w:pPr>
        <w:spacing w:after="0" w:before="0"/>
      </w:pPr>
      <w:r>
        <w:rPr>
          <w:b w:val="0"/>
          <w:sz w:val="22"/>
        </w:rPr>
        <w:t>(c) Administer epinephrine IM immediately</w:t>
      </w:r>
    </w:p>
    <w:p>
      <w:pPr>
        <w:spacing w:after="0" w:before="0"/>
      </w:pPr>
      <w:r>
        <w:rPr>
          <w:b w:val="0"/>
          <w:sz w:val="22"/>
        </w:rPr>
        <w:t>(d) Establish IV access first</w:t>
      </w:r>
    </w:p>
    <w:p>
      <w:pPr>
        <w:spacing w:after="0" w:before="40"/>
      </w:pPr>
      <w:r>
        <w:rPr>
          <w:b/>
          <w:sz w:val="22"/>
        </w:rPr>
        <w:t>Answer: c</w:t>
      </w:r>
    </w:p>
    <w:p>
      <w:pPr>
        <w:spacing w:after="0" w:before="0"/>
      </w:pPr>
      <w:r>
        <w:rPr>
          <w:b w:val="0"/>
          <w:sz w:val="21"/>
        </w:rPr>
        <w:t>Solution: Epinephrine IM is the first-line, life-saving treatment for anaphylaxis; it reverses bronchospasm, laryngeal edema and hypotension.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treatment guidelines is NOT recommended in dengue fever?</w:t>
      </w:r>
    </w:p>
    <w:p>
      <w:pPr>
        <w:spacing w:after="0" w:before="0"/>
      </w:pPr>
      <w:r>
        <w:rPr>
          <w:b w:val="0"/>
          <w:sz w:val="22"/>
        </w:rPr>
        <w:t>(a) Rest and sleep</w:t>
      </w:r>
    </w:p>
    <w:p>
      <w:pPr>
        <w:spacing w:after="0" w:before="0"/>
      </w:pPr>
      <w:r>
        <w:rPr>
          <w:b w:val="0"/>
          <w:sz w:val="22"/>
        </w:rPr>
        <w:t>(b) Use of oral acetaminophen (paracetamol)</w:t>
      </w:r>
    </w:p>
    <w:p>
      <w:pPr>
        <w:spacing w:after="0" w:before="0"/>
      </w:pPr>
      <w:r>
        <w:rPr>
          <w:b w:val="0"/>
          <w:sz w:val="22"/>
        </w:rPr>
        <w:t>(c) Staying well hydrated</w:t>
      </w:r>
    </w:p>
    <w:p>
      <w:pPr>
        <w:spacing w:after="0" w:before="0"/>
      </w:pPr>
      <w:r>
        <w:rPr>
          <w:b w:val="0"/>
          <w:sz w:val="22"/>
        </w:rPr>
        <w:t>(d) Use of NSAIDs such as ibuprofen</w:t>
      </w:r>
    </w:p>
    <w:p>
      <w:pPr>
        <w:spacing w:after="0" w:before="40"/>
      </w:pPr>
      <w:r>
        <w:rPr>
          <w:b/>
          <w:sz w:val="22"/>
        </w:rPr>
        <w:t>Answer: d</w:t>
      </w:r>
    </w:p>
    <w:p>
      <w:pPr>
        <w:spacing w:after="0" w:before="0"/>
      </w:pPr>
      <w:r>
        <w:rPr>
          <w:b w:val="0"/>
          <w:sz w:val="21"/>
        </w:rPr>
        <w:t>Solution: NSAIDs are NOT recommended in dengue fever because they interfere with platelet function and increase the risk of bleeding; hydration, rest and oral acetaminophen (paracetamol) are the recommended measures.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of the following disease fall under National Vector Born Disease Control Program except</w:t>
      </w:r>
    </w:p>
    <w:p>
      <w:pPr>
        <w:spacing w:after="0" w:before="0"/>
      </w:pPr>
      <w:r>
        <w:rPr>
          <w:b w:val="0"/>
          <w:sz w:val="22"/>
        </w:rPr>
        <w:t>(a) Chikungunya</w:t>
      </w:r>
    </w:p>
    <w:p>
      <w:pPr>
        <w:spacing w:after="0" w:before="0"/>
      </w:pPr>
      <w:r>
        <w:rPr>
          <w:b w:val="0"/>
          <w:sz w:val="22"/>
        </w:rPr>
        <w:t>(b) Dengue</w:t>
      </w:r>
    </w:p>
    <w:p>
      <w:pPr>
        <w:spacing w:after="0" w:before="0"/>
      </w:pPr>
      <w:r>
        <w:rPr>
          <w:b w:val="0"/>
          <w:sz w:val="22"/>
        </w:rPr>
        <w:t>(c) Plague</w:t>
      </w:r>
    </w:p>
    <w:p>
      <w:pPr>
        <w:spacing w:after="0" w:before="0"/>
      </w:pPr>
      <w:r>
        <w:rPr>
          <w:b w:val="0"/>
          <w:sz w:val="22"/>
        </w:rPr>
        <w:t>(d) Filaria</w:t>
      </w:r>
    </w:p>
    <w:p>
      <w:pPr>
        <w:spacing w:after="0" w:before="40"/>
      </w:pPr>
      <w:r>
        <w:rPr>
          <w:b/>
          <w:sz w:val="22"/>
        </w:rPr>
        <w:t>Answer: c</w:t>
      </w:r>
    </w:p>
    <w:p>
      <w:pPr>
        <w:spacing w:after="0" w:before="0"/>
      </w:pPr>
      <w:r>
        <w:rPr>
          <w:b w:val="0"/>
          <w:sz w:val="21"/>
        </w:rPr>
        <w:t>Solution: Plague is not a vector-borne disease included under NVBDCP; filaria, chikungunya and dengue are.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is admitted with deep partial-thickness burns over 40% of the body. What is the nurse's FIRST priority in the first 24 hours?</w:t>
      </w:r>
    </w:p>
    <w:p>
      <w:pPr>
        <w:spacing w:after="0" w:before="0"/>
      </w:pPr>
      <w:r>
        <w:rPr>
          <w:b w:val="0"/>
          <w:sz w:val="22"/>
        </w:rPr>
        <w:t>(a) Airway assessment and fluid resuscitation</w:t>
      </w:r>
    </w:p>
    <w:p>
      <w:pPr>
        <w:spacing w:after="0" w:before="0"/>
      </w:pPr>
      <w:r>
        <w:rPr>
          <w:b w:val="0"/>
          <w:sz w:val="22"/>
        </w:rPr>
        <w:t>(b) High-calorie nutritional support</w:t>
      </w:r>
    </w:p>
    <w:p>
      <w:pPr>
        <w:spacing w:after="0" w:before="0"/>
      </w:pPr>
      <w:r>
        <w:rPr>
          <w:b w:val="0"/>
          <w:sz w:val="22"/>
        </w:rPr>
        <w:t>(c) Frequent dressing changes</w:t>
      </w:r>
    </w:p>
    <w:p>
      <w:pPr>
        <w:spacing w:after="0" w:before="0"/>
      </w:pPr>
      <w:r>
        <w:rPr>
          <w:b w:val="0"/>
          <w:sz w:val="22"/>
        </w:rPr>
        <w:t>(d) Initial burn wound debridement</w:t>
      </w:r>
    </w:p>
    <w:p>
      <w:pPr>
        <w:spacing w:after="0" w:before="40"/>
      </w:pPr>
      <w:r>
        <w:rPr>
          <w:b/>
          <w:sz w:val="22"/>
        </w:rPr>
        <w:t>Answer: a</w:t>
      </w:r>
    </w:p>
    <w:p>
      <w:pPr>
        <w:spacing w:after="0" w:before="0"/>
      </w:pPr>
      <w:r>
        <w:rPr>
          <w:b w:val="0"/>
          <w:sz w:val="21"/>
        </w:rPr>
        <w:t>Solution: Inhalation injury is the greatest early threat, so the airway is assessed first; with the airway secured, aggressive fluid resuscitation is the priority in the first 24 hours to prevent hypovolemic shock.</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