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patient presenting the signs and symptoms of persecution, suspiciousness, lack of insight may be having?</w:t>
      </w:r>
    </w:p>
    <w:p>
      <w:pPr>
        <w:spacing w:after="0" w:before="0"/>
      </w:pPr>
      <w:r>
        <w:rPr>
          <w:b w:val="0"/>
          <w:sz w:val="22"/>
        </w:rPr>
        <w:t>(a) Undifferentiated Schizophrenia</w:t>
      </w:r>
    </w:p>
    <w:p>
      <w:pPr>
        <w:spacing w:after="0" w:before="0"/>
      </w:pPr>
      <w:r>
        <w:rPr>
          <w:b w:val="0"/>
          <w:sz w:val="22"/>
        </w:rPr>
        <w:t>(b) Hebephrenic Schizophrenia</w:t>
      </w:r>
    </w:p>
    <w:p>
      <w:pPr>
        <w:spacing w:after="0" w:before="0"/>
      </w:pPr>
      <w:r>
        <w:rPr>
          <w:b w:val="0"/>
          <w:sz w:val="22"/>
        </w:rPr>
        <w:t>(c) Simple Schizophrenia</w:t>
      </w:r>
    </w:p>
    <w:p>
      <w:pPr>
        <w:spacing w:after="0" w:before="0"/>
      </w:pPr>
      <w:r>
        <w:rPr>
          <w:b w:val="0"/>
          <w:sz w:val="22"/>
        </w:rPr>
        <w:t>(d) Paranoid Schizophrenia</w:t>
      </w:r>
    </w:p>
    <w:p>
      <w:pPr>
        <w:spacing w:after="0" w:before="40"/>
      </w:pPr>
      <w:r>
        <w:rPr>
          <w:b/>
          <w:sz w:val="22"/>
        </w:rPr>
        <w:t>Answer: d</w:t>
      </w:r>
    </w:p>
    <w:p>
      <w:pPr>
        <w:spacing w:after="0" w:before="0"/>
      </w:pPr>
      <w:r>
        <w:rPr>
          <w:b w:val="0"/>
          <w:sz w:val="21"/>
        </w:rPr>
        <w:t>Solution: Paranoid schizophrenia is characterized by persecutory delusions, marked suspiciousness and lack of insight, with relatively preserved cognition and affect.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type 1 diabetes mellitus is found unresponsive in bed. What is the nurse's FIRST action?</w:t>
      </w:r>
    </w:p>
    <w:p>
      <w:pPr>
        <w:spacing w:after="0" w:before="0"/>
      </w:pPr>
      <w:r>
        <w:rPr>
          <w:b w:val="0"/>
          <w:sz w:val="22"/>
        </w:rPr>
        <w:t>(a) Notify the health care provider</w:t>
      </w:r>
    </w:p>
    <w:p>
      <w:pPr>
        <w:spacing w:after="0" w:before="0"/>
      </w:pPr>
      <w:r>
        <w:rPr>
          <w:b w:val="0"/>
          <w:sz w:val="22"/>
        </w:rPr>
        <w:t>(b) Administer 50% dextrose IV</w:t>
      </w:r>
    </w:p>
    <w:p>
      <w:pPr>
        <w:spacing w:after="0" w:before="0"/>
      </w:pPr>
      <w:r>
        <w:rPr>
          <w:b w:val="0"/>
          <w:sz w:val="22"/>
        </w:rPr>
        <w:t>(c) Give glucagon IM</w:t>
      </w:r>
    </w:p>
    <w:p>
      <w:pPr>
        <w:spacing w:after="0" w:before="0"/>
      </w:pPr>
      <w:r>
        <w:rPr>
          <w:b w:val="0"/>
          <w:sz w:val="22"/>
        </w:rPr>
        <w:t>(d) Check the blood glucose level</w:t>
      </w:r>
    </w:p>
    <w:p>
      <w:pPr>
        <w:spacing w:after="0" w:before="40"/>
      </w:pPr>
      <w:r>
        <w:rPr>
          <w:b/>
          <w:sz w:val="22"/>
        </w:rPr>
        <w:t>Answer: d</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Toxoids</w:t>
      </w:r>
    </w:p>
    <w:p>
      <w:pPr>
        <w:spacing w:after="0" w:before="0"/>
      </w:pPr>
      <w:r>
        <w:rPr>
          <w:b w:val="0"/>
          <w:sz w:val="22"/>
        </w:rPr>
        <w:t>(b) Killed vaccine</w:t>
      </w:r>
    </w:p>
    <w:p>
      <w:pPr>
        <w:spacing w:after="0" w:before="0"/>
      </w:pPr>
      <w:r>
        <w:rPr>
          <w:b w:val="0"/>
          <w:sz w:val="22"/>
        </w:rPr>
        <w:t>(c) Live vaccine</w:t>
      </w:r>
    </w:p>
    <w:p>
      <w:pPr>
        <w:spacing w:after="0" w:before="0"/>
      </w:pPr>
      <w:r>
        <w:rPr>
          <w:b w:val="0"/>
          <w:sz w:val="22"/>
        </w:rPr>
        <w:t>(d) Serums</w:t>
      </w:r>
    </w:p>
    <w:p>
      <w:pPr>
        <w:spacing w:after="0" w:before="40"/>
      </w:pPr>
      <w:r>
        <w:rPr>
          <w:b/>
          <w:sz w:val="22"/>
        </w:rPr>
        <w:t>Answer: c</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symptom of Hyponatremia is:</w:t>
      </w:r>
    </w:p>
    <w:p>
      <w:pPr>
        <w:spacing w:after="0" w:before="0"/>
      </w:pPr>
      <w:r>
        <w:rPr>
          <w:b w:val="0"/>
          <w:sz w:val="22"/>
        </w:rPr>
        <w:t>(a) Ataxia</w:t>
      </w:r>
    </w:p>
    <w:p>
      <w:pPr>
        <w:spacing w:after="0" w:before="0"/>
      </w:pPr>
      <w:r>
        <w:rPr>
          <w:b w:val="0"/>
          <w:sz w:val="22"/>
        </w:rPr>
        <w:t>(b) Weakness</w:t>
      </w:r>
    </w:p>
    <w:p>
      <w:pPr>
        <w:spacing w:after="0" w:before="0"/>
      </w:pPr>
      <w:r>
        <w:rPr>
          <w:b w:val="0"/>
          <w:sz w:val="22"/>
        </w:rPr>
        <w:t>(c) Fatigue</w:t>
      </w:r>
    </w:p>
    <w:p>
      <w:pPr>
        <w:spacing w:after="0" w:before="0"/>
      </w:pPr>
      <w:r>
        <w:rPr>
          <w:b w:val="0"/>
          <w:sz w:val="22"/>
        </w:rPr>
        <w:t>(d) Thirst</w:t>
      </w:r>
    </w:p>
    <w:p>
      <w:pPr>
        <w:spacing w:after="0" w:before="40"/>
      </w:pPr>
      <w:r>
        <w:rPr>
          <w:b/>
          <w:sz w:val="22"/>
        </w:rPr>
        <w:t>Answer: c</w:t>
      </w:r>
    </w:p>
    <w:p>
      <w:pPr>
        <w:spacing w:after="0" w:before="0"/>
      </w:pPr>
      <w:r>
        <w:rPr>
          <w:b w:val="0"/>
          <w:sz w:val="21"/>
        </w:rPr>
        <w:t>Solution: Fatigue is the earliest symptom of hyponatremia (mild sodium depletion).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Assess the dryness of nose</w:t>
      </w:r>
    </w:p>
    <w:p>
      <w:pPr>
        <w:spacing w:after="0" w:before="0"/>
      </w:pPr>
      <w:r>
        <w:rPr>
          <w:b w:val="0"/>
          <w:sz w:val="22"/>
        </w:rPr>
        <w:t>(b) Cheque altertness</w:t>
      </w:r>
    </w:p>
    <w:p>
      <w:pPr>
        <w:spacing w:after="0" w:before="0"/>
      </w:pPr>
      <w:r>
        <w:rPr>
          <w:b w:val="0"/>
          <w:sz w:val="22"/>
        </w:rPr>
        <w:t>(c) Provide hot liquid</w:t>
      </w:r>
    </w:p>
    <w:p>
      <w:pPr>
        <w:spacing w:after="0" w:before="0"/>
      </w:pPr>
      <w:r>
        <w:rPr>
          <w:b w:val="0"/>
          <w:sz w:val="22"/>
        </w:rPr>
        <w:t>(d) Provide supine position</w:t>
      </w:r>
    </w:p>
    <w:p>
      <w:pPr>
        <w:spacing w:after="0" w:before="40"/>
      </w:pPr>
      <w:r>
        <w:rPr>
          <w:b/>
          <w:sz w:val="22"/>
        </w:rPr>
        <w:t>Answer: a</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pelvic shape has the poorest prognosis for normal vaginal delivery?</w:t>
      </w:r>
    </w:p>
    <w:p>
      <w:pPr>
        <w:spacing w:after="0" w:before="0"/>
      </w:pPr>
      <w:r>
        <w:rPr>
          <w:b w:val="0"/>
          <w:sz w:val="22"/>
        </w:rPr>
        <w:t>(a) Platypelloid</w:t>
      </w:r>
    </w:p>
    <w:p>
      <w:pPr>
        <w:spacing w:after="0" w:before="0"/>
      </w:pPr>
      <w:r>
        <w:rPr>
          <w:b w:val="0"/>
          <w:sz w:val="22"/>
        </w:rPr>
        <w:t>(b) Android</w:t>
      </w:r>
    </w:p>
    <w:p>
      <w:pPr>
        <w:spacing w:after="0" w:before="0"/>
      </w:pPr>
      <w:r>
        <w:rPr>
          <w:b w:val="0"/>
          <w:sz w:val="22"/>
        </w:rPr>
        <w:t>(c) Gynecoid</w:t>
      </w:r>
    </w:p>
    <w:p>
      <w:pPr>
        <w:spacing w:after="0" w:before="0"/>
      </w:pPr>
      <w:r>
        <w:rPr>
          <w:b w:val="0"/>
          <w:sz w:val="22"/>
        </w:rPr>
        <w:t>(d) Anthropoid</w:t>
      </w:r>
    </w:p>
    <w:p>
      <w:pPr>
        <w:spacing w:after="0" w:before="40"/>
      </w:pPr>
      <w:r>
        <w:rPr>
          <w:b/>
          <w:sz w:val="22"/>
        </w:rPr>
        <w:t>Answer: b</w:t>
      </w:r>
    </w:p>
    <w:p>
      <w:pPr>
        <w:spacing w:after="0" w:before="0"/>
      </w:pPr>
      <w:r>
        <w:rPr>
          <w:b w:val="0"/>
          <w:sz w:val="21"/>
        </w:rPr>
        <w:t>Solution: Android pelvis (heart-shaped inlet, narrow subpubic arch) is typical of males and presents high risk of deep transverse arrest and obstructed labor.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psychotic depression is receiving haloperidol (Haldol). Which of the following side effects is associated with haloperidol?</w:t>
      </w:r>
    </w:p>
    <w:p>
      <w:pPr>
        <w:spacing w:after="0" w:before="0"/>
      </w:pPr>
      <w:r>
        <w:rPr>
          <w:b w:val="0"/>
          <w:sz w:val="22"/>
        </w:rPr>
        <w:t>(a) Akathisia</w:t>
      </w:r>
    </w:p>
    <w:p>
      <w:pPr>
        <w:spacing w:after="0" w:before="0"/>
      </w:pPr>
      <w:r>
        <w:rPr>
          <w:b w:val="0"/>
          <w:sz w:val="22"/>
        </w:rPr>
        <w:t>(b) Polyuria</w:t>
      </w:r>
    </w:p>
    <w:p>
      <w:pPr>
        <w:spacing w:after="0" w:before="0"/>
      </w:pPr>
      <w:r>
        <w:rPr>
          <w:b w:val="0"/>
          <w:sz w:val="22"/>
        </w:rPr>
        <w:t>(c) Diaphoresis</w:t>
      </w:r>
    </w:p>
    <w:p>
      <w:pPr>
        <w:spacing w:after="0" w:before="0"/>
      </w:pPr>
      <w:r>
        <w:rPr>
          <w:b w:val="0"/>
          <w:sz w:val="22"/>
        </w:rPr>
        <w:t>(d) Cataracts</w:t>
      </w:r>
    </w:p>
    <w:p>
      <w:pPr>
        <w:spacing w:after="0" w:before="40"/>
      </w:pPr>
      <w:r>
        <w:rPr>
          <w:b/>
          <w:sz w:val="22"/>
        </w:rPr>
        <w:t>Answer: a</w:t>
      </w:r>
    </w:p>
    <w:p>
      <w:pPr>
        <w:spacing w:after="0" w:before="0"/>
      </w:pPr>
      <w:r>
        <w:rPr>
          <w:b w:val="0"/>
          <w:sz w:val="21"/>
        </w:rPr>
        <w:t>Solution: Akathisia (subjective restlessness with pacing) is an extrapyramidal side effect of haloperidol.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Levonorgesterol in emergency contraception?</w:t>
      </w:r>
    </w:p>
    <w:p>
      <w:pPr>
        <w:spacing w:after="0" w:before="0"/>
      </w:pPr>
      <w:r>
        <w:rPr>
          <w:b w:val="0"/>
          <w:sz w:val="22"/>
        </w:rPr>
        <w:t>(a) 0.75 mg</w:t>
      </w:r>
    </w:p>
    <w:p>
      <w:pPr>
        <w:spacing w:after="0" w:before="0"/>
      </w:pPr>
      <w:r>
        <w:rPr>
          <w:b w:val="0"/>
          <w:sz w:val="22"/>
        </w:rPr>
        <w:t>(b) 1.5 mg</w:t>
      </w:r>
    </w:p>
    <w:p>
      <w:pPr>
        <w:spacing w:after="0" w:before="0"/>
      </w:pPr>
      <w:r>
        <w:rPr>
          <w:b w:val="0"/>
          <w:sz w:val="22"/>
        </w:rPr>
        <w:t>(c) 3.0 mg</w:t>
      </w:r>
    </w:p>
    <w:p>
      <w:pPr>
        <w:spacing w:after="0" w:before="0"/>
      </w:pPr>
      <w:r>
        <w:rPr>
          <w:b w:val="0"/>
          <w:sz w:val="22"/>
        </w:rPr>
        <w:t>(d) 1.0 mg</w:t>
      </w:r>
    </w:p>
    <w:p>
      <w:pPr>
        <w:spacing w:after="0" w:before="40"/>
      </w:pPr>
      <w:r>
        <w:rPr>
          <w:b/>
          <w:sz w:val="22"/>
        </w:rPr>
        <w:t>Answer: b</w:t>
      </w:r>
    </w:p>
    <w:p>
      <w:pPr>
        <w:spacing w:after="0" w:before="0"/>
      </w:pPr>
      <w:r>
        <w:rPr>
          <w:b w:val="0"/>
          <w:sz w:val="21"/>
        </w:rPr>
        <w:t>Solution: The dose of Levonorgestrel in emergency contraception is 1.5 mg. Levonorgestrel is a progestin hormone commonly used in emergency contraception, also known as the "morning-after pill." It is a safe and effective method of preventing unintended pregnancy when taken within a specific time frame after unprotected intercourse or contraceptive failure. Levonorgestrel works primarily by inhibiting or delaying ovulation, thereby reducing the chances of fertilization. The recommended dose of 1.5 mg is usually taken as a single tablet and should be taken as soon as possible after unprotected intercourse for optimal efficacy.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doing Lumbar puncture is?</w:t>
      </w:r>
    </w:p>
    <w:p>
      <w:pPr>
        <w:spacing w:after="0" w:before="0"/>
      </w:pPr>
      <w:r>
        <w:rPr>
          <w:b w:val="0"/>
          <w:sz w:val="22"/>
        </w:rPr>
        <w:t>(a) Prone position</w:t>
      </w:r>
    </w:p>
    <w:p>
      <w:pPr>
        <w:spacing w:after="0" w:before="0"/>
      </w:pPr>
      <w:r>
        <w:rPr>
          <w:b w:val="0"/>
          <w:sz w:val="22"/>
        </w:rPr>
        <w:t>(b) Left lateral</w:t>
      </w:r>
    </w:p>
    <w:p>
      <w:pPr>
        <w:spacing w:after="0" w:before="0"/>
      </w:pPr>
      <w:r>
        <w:rPr>
          <w:b w:val="0"/>
          <w:sz w:val="22"/>
        </w:rPr>
        <w:t>(c) Fowler's position</w:t>
      </w:r>
    </w:p>
    <w:p>
      <w:pPr>
        <w:spacing w:after="0" w:before="0"/>
      </w:pPr>
      <w:r>
        <w:rPr>
          <w:b w:val="0"/>
          <w:sz w:val="22"/>
        </w:rPr>
        <w:t>(d) Right lateral</w:t>
      </w:r>
    </w:p>
    <w:p>
      <w:pPr>
        <w:spacing w:after="0" w:before="40"/>
      </w:pPr>
      <w:r>
        <w:rPr>
          <w:b/>
          <w:sz w:val="22"/>
        </w:rPr>
        <w:t>Answer: b</w:t>
      </w:r>
    </w:p>
    <w:p>
      <w:pPr>
        <w:spacing w:after="0" w:before="0"/>
      </w:pPr>
      <w:r>
        <w:rPr>
          <w:b w:val="0"/>
          <w:sz w:val="21"/>
        </w:rPr>
        <w:t>Solution: The best position for lumbar puncture is the left lateral position with the knees flexed (fetal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is an injectable contraceptive given every</w:t>
      </w:r>
    </w:p>
    <w:p>
      <w:pPr>
        <w:spacing w:after="0" w:before="0"/>
      </w:pPr>
      <w:r>
        <w:rPr>
          <w:b w:val="0"/>
          <w:sz w:val="22"/>
        </w:rPr>
        <w:t>(a) 2 years</w:t>
      </w:r>
    </w:p>
    <w:p>
      <w:pPr>
        <w:spacing w:after="0" w:before="0"/>
      </w:pPr>
      <w:r>
        <w:rPr>
          <w:b w:val="0"/>
          <w:sz w:val="22"/>
        </w:rPr>
        <w:t>(b) 3 months</w:t>
      </w:r>
    </w:p>
    <w:p>
      <w:pPr>
        <w:spacing w:after="0" w:before="0"/>
      </w:pPr>
      <w:r>
        <w:rPr>
          <w:b w:val="0"/>
          <w:sz w:val="22"/>
        </w:rPr>
        <w:t>(c) 3 weeks</w:t>
      </w:r>
    </w:p>
    <w:p>
      <w:pPr>
        <w:spacing w:after="0" w:before="0"/>
      </w:pPr>
      <w:r>
        <w:rPr>
          <w:b w:val="0"/>
          <w:sz w:val="22"/>
        </w:rPr>
        <w:t>(d) 2 months</w:t>
      </w:r>
    </w:p>
    <w:p>
      <w:pPr>
        <w:spacing w:after="0" w:before="40"/>
      </w:pPr>
      <w:r>
        <w:rPr>
          <w:b/>
          <w:sz w:val="22"/>
        </w:rPr>
        <w:t>Answer: b</w:t>
      </w:r>
    </w:p>
    <w:p>
      <w:pPr>
        <w:spacing w:after="0" w:before="0"/>
      </w:pPr>
      <w:r>
        <w:rPr>
          <w:b w:val="0"/>
          <w:sz w:val="21"/>
        </w:rPr>
        <w:t>Solution: DMPA (Depo-Provera) is an injectable contraceptive given every 3 months.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Delirium tremens is most commonly associated with withdrawal from:</w:t>
      </w:r>
    </w:p>
    <w:p>
      <w:pPr>
        <w:spacing w:after="0" w:before="0"/>
      </w:pPr>
      <w:r>
        <w:rPr>
          <w:b w:val="0"/>
          <w:sz w:val="22"/>
        </w:rPr>
        <w:t>(a) Opioids</w:t>
      </w:r>
    </w:p>
    <w:p>
      <w:pPr>
        <w:spacing w:after="0" w:before="0"/>
      </w:pPr>
      <w:r>
        <w:rPr>
          <w:b w:val="0"/>
          <w:sz w:val="22"/>
        </w:rPr>
        <w:t>(b) Alcohol</w:t>
      </w:r>
    </w:p>
    <w:p>
      <w:pPr>
        <w:spacing w:after="0" w:before="0"/>
      </w:pPr>
      <w:r>
        <w:rPr>
          <w:b w:val="0"/>
          <w:sz w:val="22"/>
        </w:rPr>
        <w:t>(c) Benzodiazepines</w:t>
      </w:r>
    </w:p>
    <w:p>
      <w:pPr>
        <w:spacing w:after="0" w:before="0"/>
      </w:pPr>
      <w:r>
        <w:rPr>
          <w:b w:val="0"/>
          <w:sz w:val="22"/>
        </w:rPr>
        <w:t>(d) Cocaine</w:t>
      </w:r>
    </w:p>
    <w:p>
      <w:pPr>
        <w:spacing w:after="0" w:before="40"/>
      </w:pPr>
      <w:r>
        <w:rPr>
          <w:b/>
          <w:sz w:val="22"/>
        </w:rPr>
        <w:t>Answer: b</w:t>
      </w:r>
    </w:p>
    <w:p>
      <w:pPr>
        <w:spacing w:after="0" w:before="0"/>
      </w:pPr>
      <w:r>
        <w:rPr>
          <w:b w:val="0"/>
          <w:sz w:val="21"/>
        </w:rPr>
        <w:t>Solution: Delirium tremens is a severe complication of alcohol withdrawal, with confusion, tremor and hallucinations.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permanent method of sterilization in male ?</w:t>
      </w:r>
    </w:p>
    <w:p>
      <w:pPr>
        <w:spacing w:after="0" w:before="0"/>
      </w:pPr>
      <w:r>
        <w:rPr>
          <w:b w:val="0"/>
          <w:sz w:val="22"/>
        </w:rPr>
        <w:t>(a) Vasectomy</w:t>
      </w:r>
    </w:p>
    <w:p>
      <w:pPr>
        <w:spacing w:after="0" w:before="0"/>
      </w:pPr>
      <w:r>
        <w:rPr>
          <w:b w:val="0"/>
          <w:sz w:val="22"/>
        </w:rPr>
        <w:t>(b) Hystrectomy</w:t>
      </w:r>
    </w:p>
    <w:p>
      <w:pPr>
        <w:spacing w:after="0" w:before="0"/>
      </w:pPr>
      <w:r>
        <w:rPr>
          <w:b w:val="0"/>
          <w:sz w:val="22"/>
        </w:rPr>
        <w:t>(c) Tubectomy</w:t>
      </w:r>
    </w:p>
    <w:p>
      <w:pPr>
        <w:spacing w:after="0" w:before="0"/>
      </w:pPr>
      <w:r>
        <w:rPr>
          <w:b w:val="0"/>
          <w:sz w:val="22"/>
        </w:rPr>
        <w:t>(d) Barrier method</w:t>
      </w:r>
    </w:p>
    <w:p>
      <w:pPr>
        <w:spacing w:after="0" w:before="40"/>
      </w:pPr>
      <w:r>
        <w:rPr>
          <w:b/>
          <w:sz w:val="22"/>
        </w:rPr>
        <w:t>Answer: a</w:t>
      </w:r>
    </w:p>
    <w:p>
      <w:pPr>
        <w:spacing w:after="0" w:before="0"/>
      </w:pPr>
      <w:r>
        <w:rPr>
          <w:b w:val="0"/>
          <w:sz w:val="21"/>
        </w:rPr>
        <w:t>Solution: Vasectomy is the permanent surgical method of male sterilisation (excision of a segment of each vas deferens).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preeclampsia complains of a severe frontal headache and epigastric pain. What is the priority nursing action?</w:t>
      </w:r>
    </w:p>
    <w:p>
      <w:pPr>
        <w:spacing w:after="0" w:before="0"/>
      </w:pPr>
      <w:r>
        <w:rPr>
          <w:b w:val="0"/>
          <w:sz w:val="22"/>
        </w:rPr>
        <w:t>(a) Prepare to administer magnesium sulfate for seizure prophylaxis</w:t>
      </w:r>
    </w:p>
    <w:p>
      <w:pPr>
        <w:spacing w:after="0" w:before="0"/>
      </w:pPr>
      <w:r>
        <w:rPr>
          <w:b w:val="0"/>
          <w:sz w:val="22"/>
        </w:rPr>
        <w:t>(b) Dim the lights and limit visitors</w:t>
      </w:r>
    </w:p>
    <w:p>
      <w:pPr>
        <w:spacing w:after="0" w:before="0"/>
      </w:pPr>
      <w:r>
        <w:rPr>
          <w:b w:val="0"/>
          <w:sz w:val="22"/>
        </w:rPr>
        <w:t>(c) Check deep tendon reflexes</w:t>
      </w:r>
    </w:p>
    <w:p>
      <w:pPr>
        <w:spacing w:after="0" w:before="0"/>
      </w:pPr>
      <w:r>
        <w:rPr>
          <w:b w:val="0"/>
          <w:sz w:val="22"/>
        </w:rPr>
        <w:t>(d) Record the blood pressure every hour</w:t>
      </w:r>
    </w:p>
    <w:p>
      <w:pPr>
        <w:spacing w:after="0" w:before="40"/>
      </w:pPr>
      <w:r>
        <w:rPr>
          <w:b/>
          <w:sz w:val="22"/>
        </w:rPr>
        <w:t>Answer: a</w:t>
      </w:r>
    </w:p>
    <w:p>
      <w:pPr>
        <w:spacing w:after="0" w:before="0"/>
      </w:pPr>
      <w:r>
        <w:rPr>
          <w:b w:val="0"/>
          <w:sz w:val="21"/>
        </w:rPr>
        <w:t>Solution: Severe headache with epigastric pain are warning signs of impending eclampsia; magnesium sulfate is given to prevent seizures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relation between the fetal presenting part and maternal pelvis is known as?</w:t>
      </w:r>
    </w:p>
    <w:p>
      <w:pPr>
        <w:spacing w:after="0" w:before="0"/>
      </w:pPr>
      <w:r>
        <w:rPr>
          <w:b w:val="0"/>
          <w:sz w:val="22"/>
        </w:rPr>
        <w:t>(a) Attitude</w:t>
      </w:r>
    </w:p>
    <w:p>
      <w:pPr>
        <w:spacing w:after="0" w:before="0"/>
      </w:pPr>
      <w:r>
        <w:rPr>
          <w:b w:val="0"/>
          <w:sz w:val="22"/>
        </w:rPr>
        <w:t>(b) Lie</w:t>
      </w:r>
    </w:p>
    <w:p>
      <w:pPr>
        <w:spacing w:after="0" w:before="0"/>
      </w:pPr>
      <w:r>
        <w:rPr>
          <w:b w:val="0"/>
          <w:sz w:val="22"/>
        </w:rPr>
        <w:t>(c) Position</w:t>
      </w:r>
    </w:p>
    <w:p>
      <w:pPr>
        <w:spacing w:after="0" w:before="0"/>
      </w:pPr>
      <w:r>
        <w:rPr>
          <w:b w:val="0"/>
          <w:sz w:val="22"/>
        </w:rPr>
        <w:t>(d) Station</w:t>
      </w:r>
    </w:p>
    <w:p>
      <w:pPr>
        <w:spacing w:after="0" w:before="40"/>
      </w:pPr>
      <w:r>
        <w:rPr>
          <w:b/>
          <w:sz w:val="22"/>
        </w:rPr>
        <w:t>Answer: c</w:t>
      </w:r>
    </w:p>
    <w:p>
      <w:pPr>
        <w:spacing w:after="0" w:before="0"/>
      </w:pPr>
      <w:r>
        <w:rPr>
          <w:b w:val="0"/>
          <w:sz w:val="21"/>
        </w:rPr>
        <w:t>Solution: Position is the relationship of an arbitrarily chosen point on the fetal presenting part (e.g., occiput, mentum, sacrum) to the right or left side of the maternal birth canal.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therapy that involves the patient expressing thoughts freely without censorship is:</w:t>
      </w:r>
    </w:p>
    <w:p>
      <w:pPr>
        <w:spacing w:after="0" w:before="0"/>
      </w:pPr>
      <w:r>
        <w:rPr>
          <w:b w:val="0"/>
          <w:sz w:val="22"/>
        </w:rPr>
        <w:t>(a) Milieu therapy</w:t>
      </w:r>
    </w:p>
    <w:p>
      <w:pPr>
        <w:spacing w:after="0" w:before="0"/>
      </w:pPr>
      <w:r>
        <w:rPr>
          <w:b w:val="0"/>
          <w:sz w:val="22"/>
        </w:rPr>
        <w:t>(b) Free association (psychoanalysis)</w:t>
      </w:r>
    </w:p>
    <w:p>
      <w:pPr>
        <w:spacing w:after="0" w:before="0"/>
      </w:pPr>
      <w:r>
        <w:rPr>
          <w:b w:val="0"/>
          <w:sz w:val="22"/>
        </w:rPr>
        <w:t>(c) Cognitive therapy</w:t>
      </w:r>
    </w:p>
    <w:p>
      <w:pPr>
        <w:spacing w:after="0" w:before="0"/>
      </w:pPr>
      <w:r>
        <w:rPr>
          <w:b w:val="0"/>
          <w:sz w:val="22"/>
        </w:rPr>
        <w:t>(d) Behaviour therapy</w:t>
      </w:r>
    </w:p>
    <w:p>
      <w:pPr>
        <w:spacing w:after="0" w:before="40"/>
      </w:pPr>
      <w:r>
        <w:rPr>
          <w:b/>
          <w:sz w:val="22"/>
        </w:rPr>
        <w:t>Answer: b</w:t>
      </w:r>
    </w:p>
    <w:p>
      <w:pPr>
        <w:spacing w:after="0" w:before="0"/>
      </w:pPr>
      <w:r>
        <w:rPr>
          <w:b w:val="0"/>
          <w:sz w:val="21"/>
        </w:rPr>
        <w:t>Solution: Free association is a psychoanalytic technique where the patient speaks whatever comes to mind.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Mild expressive aphasia</w:t>
      </w:r>
    </w:p>
    <w:p>
      <w:pPr>
        <w:spacing w:after="0" w:before="0"/>
      </w:pPr>
      <w:r>
        <w:rPr>
          <w:b w:val="0"/>
          <w:sz w:val="22"/>
        </w:rPr>
        <w:t>(b) Right-sided hemiparesis</w:t>
      </w:r>
    </w:p>
    <w:p>
      <w:pPr>
        <w:spacing w:after="0" w:before="0"/>
      </w:pPr>
      <w:r>
        <w:rPr>
          <w:b w:val="0"/>
          <w:sz w:val="22"/>
        </w:rPr>
        <w:t>(c) Pupils unequal and sluggish to react</w:t>
      </w:r>
    </w:p>
    <w:p>
      <w:pPr>
        <w:spacing w:after="0" w:before="0"/>
      </w:pPr>
      <w:r>
        <w:rPr>
          <w:b w:val="0"/>
          <w:sz w:val="22"/>
        </w:rPr>
        <w:t>(d) Blood pressure 150/90 mm Hg</w:t>
      </w:r>
    </w:p>
    <w:p>
      <w:pPr>
        <w:spacing w:after="0" w:before="40"/>
      </w:pPr>
      <w:r>
        <w:rPr>
          <w:b/>
          <w:sz w:val="22"/>
        </w:rPr>
        <w:t>Answer: c</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calls the emergency room (ER) frantically reporting that her 3-year-old girl child has found eating pills out of a bottle in the medicine cabinet. Which action should the emergency room nurse suggest to the mother?</w:t>
      </w:r>
    </w:p>
    <w:p>
      <w:pPr>
        <w:spacing w:after="0" w:before="0"/>
      </w:pPr>
      <w:r>
        <w:rPr>
          <w:b w:val="0"/>
          <w:sz w:val="22"/>
        </w:rPr>
        <w:t>(a) Give the child 10 ml of syrup of ipecac with a sip of water</w:t>
      </w:r>
    </w:p>
    <w:p>
      <w:pPr>
        <w:spacing w:after="0" w:before="0"/>
      </w:pPr>
      <w:r>
        <w:rPr>
          <w:b w:val="0"/>
          <w:sz w:val="22"/>
        </w:rPr>
        <w:t>(b) Give the child 1 cup of water to induce vomiting</w:t>
      </w:r>
    </w:p>
    <w:p>
      <w:pPr>
        <w:spacing w:after="0" w:before="0"/>
      </w:pPr>
      <w:r>
        <w:rPr>
          <w:b w:val="0"/>
          <w:sz w:val="22"/>
        </w:rPr>
        <w:t>(c) Bring the child to the emergency department immediately</w:t>
      </w:r>
    </w:p>
    <w:p>
      <w:pPr>
        <w:spacing w:after="0" w:before="0"/>
      </w:pPr>
      <w:r>
        <w:rPr>
          <w:b w:val="0"/>
          <w:sz w:val="22"/>
        </w:rPr>
        <w:t>(d) Give the child 15 ml of syrup of ipecac immediately</w:t>
      </w:r>
    </w:p>
    <w:p>
      <w:pPr>
        <w:spacing w:after="0" w:before="40"/>
      </w:pPr>
      <w:r>
        <w:rPr>
          <w:b/>
          <w:sz w:val="22"/>
        </w:rPr>
        <w:t>Answer: c</w:t>
      </w:r>
    </w:p>
    <w:p>
      <w:pPr>
        <w:spacing w:after="0" w:before="0"/>
      </w:pPr>
      <w:r>
        <w:rPr>
          <w:b w:val="0"/>
          <w:sz w:val="21"/>
        </w:rPr>
        <w:t>Solution: According to the American Academy of Pediatrics, syrup of ipecac is no longer recommended for the routine management of pediatric poisoning. It is associated with vomiting, which can be dangerous, especially in cases of hydrocarbon or caustic substance ingestion. The first priority is to assess the child's level of consciousness, breathing, and vital signs. The nurse should instruct the mother to bring the child to the emergency department immediately. If the child is conscious, the nurse should instruct the mother to try to identify the medication and the amount the child ingested. This information will be crucial in determining the appropriate treatment for the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Pregnancy</w:t>
      </w:r>
    </w:p>
    <w:p>
      <w:pPr>
        <w:spacing w:after="0" w:before="0"/>
      </w:pPr>
      <w:r>
        <w:rPr>
          <w:b w:val="0"/>
          <w:sz w:val="22"/>
        </w:rPr>
        <w:t>(b) Hypertension &amp; Diabetics</w:t>
      </w:r>
    </w:p>
    <w:p>
      <w:pPr>
        <w:spacing w:after="0" w:before="0"/>
      </w:pPr>
      <w:r>
        <w:rPr>
          <w:b w:val="0"/>
          <w:sz w:val="22"/>
        </w:rPr>
        <w:t>(c) Migraine with aura</w:t>
      </w:r>
    </w:p>
    <w:p>
      <w:pPr>
        <w:spacing w:after="0" w:before="0"/>
      </w:pPr>
      <w:r>
        <w:rPr>
          <w:b w:val="0"/>
          <w:sz w:val="22"/>
        </w:rPr>
        <w:t>(d) Venous thrombus</w:t>
      </w:r>
    </w:p>
    <w:p>
      <w:pPr>
        <w:spacing w:after="0" w:before="40"/>
      </w:pPr>
      <w:r>
        <w:rPr>
          <w:b/>
          <w:sz w:val="22"/>
        </w:rPr>
        <w:t>Answer: a</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Sitz bath</w:t>
      </w:r>
    </w:p>
    <w:p>
      <w:pPr>
        <w:spacing w:after="0" w:before="0"/>
      </w:pPr>
      <w:r>
        <w:rPr>
          <w:b w:val="0"/>
          <w:sz w:val="22"/>
        </w:rPr>
        <w:t>(b) Avoid crowded place</w:t>
      </w:r>
    </w:p>
    <w:p>
      <w:pPr>
        <w:spacing w:after="0" w:before="0"/>
      </w:pPr>
      <w:r>
        <w:rPr>
          <w:b w:val="0"/>
          <w:sz w:val="22"/>
        </w:rPr>
        <w:t>(c) Brush two times</w:t>
      </w:r>
    </w:p>
    <w:p>
      <w:pPr>
        <w:spacing w:after="0" w:before="0"/>
      </w:pPr>
      <w:r>
        <w:rPr>
          <w:b w:val="0"/>
          <w:sz w:val="22"/>
        </w:rPr>
        <w:t>(d) Hand washing</w:t>
      </w:r>
    </w:p>
    <w:p>
      <w:pPr>
        <w:spacing w:after="0" w:before="40"/>
      </w:pPr>
      <w:r>
        <w:rPr>
          <w:b/>
          <w:sz w:val="22"/>
        </w:rPr>
        <w:t>Answer: a</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diagnostic parameters for breast abscess?</w:t>
      </w:r>
    </w:p>
    <w:p>
      <w:pPr>
        <w:spacing w:after="0" w:before="0"/>
      </w:pPr>
      <w:r>
        <w:rPr>
          <w:b w:val="0"/>
          <w:sz w:val="22"/>
        </w:rPr>
        <w:t>(a) History, clinical examination, mammography</w:t>
      </w:r>
    </w:p>
    <w:p>
      <w:pPr>
        <w:spacing w:after="0" w:before="0"/>
      </w:pPr>
      <w:r>
        <w:rPr>
          <w:b w:val="0"/>
          <w:sz w:val="22"/>
        </w:rPr>
        <w:t>(b) Clinical examination, mammography and FNAC</w:t>
      </w:r>
    </w:p>
    <w:p>
      <w:pPr>
        <w:spacing w:after="0" w:before="0"/>
      </w:pPr>
      <w:r>
        <w:rPr>
          <w:b w:val="0"/>
          <w:sz w:val="22"/>
        </w:rPr>
        <w:t>(c) FNAC, mammography and Biopsy</w:t>
      </w:r>
    </w:p>
    <w:p>
      <w:pPr>
        <w:spacing w:after="0" w:before="0"/>
      </w:pPr>
      <w:r>
        <w:rPr>
          <w:b w:val="0"/>
          <w:sz w:val="22"/>
        </w:rPr>
        <w:t>(d) Clinical examination, biopsy and FNAC</w:t>
      </w:r>
    </w:p>
    <w:p>
      <w:pPr>
        <w:spacing w:after="0" w:before="40"/>
      </w:pPr>
      <w:r>
        <w:rPr>
          <w:b/>
          <w:sz w:val="22"/>
        </w:rPr>
        <w:t>Answer: a</w:t>
      </w:r>
    </w:p>
    <w:p>
      <w:pPr>
        <w:spacing w:after="0" w:before="0"/>
      </w:pPr>
      <w:r>
        <w:rPr>
          <w:b w:val="0"/>
          <w:sz w:val="21"/>
        </w:rPr>
        <w:t>Solution: The diagnostic parameters for breast abscess include history, clinical examination, and mammography (option A). A breast abscess is a localized collection of pus within the breast tissue, usually resulting from a bacterial infection. In the diagnostic process, obtaining a detailed history from the patient helps identify risk factors and symptoms associated with breast abscess. Clinical examination involves assessing the breast for signs of infection, such as redness, swelling, and tenderness. Mammography, a radiological imaging technique, is often used to evaluate the extent and characteristics of the abscess. Other diagnostic tests, such as fine-needle aspiration cytology (FNAC), may be performed to confirm the presence of pus and identify the causative organism.</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