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66-year-old man with COPD has an SpO2 of 88%. The most appropriate initial oxygen therapy is:</w:t>
      </w:r>
    </w:p>
    <w:p>
      <w:pPr>
        <w:spacing w:after="40"/>
      </w:pPr>
      <w:r>
        <w:t>(a) Non-rebreather mask at 15 L/min</w:t>
      </w:r>
    </w:p>
    <w:p>
      <w:pPr>
        <w:spacing w:after="40"/>
      </w:pPr>
      <w:r>
        <w:t>(b) 100% oxygen via bag-valve-mask</w:t>
      </w:r>
    </w:p>
    <w:p>
      <w:pPr>
        <w:spacing w:after="40"/>
      </w:pPr>
      <w:r>
        <w:t>(c) No oxygen, because oxygen is harmful in COPD</w:t>
      </w:r>
    </w:p>
    <w:p>
      <w:pPr>
        <w:spacing w:after="40"/>
      </w:pPr>
      <w:r>
        <w:t>(d) Nasal cannula at 2 L/min, titrated to maintain SpO2 88–92%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In COPD, oxygen is titrated to a target SpO2 of 88–92% to avoid suppressing the hypoxic drive; high-flow oxygen may cause CO2 narcosis.</w:t>
        <w:br/>
      </w:r>
      <w:r>
        <w:t>🔍 Key Clues: oxygenation status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does not address the immediate life-threatening problem</w:t>
        <w:br/>
      </w:r>
      <w:r>
        <w:t>⚠️ Exam Trap: COPD + normal-looking saturation at high FiO2 can still be CO2 narcosis — watch mentation.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Target SpO2 88–92%, titrate oxygen, pursed-lip breathing, no high-flow O2 (CO2 narcosis).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According to the Universal Immunisation Programme (India), which vaccine is administered at birth?</w:t>
      </w:r>
    </w:p>
    <w:p>
      <w:pPr>
        <w:spacing w:after="40"/>
      </w:pPr>
      <w:r>
        <w:t>(a) BCG</w:t>
      </w:r>
    </w:p>
    <w:p>
      <w:pPr>
        <w:spacing w:after="40"/>
      </w:pPr>
      <w:r>
        <w:t>(b) Measles vaccine</w:t>
      </w:r>
    </w:p>
    <w:p>
      <w:pPr>
        <w:spacing w:after="40"/>
      </w:pPr>
      <w:r>
        <w:t>(c) DPT</w:t>
      </w:r>
    </w:p>
    <w:p>
      <w:pPr>
        <w:spacing w:after="40"/>
      </w:pPr>
      <w:r>
        <w:t>(d) MMR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BCG, OPV-0 and Hepatitis-B-0 are given at birth; DPT and measles are given later in the schedule.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BCG is given at birth — MMR comes much later, don't swap.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At birth: BCG, OPV-0, HepB-0; DPT/OPV at 6, 10, 14 weeks; measles 9–12 mo; MMR 12–15 mo.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Malaria is transmitted by the bite of the female:</w:t>
      </w:r>
    </w:p>
    <w:p>
      <w:pPr>
        <w:spacing w:after="40"/>
      </w:pPr>
      <w:r>
        <w:t>(a) Culex mosquito</w:t>
      </w:r>
    </w:p>
    <w:p>
      <w:pPr>
        <w:spacing w:after="40"/>
      </w:pPr>
      <w:r>
        <w:t>(b) Sandfly</w:t>
      </w:r>
    </w:p>
    <w:p>
      <w:pPr>
        <w:spacing w:after="40"/>
      </w:pPr>
      <w:r>
        <w:t>(c) Aedes mosquito</w:t>
      </w:r>
    </w:p>
    <w:p>
      <w:pPr>
        <w:spacing w:after="40"/>
      </w:pPr>
      <w:r>
        <w:t>(d) Anopheles mosquito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Malaria is spread by the female Anopheles mosquito, which usually bites between dusk and dawn.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Aedes bites in DAYLIGHT — dengue is not a 'night mosquito' disease.</w:t>
        <w:br/>
      </w:r>
      <w:r>
        <w:t>🩺 Clinical Thinking: Recall (the key fact) → Connect (related high-yield facts) → Apply (exam context).</w:t>
        <w:br/>
      </w:r>
      <w:r>
        <w:t>💎 PNC Pearl: Anopheles = malaria (dusk/night); Aedes = dengue/chikungunya (daytime); Culex = filariasis/JE; sandfly = Kala-azar.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depressed patient says, 'Nobody cares about me. I am all alone.' The most therapeutic response is:</w:t>
      </w:r>
    </w:p>
    <w:p>
      <w:pPr>
        <w:spacing w:after="40"/>
      </w:pPr>
      <w:r>
        <w:t>(a) 'Why do you feel that way?'</w:t>
      </w:r>
    </w:p>
    <w:p>
      <w:pPr>
        <w:spacing w:after="40"/>
      </w:pPr>
      <w:r>
        <w:t>(b) 'You sound very lonely and discouraged. Tell me more about it.'</w:t>
      </w:r>
    </w:p>
    <w:p>
      <w:pPr>
        <w:spacing w:after="40"/>
      </w:pPr>
      <w:r>
        <w:t>(c) 'You should focus on the positive things in your life.'</w:t>
      </w:r>
    </w:p>
    <w:p>
      <w:pPr>
        <w:spacing w:after="40"/>
      </w:pPr>
      <w:r>
        <w:t>(d) 'Don't say that; many people love you.'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Reflecting the patient's feelings and inviting elaboration is therapeutic; false reassurance and 'why' questions are non-therapeutic.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 a — false reassurance, advice-giving or a 'why' question — all non-therapeutic | c — false reassurance, advice-giving or a 'why' question — all non-therapeutic | d — false reassurance, advice-giving or a 'why' question — all non-therapeutic</w:t>
        <w:br/>
      </w:r>
      <w:r>
        <w:t>⚠️ Exam Trap: 'Don't worry, everything will be fine' is false reassurance — not empathy.</w:t>
        <w:br/>
      </w:r>
      <w:r>
        <w:t>🩺 Clinical Thinking: Listen (fully) → Reflect (validate feelings) → Explore (invite elaboration) → Support (plan together).</w:t>
        <w:br/>
      </w:r>
      <w:r>
        <w:t>💎 PNC Pearl: False reassurance, giving advice, 'why' questions, changing the subject are non-therapeutic.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confused elderly patient is at high risk of falling. The most effective nursing intervention is:</w:t>
      </w:r>
    </w:p>
    <w:p>
      <w:pPr>
        <w:spacing w:after="40"/>
      </w:pPr>
      <w:r>
        <w:t>(a) Placing the bed in the lowest position, keeping the call light within reach and performing hourly rounds</w:t>
      </w:r>
    </w:p>
    <w:p>
      <w:pPr>
        <w:spacing w:after="40"/>
      </w:pPr>
      <w:r>
        <w:t>(b) Applying bilateral wrist restraints</w:t>
      </w:r>
    </w:p>
    <w:p>
      <w:pPr>
        <w:spacing w:after="40"/>
      </w:pPr>
      <w:r>
        <w:t>(c) Dimming the lights at night so the patient sleeps</w:t>
      </w:r>
    </w:p>
    <w:p>
      <w:pPr>
        <w:spacing w:after="40"/>
      </w:pPr>
      <w:r>
        <w:t>(d) Instructing the patient to call for help before getting up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low bed, accessible call light and scheduled rounding are evidence-based fall-prevention measures; restraints are a last resort.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Never restrain the patient's wrists to the bed rails — that's improper and dangerous.</w:t>
        <w:br/>
      </w:r>
      <w:r>
        <w:t>🩺 Clinical Thinking: Recall (the key fact) → Connect (related high-yield facts) → Apply (exam context).</w:t>
        <w:br/>
      </w:r>
      <w:r>
        <w:t>💎 PNC Pearl: Restraints are a LAST resort — release, reassess and document every 2 hours; never use for punishment.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Glasgow Coma Scale assesses:</w:t>
      </w:r>
    </w:p>
    <w:p>
      <w:pPr>
        <w:spacing w:after="40"/>
      </w:pPr>
      <w:r>
        <w:t>(a) Pulse, respiration and temperature</w:t>
      </w:r>
    </w:p>
    <w:p>
      <w:pPr>
        <w:spacing w:after="40"/>
      </w:pPr>
      <w:r>
        <w:t>(b) Pupil size only</w:t>
      </w:r>
    </w:p>
    <w:p>
      <w:pPr>
        <w:spacing w:after="40"/>
      </w:pPr>
      <w:r>
        <w:t>(c) Blood pressure</w:t>
      </w:r>
    </w:p>
    <w:p>
      <w:pPr>
        <w:spacing w:after="40"/>
      </w:pPr>
      <w:r>
        <w:t>(d) Eye opening, verbal response and motor response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GCS (3–15) scores eye, verbal and motor responses to quantify the level of consciousness.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GCS ≤8 = airway protection needed — the number drives action.</w:t>
        <w:br/>
      </w:r>
      <w:r>
        <w:t>🩺 Clinical Thinking: Collect (data) → Interpret (compare with expected) → Identify (problem / risk) → Act (report / intervene).</w:t>
        <w:br/>
      </w:r>
      <w:r>
        <w:t>💎 PNC Pearl: GCS 3–15: E4V5M6; ≤8 = intubate; score the best response.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preferred site for insulin injection with the fastest absorption is the:</w:t>
      </w:r>
    </w:p>
    <w:p>
      <w:pPr>
        <w:spacing w:after="40"/>
      </w:pPr>
      <w:r>
        <w:t>(a) Upper arm</w:t>
      </w:r>
    </w:p>
    <w:p>
      <w:pPr>
        <w:spacing w:after="40"/>
      </w:pPr>
      <w:r>
        <w:t>(b) Buttock</w:t>
      </w:r>
    </w:p>
    <w:p>
      <w:pPr>
        <w:spacing w:after="40"/>
      </w:pPr>
      <w:r>
        <w:t>(c) Thigh</w:t>
      </w:r>
    </w:p>
    <w:p>
      <w:pPr>
        <w:spacing w:after="40"/>
      </w:pPr>
      <w:r>
        <w:t>(d) Abdomen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abdomen absorbs insulin fastest; sites are rotated to prevent lipohypertrophy.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c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an MI, the patient is taught to avoid:</w:t>
      </w:r>
    </w:p>
    <w:p>
      <w:pPr>
        <w:spacing w:after="40"/>
      </w:pPr>
      <w:r>
        <w:t>(a) Rest periods</w:t>
      </w:r>
    </w:p>
    <w:p>
      <w:pPr>
        <w:spacing w:after="40"/>
      </w:pPr>
      <w:r>
        <w:t>(b) Walking</w:t>
      </w:r>
    </w:p>
    <w:p>
      <w:pPr>
        <w:spacing w:after="40"/>
      </w:pPr>
      <w:r>
        <w:t>(c) Straining (Valsalva manoeuvre) during bowel movements</w:t>
      </w:r>
    </w:p>
    <w:p>
      <w:pPr>
        <w:spacing w:after="40"/>
      </w:pPr>
      <w:r>
        <w:t>(d) Deep breathing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Valsalva manoeuvre raises intrathoracic pressure and can provoke arrhythmias; stool softeners help.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Incentive spirometry after surgery is used to:</w:t>
      </w:r>
    </w:p>
    <w:p>
      <w:pPr>
        <w:spacing w:after="40"/>
      </w:pPr>
      <w:r>
        <w:t>(a) Increase pain</w:t>
      </w:r>
    </w:p>
    <w:p>
      <w:pPr>
        <w:spacing w:after="40"/>
      </w:pPr>
      <w:r>
        <w:t>(b) Prevent atelectasis and pneumonia by encouraging deep breaths</w:t>
      </w:r>
    </w:p>
    <w:p>
      <w:pPr>
        <w:spacing w:after="40"/>
      </w:pPr>
      <w:r>
        <w:t>(c) Reduce mobility</w:t>
      </w:r>
    </w:p>
    <w:p>
      <w:pPr>
        <w:spacing w:after="40"/>
      </w:pPr>
      <w:r>
        <w:t>(d) Increase secretions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Incentive spirometry expands alveoli and prevents atelectasis; it is used hourly while awake.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Incentive spirometry prevents atelectasis — it is not for everyone with pain; it's for lung expansion.</w:t>
        <w:br/>
      </w:r>
      <w:r>
        <w:t>🩺 Clinical Thinking: Recall (the key fact) → Connect (related high-yield facts) → Apply (exam context).</w:t>
        <w:br/>
      </w:r>
      <w:r>
        <w:t>💎 PNC Pearl: Incentive spirometry hourly while awake, early ambulation, cough-deep breathe, splint incision.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on dialysis with hyperphosphataemia, phosphate binders are given:</w:t>
      </w:r>
    </w:p>
    <w:p>
      <w:pPr>
        <w:spacing w:after="40"/>
      </w:pPr>
      <w:r>
        <w:t>(a) On an empty stomach only</w:t>
      </w:r>
    </w:p>
    <w:p>
      <w:pPr>
        <w:spacing w:after="40"/>
      </w:pPr>
      <w:r>
        <w:t>(b) At bedtime only</w:t>
      </w:r>
    </w:p>
    <w:p>
      <w:pPr>
        <w:spacing w:after="40"/>
      </w:pPr>
      <w:r>
        <w:t>(c) Never</w:t>
      </w:r>
    </w:p>
    <w:p>
      <w:pPr>
        <w:spacing w:after="40"/>
      </w:pPr>
      <w:r>
        <w:t>(d) With meals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Phosphate binders must be taken with meals to bind dietary phosphate.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hyperthyroidism is likely to report:</w:t>
      </w:r>
    </w:p>
    <w:p>
      <w:pPr>
        <w:spacing w:after="40"/>
      </w:pPr>
      <w:r>
        <w:t>(a) Heat intolerance, palpitations and weight loss</w:t>
      </w:r>
    </w:p>
    <w:p>
      <w:pPr>
        <w:spacing w:after="40"/>
      </w:pPr>
      <w:r>
        <w:t>(b) Bradycardia</w:t>
      </w:r>
    </w:p>
    <w:p>
      <w:pPr>
        <w:spacing w:after="40"/>
      </w:pPr>
      <w:r>
        <w:t>(c) Constipation</w:t>
      </w:r>
    </w:p>
    <w:p>
      <w:pPr>
        <w:spacing w:after="40"/>
      </w:pPr>
      <w:r>
        <w:t>(d) Cold intolerance and weight gain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Hyperthyroidism increases metabolism, causing heat intolerance, tachycardia, tremors and weight loss.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neutropenic patient on chemotherapy, the nurse should:</w:t>
      </w:r>
    </w:p>
    <w:p>
      <w:pPr>
        <w:spacing w:after="40"/>
      </w:pPr>
      <w:r>
        <w:t>(a) Use strict hand hygiene, avoid crowds and raw food, and monitor for fever</w:t>
      </w:r>
    </w:p>
    <w:p>
      <w:pPr>
        <w:spacing w:after="40"/>
      </w:pPr>
      <w:r>
        <w:t>(b) Stop all medications</w:t>
      </w:r>
    </w:p>
    <w:p>
      <w:pPr>
        <w:spacing w:after="40"/>
      </w:pPr>
      <w:r>
        <w:t>(c) Encourage unlimited visitors</w:t>
      </w:r>
    </w:p>
    <w:p>
      <w:pPr>
        <w:spacing w:after="40"/>
      </w:pPr>
      <w:r>
        <w:t>(d) Allow fresh flowers in the room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Neutropenic precautions protect against infection; fever in a neutropenic patient is an emergency.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A full bag is NOT a reason to clamp the catheter — clamp only for trial of voiding.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Keep the drainage bag below bladder level, never let the spigot touch the floor, daily meatal care.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goal of palliative care is to:</w:t>
      </w:r>
    </w:p>
    <w:p>
      <w:pPr>
        <w:spacing w:after="40"/>
      </w:pPr>
      <w:r>
        <w:t>(a) Replace all curative treatment</w:t>
      </w:r>
    </w:p>
    <w:p>
      <w:pPr>
        <w:spacing w:after="40"/>
      </w:pPr>
      <w:r>
        <w:t>(b) Cure every disease</w:t>
      </w:r>
    </w:p>
    <w:p>
      <w:pPr>
        <w:spacing w:after="40"/>
      </w:pPr>
      <w:r>
        <w:t>(c) Relieve suffering and improve quality of life</w:t>
      </w:r>
    </w:p>
    <w:p>
      <w:pPr>
        <w:spacing w:after="40"/>
      </w:pPr>
      <w:r>
        <w:t>(d) Speed up hospital discharge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Palliative care relieves pain and symptoms and supports quality of life, alongside or instead of curative care.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Late decelerations: LEFT side, oxygen, stop oxytocin, notify — position change first.</w:t>
        <w:br/>
      </w:r>
      <w:r>
        <w:t>🩺 Clinical Thinking: Recall (the key fact) → Connect (related high-yield facts) → Apply (exam context).</w:t>
        <w:br/>
      </w:r>
      <w:r>
        <w:t>💎 PNC Pearl: FHR 110–160; late decelerations = uteroplacental insufficiency (turn left side, oxygen, notify); variable = cord.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pressure injuries, the nurse repositions the immobile patient every:</w:t>
      </w:r>
    </w:p>
    <w:p>
      <w:pPr>
        <w:spacing w:after="40"/>
      </w:pPr>
      <w:r>
        <w:t>(a) Once per shift</w:t>
      </w:r>
    </w:p>
    <w:p>
      <w:pPr>
        <w:spacing w:after="40"/>
      </w:pPr>
      <w:r>
        <w:t>(b) 8 hours</w:t>
      </w:r>
    </w:p>
    <w:p>
      <w:pPr>
        <w:spacing w:after="40"/>
      </w:pPr>
      <w:r>
        <w:t>(c) 2 hours</w:t>
      </w:r>
    </w:p>
    <w:p>
      <w:pPr>
        <w:spacing w:after="40"/>
      </w:pPr>
      <w:r>
        <w:t>(d) 24 hours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Repositioning every 2 hours with heel offloading prevents pressure injury.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Stage 1 pressure injury = intact skin with non-blanchable redness — do not massage it.</w:t>
        <w:br/>
      </w:r>
      <w:r>
        <w:t>🩺 Clinical Thinking: Prepare (equipment + asepsis) → Perform (correct technique) → Prevent (complications) → Document.</w:t>
        <w:br/>
      </w:r>
      <w:r>
        <w:t>💎 PNC Pearl: Reposition every 2 hours, offload heels, keep HOB ≤30°; Braden score = risk tool.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measure most effectively prevents falls in hospitalised older adults?</w:t>
      </w:r>
    </w:p>
    <w:p>
      <w:pPr>
        <w:spacing w:after="40"/>
      </w:pPr>
      <w:r>
        <w:t>(a) Dimming the lights</w:t>
      </w:r>
    </w:p>
    <w:p>
      <w:pPr>
        <w:spacing w:after="40"/>
      </w:pPr>
      <w:r>
        <w:t>(b) Wrist restraints</w:t>
      </w:r>
    </w:p>
    <w:p>
      <w:pPr>
        <w:spacing w:after="40"/>
      </w:pPr>
      <w:r>
        <w:t>(c) Encouraging unassisted walking</w:t>
      </w:r>
    </w:p>
    <w:p>
      <w:pPr>
        <w:spacing w:after="40"/>
      </w:pPr>
      <w:r>
        <w:t>(d) Bed in the lowest position, call light within reach and hourly rounding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Low beds, accessible call lights and rounding are proven fall-prevention measures; restraints are a last resort.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Side rails UP actually INCREASE fall injury risk in confused elderly patients.</w:t>
        <w:br/>
      </w:r>
      <w:r>
        <w:t>🩺 Clinical Thinking: Recall (the key fact) → Connect (related high-yield facts) → Apply (exam context).</w:t>
        <w:br/>
      </w:r>
      <w:r>
        <w:t>💎 PNC Pearl: Low bed + call light within reach + hourly rounds + non-slip footwear prevent most falls.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MRSA infection requires:</w:t>
      </w:r>
    </w:p>
    <w:p>
      <w:pPr>
        <w:spacing w:after="40"/>
      </w:pPr>
      <w:r>
        <w:t>(a) No precautions</w:t>
      </w:r>
    </w:p>
    <w:p>
      <w:pPr>
        <w:spacing w:after="40"/>
      </w:pPr>
      <w:r>
        <w:t>(b) Droplet precautions</w:t>
      </w:r>
    </w:p>
    <w:p>
      <w:pPr>
        <w:spacing w:after="40"/>
      </w:pPr>
      <w:r>
        <w:t>(c) Airborne precautions</w:t>
      </w:r>
    </w:p>
    <w:p>
      <w:pPr>
        <w:spacing w:after="40"/>
      </w:pPr>
      <w:r>
        <w:t>(d) Contact precautions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MRSA spreads by direct contact; contact precautions with dedicated equipment are used.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Droplet vs airborne is the classic mix-up — TB and measles are airborne, not droplet.</w:t>
        <w:br/>
      </w:r>
      <w:r>
        <w:t>🩺 Clinical Thinking: Recall (the key fact) → Connect (related high-yield facts) → Apply (exam context).</w:t>
        <w:br/>
      </w:r>
      <w:r>
        <w:t>💎 PNC Pearl: MRSA/C-diff = contact; flu/meningitis = droplet; TB/measles/varicella = airborne (N95).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diet of a patient with heart failure should be:</w:t>
      </w:r>
    </w:p>
    <w:p>
      <w:pPr>
        <w:spacing w:after="40"/>
      </w:pPr>
      <w:r>
        <w:t>(a) Low sodium with daily weight monitoring</w:t>
      </w:r>
    </w:p>
    <w:p>
      <w:pPr>
        <w:spacing w:after="40"/>
      </w:pPr>
      <w:r>
        <w:t>(b) High fat</w:t>
      </w:r>
    </w:p>
    <w:p>
      <w:pPr>
        <w:spacing w:after="40"/>
      </w:pPr>
      <w:r>
        <w:t>(c) Unrestricted fluids</w:t>
      </w:r>
    </w:p>
    <w:p>
      <w:pPr>
        <w:spacing w:after="40"/>
      </w:pPr>
      <w:r>
        <w:t>(d) High sodium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Sodium restriction and daily weights limit fluid overload in heart failure.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Daily weight is the most accurate bedside fluid-balance tool — more than I&amp;O charting.</w:t>
        <w:br/>
      </w:r>
      <w:r>
        <w:t>🩺 Clinical Thinking: Recall (the key fact) → Connect (related high-yield facts) → Apply (exam context).</w:t>
        <w:br/>
      </w:r>
      <w:r>
        <w:t>💎 PNC Pearl: I&amp;O, daily weight (1 kg = 1 L), serum electrolytes; isotonic NS expands volume, hypotonic shifts water.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anterior fontanelle of an infant normally closes by:</w:t>
      </w:r>
    </w:p>
    <w:p>
      <w:pPr>
        <w:spacing w:after="40"/>
      </w:pPr>
      <w:r>
        <w:t>(a) 5 years</w:t>
      </w:r>
    </w:p>
    <w:p>
      <w:pPr>
        <w:spacing w:after="40"/>
      </w:pPr>
      <w:r>
        <w:t>(b) It never closes</w:t>
      </w:r>
    </w:p>
    <w:p>
      <w:pPr>
        <w:spacing w:after="40"/>
      </w:pPr>
      <w:r>
        <w:t>(c) Birth</w:t>
      </w:r>
    </w:p>
    <w:p>
      <w:pPr>
        <w:spacing w:after="40"/>
      </w:pPr>
      <w:r>
        <w:t>(d) 12–18 months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anterior fontanelle closes at 12–18 months; the posterior fontanelle closes by 2–3 months.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Pincer grasp at 9 months, palmar grasp earlier — grasp order is a classic milestone trap.</w:t>
        <w:br/>
      </w:r>
      <w:r>
        <w:t>🩺 Clinical Thinking: Recall (the key fact) → Connect (related high-yield facts) → Apply (exam context).</w:t>
        <w:br/>
      </w:r>
      <w:r>
        <w:t>💎 PNC Pearl: Milestones: 2 mo smile, 6 mo sit, 9–12 mo stand/cruise, 12 mo walk + words; pincer grasp ~9 mo.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Under the Universal Immunisation Programme, DPT and OPV are given at:</w:t>
      </w:r>
    </w:p>
    <w:p>
      <w:pPr>
        <w:spacing w:after="40"/>
      </w:pPr>
      <w:r>
        <w:t>(a) 6, 10 and 14 weeks</w:t>
      </w:r>
    </w:p>
    <w:p>
      <w:pPr>
        <w:spacing w:after="40"/>
      </w:pPr>
      <w:r>
        <w:t>(b) Birth only</w:t>
      </w:r>
    </w:p>
    <w:p>
      <w:pPr>
        <w:spacing w:after="40"/>
      </w:pPr>
      <w:r>
        <w:t>(c) 9 and 12 months</w:t>
      </w:r>
    </w:p>
    <w:p>
      <w:pPr>
        <w:spacing w:after="40"/>
      </w:pPr>
      <w:r>
        <w:t>(d) Only at 5 years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primary DPT/OPV series is given at 6, 10 and 14 weeks of age.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UIP vaccines follow the national schedule — cold chain must be maintained at every level.</w:t>
        <w:br/>
      </w:r>
      <w:r>
        <w:t>🩺 Clinical Thinking: Recall (the key fact) → Connect (related high-yield facts) → Apply (exam context).</w:t>
        <w:br/>
      </w:r>
      <w:r>
        <w:t>💎 PNC Pearl: NHM delivers RCH, UIP, and disease-control programmes; ASHA/ANM are frontline workers.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condition contraindicates routine immunisation?</w:t>
      </w:r>
    </w:p>
    <w:p>
      <w:pPr>
        <w:spacing w:after="40"/>
      </w:pPr>
      <w:r>
        <w:t>(a) A previous mild local reaction</w:t>
      </w:r>
    </w:p>
    <w:p>
      <w:pPr>
        <w:spacing w:after="40"/>
      </w:pPr>
      <w:r>
        <w:t>(b) A mild cold</w:t>
      </w:r>
    </w:p>
    <w:p>
      <w:pPr>
        <w:spacing w:after="40"/>
      </w:pPr>
      <w:r>
        <w:t>(c) Severe illness with high fever</w:t>
      </w:r>
    </w:p>
    <w:p>
      <w:pPr>
        <w:spacing w:after="40"/>
      </w:pPr>
      <w:r>
        <w:t>(d) Malnutrition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Severe febrile illness is a contraindication; minor illness is not.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with mild dehydration but no signs of shock is managed with:</w:t>
      </w:r>
    </w:p>
    <w:p>
      <w:pPr>
        <w:spacing w:after="40"/>
      </w:pPr>
      <w:r>
        <w:t>(a) Plan A — extra fluids and ORS at home</w:t>
      </w:r>
    </w:p>
    <w:p>
      <w:pPr>
        <w:spacing w:after="40"/>
      </w:pPr>
      <w:r>
        <w:t>(b) Immediate IV fluids</w:t>
      </w:r>
    </w:p>
    <w:p>
      <w:pPr>
        <w:spacing w:after="40"/>
      </w:pPr>
      <w:r>
        <w:t>(c) Antibiotics only</w:t>
      </w:r>
    </w:p>
    <w:p>
      <w:pPr>
        <w:spacing w:after="40"/>
      </w:pPr>
      <w:r>
        <w:t>(d) No fluids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Plan A gives more fluids and ORS at home for mild dehydration.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Never defibrillate a rhythm with a pulse — that's what synchronized cardioversion is for.</w:t>
        <w:br/>
      </w:r>
      <w:r>
        <w:t>🩺 Clinical Thinking: Collect (data) → Interpret (compare with expected) → Identify (problem / risk) → Act (report / intervene).</w:t>
        <w:br/>
      </w:r>
      <w:r>
        <w:t>💎 PNC Pearl: Defibrillation is UNSYNCHRONIZED and used for V-fib/pulseless VT; cardioversion is SYNCHRONIZED for unstable tachyarrhythmias.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Paediatric drug doses are calculated based on:</w:t>
      </w:r>
    </w:p>
    <w:p>
      <w:pPr>
        <w:spacing w:after="40"/>
      </w:pPr>
      <w:r>
        <w:t>(a) Age only</w:t>
      </w:r>
    </w:p>
    <w:p>
      <w:pPr>
        <w:spacing w:after="40"/>
      </w:pPr>
      <w:r>
        <w:t>(b) Body weight (mg/kg)</w:t>
      </w:r>
    </w:p>
    <w:p>
      <w:pPr>
        <w:spacing w:after="40"/>
      </w:pPr>
      <w:r>
        <w:t>(c) Height only</w:t>
      </w:r>
    </w:p>
    <w:p>
      <w:pPr>
        <w:spacing w:after="40"/>
      </w:pPr>
      <w:r>
        <w:t>(d) The parents' weight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Paediatric doses are weight-based (mg/kg) to avoid toxicity or underdosing.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a — incorrect arithmetic or wrong application of the formula | c — incorrect arithmetic or wrong application of the formula | d — incorrect arithmetic or wrong application of the formula</w:t>
        <w:br/>
      </w:r>
      <w:r>
        <w:t>⚠️ Exam Trap: Drop factor 20 (macro) vs 60 (micro) changes the answer — never use the wrong one.</w:t>
        <w:br/>
      </w:r>
      <w:r>
        <w:t>🩺 Clinical Thinking: Identify (what is asked) → Apply (formula / conversion) → Calculate → Verify (units + sanity check).</w:t>
        <w:br/>
      </w:r>
      <w:r>
        <w:t>💎 PNC Pearl: gtt/min = (volume × drop factor) ÷ minutes; always convert hours to minutes and double-check units.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1-year-old child is typically expected to:</w:t>
      </w:r>
    </w:p>
    <w:p>
      <w:pPr>
        <w:spacing w:after="40"/>
      </w:pPr>
      <w:r>
        <w:t>(a) Tie shoelaces</w:t>
      </w:r>
    </w:p>
    <w:p>
      <w:pPr>
        <w:spacing w:after="40"/>
      </w:pPr>
      <w:r>
        <w:t>(b) Walk with support and say a few words</w:t>
      </w:r>
    </w:p>
    <w:p>
      <w:pPr>
        <w:spacing w:after="40"/>
      </w:pPr>
      <w:r>
        <w:t>(c) Read fluently</w:t>
      </w:r>
    </w:p>
    <w:p>
      <w:pPr>
        <w:spacing w:after="40"/>
      </w:pPr>
      <w:r>
        <w:t>(d) Ride a bicycle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By 12 months most children walk with support/alone and say 1–2 words.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maintenance fluid requirement for the first 10 kg of body weight in children is:</w:t>
      </w:r>
    </w:p>
    <w:p>
      <w:pPr>
        <w:spacing w:after="40"/>
      </w:pPr>
      <w:r>
        <w:t>(a) 200 mL/kg/day</w:t>
      </w:r>
    </w:p>
    <w:p>
      <w:pPr>
        <w:spacing w:after="40"/>
      </w:pPr>
      <w:r>
        <w:t>(b) 10 mL/kg/day</w:t>
      </w:r>
    </w:p>
    <w:p>
      <w:pPr>
        <w:spacing w:after="40"/>
      </w:pPr>
      <w:r>
        <w:t>(c) 100 mL/kg/day</w:t>
      </w:r>
    </w:p>
    <w:p>
      <w:pPr>
        <w:spacing w:after="40"/>
      </w:pPr>
      <w:r>
        <w:t>(d) 50 mL/kg/day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Maintenance fluids: 100 mL/kg for the first 10 kg, 50 mL/kg for the next 10 kg and 20 mL/kg thereafter.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d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preferred intramuscular injection site for infants is the:</w:t>
      </w:r>
    </w:p>
    <w:p>
      <w:pPr>
        <w:spacing w:after="40"/>
      </w:pPr>
      <w:r>
        <w:t>(a) Vastus lateralis</w:t>
      </w:r>
    </w:p>
    <w:p>
      <w:pPr>
        <w:spacing w:after="40"/>
      </w:pPr>
      <w:r>
        <w:t>(b) Gluteus maximus</w:t>
      </w:r>
    </w:p>
    <w:p>
      <w:pPr>
        <w:spacing w:after="40"/>
      </w:pPr>
      <w:r>
        <w:t>(c) Subcutaneous abdomen</w:t>
      </w:r>
    </w:p>
    <w:p>
      <w:pPr>
        <w:spacing w:after="40"/>
      </w:pPr>
      <w:r>
        <w:t>(d) Deltoid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vastus lateralis is the safest IM site in infants; the gluteus is avoided until walking.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b — incorrect technique or wrong sequence for this procedure | c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baby with cleft palate should be fed:</w:t>
      </w:r>
    </w:p>
    <w:p>
      <w:pPr>
        <w:spacing w:after="40"/>
      </w:pPr>
      <w:r>
        <w:t>(a) By force</w:t>
      </w:r>
    </w:p>
    <w:p>
      <w:pPr>
        <w:spacing w:after="40"/>
      </w:pPr>
      <w:r>
        <w:t>(b) Lying flat</w:t>
      </w:r>
    </w:p>
    <w:p>
      <w:pPr>
        <w:spacing w:after="40"/>
      </w:pPr>
      <w:r>
        <w:t>(c) In an upright position with frequent burping to reduce aspiration</w:t>
      </w:r>
    </w:p>
    <w:p>
      <w:pPr>
        <w:spacing w:after="40"/>
      </w:pPr>
      <w:r>
        <w:t>(d) With a straw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Upright feeding with slow flow reduces aspiration risk in cleft palate.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Screening mammography for breast cancer is an example of:</w:t>
      </w:r>
    </w:p>
    <w:p>
      <w:pPr>
        <w:spacing w:after="40"/>
      </w:pPr>
      <w:r>
        <w:t>(a) Tertiary prevention</w:t>
      </w:r>
    </w:p>
    <w:p>
      <w:pPr>
        <w:spacing w:after="40"/>
      </w:pPr>
      <w:r>
        <w:t>(b) No prevention</w:t>
      </w:r>
    </w:p>
    <w:p>
      <w:pPr>
        <w:spacing w:after="40"/>
      </w:pPr>
      <w:r>
        <w:t>(c) Primary prevention</w:t>
      </w:r>
    </w:p>
    <w:p>
      <w:pPr>
        <w:spacing w:after="40"/>
      </w:pPr>
      <w:r>
        <w:t>(d) Secondary prevention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Secondary prevention detects disease early through screening; primary prevention stops disease before it occurs.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Screening = secondary prevention; vaccination = primary.</w:t>
        <w:br/>
      </w:r>
      <w:r>
        <w:t>🩺 Clinical Thinking: Collect (data) → Interpret (compare with expected) → Identify (problem / risk) → Act (report / intervene).</w:t>
        <w:br/>
      </w:r>
      <w:r>
        <w:t>💎 PNC Pearl: Epidemiological triad = agent, host, environment; primary prevention acts before disease.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infant mortality rate (IMR) is defined as:</w:t>
      </w:r>
    </w:p>
    <w:p>
      <w:pPr>
        <w:spacing w:after="40"/>
      </w:pPr>
      <w:r>
        <w:t>(a) Stillbirths per 1,000 births</w:t>
      </w:r>
    </w:p>
    <w:p>
      <w:pPr>
        <w:spacing w:after="40"/>
      </w:pPr>
      <w:r>
        <w:t>(b) Deaths under 1 year of age per 1,000 live births in a year</w:t>
      </w:r>
    </w:p>
    <w:p>
      <w:pPr>
        <w:spacing w:after="40"/>
      </w:pPr>
      <w:r>
        <w:t>(c) Deaths in the first week per 100 births</w:t>
      </w:r>
    </w:p>
    <w:p>
      <w:pPr>
        <w:spacing w:after="40"/>
      </w:pPr>
      <w:r>
        <w:t>(d) Deaths over 5 years per 1,000 population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IMR = infant deaths (0–1 year) per 1,000 live births per year.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most important treatment for dehydration from acute diarrhoea is:</w:t>
      </w:r>
    </w:p>
    <w:p>
      <w:pPr>
        <w:spacing w:after="40"/>
      </w:pPr>
      <w:r>
        <w:t>(a) Antibiotics alone</w:t>
      </w:r>
    </w:p>
    <w:p>
      <w:pPr>
        <w:spacing w:after="40"/>
      </w:pPr>
      <w:r>
        <w:t>(b) Oral rehydration solution (ORS)</w:t>
      </w:r>
    </w:p>
    <w:p>
      <w:pPr>
        <w:spacing w:after="40"/>
      </w:pPr>
      <w:r>
        <w:t>(c) Antidiarrhoeal drugs</w:t>
      </w:r>
    </w:p>
    <w:p>
      <w:pPr>
        <w:spacing w:after="40"/>
      </w:pPr>
      <w:r>
        <w:t>(d) Intravenous blood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ORS replaces water and electrolytes and is the cornerstone of diarrhoea management.</w:t>
        <w:br/>
      </w:r>
      <w:r>
        <w:t>🔍 Key Clues: acute deterioration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does not address the immediate life-threatening problem</w:t>
        <w:br/>
      </w:r>
      <w:r>
        <w:t>⚠️ Exam Trap: Autocratic works in emergencies; laissez-faire is rarely effective.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Leadership styles: autocratic (crisis), democratic (participation), laissez-faire (hands-off), transformational (inspire).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Measles is transmitted by the:</w:t>
      </w:r>
    </w:p>
    <w:p>
      <w:pPr>
        <w:spacing w:after="40"/>
      </w:pPr>
      <w:r>
        <w:t>(a) Blood transfusion</w:t>
      </w:r>
    </w:p>
    <w:p>
      <w:pPr>
        <w:spacing w:after="40"/>
      </w:pPr>
      <w:r>
        <w:t>(b) Droplet/airborne route</w:t>
      </w:r>
    </w:p>
    <w:p>
      <w:pPr>
        <w:spacing w:after="40"/>
      </w:pPr>
      <w:r>
        <w:t>(c) Contaminated food only</w:t>
      </w:r>
    </w:p>
    <w:p>
      <w:pPr>
        <w:spacing w:after="40"/>
      </w:pPr>
      <w:r>
        <w:t>(d) Insect bites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Measles spreads by respiratory droplets/aerosols and is highly contagious; airborne precautions apply in hospital.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method of family planning is permanent?</w:t>
      </w:r>
    </w:p>
    <w:p>
      <w:pPr>
        <w:spacing w:after="40"/>
      </w:pPr>
      <w:r>
        <w:t>(a) Copper-T</w:t>
      </w:r>
    </w:p>
    <w:p>
      <w:pPr>
        <w:spacing w:after="40"/>
      </w:pPr>
      <w:r>
        <w:t>(b) Condom</w:t>
      </w:r>
    </w:p>
    <w:p>
      <w:pPr>
        <w:spacing w:after="40"/>
      </w:pPr>
      <w:r>
        <w:t>(c) Tubal ligation / vasectomy</w:t>
      </w:r>
    </w:p>
    <w:p>
      <w:pPr>
        <w:spacing w:after="40"/>
      </w:pPr>
      <w:r>
        <w:t>(d) Oral contraceptive pill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Tubal ligation and vasectomy are permanent sterilisation methods.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Copper-T works for 10 years — not 1 year.</w:t>
        <w:br/>
      </w:r>
      <w:r>
        <w:t>🩺 Clinical Thinking: Recall (the key fact) → Connect (related high-yield facts) → Apply (exam context).</w:t>
        <w:br/>
      </w:r>
      <w:r>
        <w:t>💎 PNC Pearl: Permanent: tubal ligation/vasectomy; long-acting: Cu-T 380A (10 yr); emergency: levonorgestrel/IUCD within 120 h/5 days.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Universal Immunisation Programme (UIP) in India is implemented under:</w:t>
      </w:r>
    </w:p>
    <w:p>
      <w:pPr>
        <w:spacing w:after="40"/>
      </w:pPr>
      <w:r>
        <w:t>(a) The National Health Mission (NHM)</w:t>
      </w:r>
    </w:p>
    <w:p>
      <w:pPr>
        <w:spacing w:after="40"/>
      </w:pPr>
      <w:r>
        <w:t>(b) The Mid-Day Meal scheme</w:t>
      </w:r>
    </w:p>
    <w:p>
      <w:pPr>
        <w:spacing w:after="40"/>
      </w:pPr>
      <w:r>
        <w:t>(c) PM Awas Yojana</w:t>
      </w:r>
    </w:p>
    <w:p>
      <w:pPr>
        <w:spacing w:after="40"/>
      </w:pPr>
      <w:r>
        <w:t>(d) Digital India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UIP is delivered under the National Health Mission (RCH/RMNCH+A).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epidemic curve plots:</w:t>
      </w:r>
    </w:p>
    <w:p>
      <w:pPr>
        <w:spacing w:after="40"/>
      </w:pPr>
      <w:r>
        <w:t>(a) The cost of treatment</w:t>
      </w:r>
    </w:p>
    <w:p>
      <w:pPr>
        <w:spacing w:after="40"/>
      </w:pPr>
      <w:r>
        <w:t>(b) The number of nurses on duty</w:t>
      </w:r>
    </w:p>
    <w:p>
      <w:pPr>
        <w:spacing w:after="40"/>
      </w:pPr>
      <w:r>
        <w:t>(c) Cases against time to show the pattern of disease spread</w:t>
      </w:r>
    </w:p>
    <w:p>
      <w:pPr>
        <w:spacing w:after="40"/>
      </w:pPr>
      <w:r>
        <w:t>(d) Weight against age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epidemic curve graphs cases over time to reveal the source and pattern of an outbreak.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Epidemic vs pandemic is geographic spread, not severity.</w:t>
        <w:br/>
      </w:r>
      <w:r>
        <w:t>🩺 Clinical Thinking: Recall (the key fact) → Connect (related high-yield facts) → Apply (exam context).</w:t>
        <w:br/>
      </w:r>
      <w:r>
        <w:t>💎 PNC Pearl: Endemic = usual level; epidemic = excess cases; pandemic = worldwide.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effective health education, the nurse should:</w:t>
      </w:r>
    </w:p>
    <w:p>
      <w:pPr>
        <w:spacing w:after="40"/>
      </w:pPr>
      <w:r>
        <w:t>(a) Use complex medical terminology</w:t>
      </w:r>
    </w:p>
    <w:p>
      <w:pPr>
        <w:spacing w:after="40"/>
      </w:pPr>
      <w:r>
        <w:t>(b) Use simple language, check understanding and reinforce</w:t>
      </w:r>
    </w:p>
    <w:p>
      <w:pPr>
        <w:spacing w:after="40"/>
      </w:pPr>
      <w:r>
        <w:t>(c) Lecture for long periods</w:t>
      </w:r>
    </w:p>
    <w:p>
      <w:pPr>
        <w:spacing w:after="40"/>
      </w:pPr>
      <w:r>
        <w:t>(d) Ignore cultural beliefs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Effective education is simple, culturally sensitive, interactive and reinforced.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Teach-back verifies understanding — 'do you understand?' is not enough.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Effective health education: simple language, teach-back, cultural sensitivity, reinforcement.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School health services include all of the following EXCEPT:</w:t>
      </w:r>
    </w:p>
    <w:p>
      <w:pPr>
        <w:spacing w:after="40"/>
      </w:pPr>
      <w:r>
        <w:t>(a) Immunisation and first aid</w:t>
      </w:r>
    </w:p>
    <w:p>
      <w:pPr>
        <w:spacing w:after="40"/>
      </w:pPr>
      <w:r>
        <w:t>(b) Nutrition programmes</w:t>
      </w:r>
    </w:p>
    <w:p>
      <w:pPr>
        <w:spacing w:after="40"/>
      </w:pPr>
      <w:r>
        <w:t>(c) Performing surgery at school</w:t>
      </w:r>
    </w:p>
    <w:p>
      <w:pPr>
        <w:spacing w:after="40"/>
      </w:pPr>
      <w:r>
        <w:t>(d) Health screening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School health covers screening, immunisation, first aid and nutrition — not surgery.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Orientation in a mental-status examination checks awareness of:</w:t>
      </w:r>
    </w:p>
    <w:p>
      <w:pPr>
        <w:spacing w:after="40"/>
      </w:pPr>
      <w:r>
        <w:t>(a) Food preferences</w:t>
      </w:r>
    </w:p>
    <w:p>
      <w:pPr>
        <w:spacing w:after="40"/>
      </w:pPr>
      <w:r>
        <w:t>(b) Person, place and time</w:t>
      </w:r>
    </w:p>
    <w:p>
      <w:pPr>
        <w:spacing w:after="40"/>
      </w:pPr>
      <w:r>
        <w:t>(c) Only the date</w:t>
      </w:r>
    </w:p>
    <w:p>
      <w:pPr>
        <w:spacing w:after="40"/>
      </w:pPr>
      <w:r>
        <w:t>(d) Blood pressure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Orientation to person, place and time is assessed; disorientation suggests organic or psychiatric illness.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in an acute panic attack should be:</w:t>
      </w:r>
    </w:p>
    <w:p>
      <w:pPr>
        <w:spacing w:after="40"/>
      </w:pPr>
      <w:r>
        <w:t>(a) Asked complex questions</w:t>
      </w:r>
    </w:p>
    <w:p>
      <w:pPr>
        <w:spacing w:after="40"/>
      </w:pPr>
      <w:r>
        <w:t>(b) Given caffeine</w:t>
      </w:r>
    </w:p>
    <w:p>
      <w:pPr>
        <w:spacing w:after="40"/>
      </w:pPr>
      <w:r>
        <w:t>(c) Left alone to recover</w:t>
      </w:r>
    </w:p>
    <w:p>
      <w:pPr>
        <w:spacing w:after="40"/>
      </w:pPr>
      <w:r>
        <w:t>(d) Kept safe with calm, short reassurance and reduced stimuli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Reduced stimuli, a calm presence and short sentences help terminate a panic attack.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Never turn your back or enter a physical confrontation alone.</w:t>
        <w:br/>
      </w:r>
      <w:r>
        <w:t>🩺 Clinical Thinking: Recall (the key fact) → Connect (related high-yield facts) → Apply (exam context).</w:t>
        <w:br/>
      </w:r>
      <w:r>
        <w:t>💎 PNC Pearl: De-escalate: calm voice, personal space, offer choices, never argue; call for help if escalating.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Vegetative signs of depression include:</w:t>
      </w:r>
    </w:p>
    <w:p>
      <w:pPr>
        <w:spacing w:after="40"/>
      </w:pPr>
      <w:r>
        <w:t>(a) Hallucinations</w:t>
      </w:r>
    </w:p>
    <w:p>
      <w:pPr>
        <w:spacing w:after="40"/>
      </w:pPr>
      <w:r>
        <w:t>(b) Sleep and appetite disturbance with low energy</w:t>
      </w:r>
    </w:p>
    <w:p>
      <w:pPr>
        <w:spacing w:after="40"/>
      </w:pPr>
      <w:r>
        <w:t>(c) Euphoria</w:t>
      </w:r>
    </w:p>
    <w:p>
      <w:pPr>
        <w:spacing w:after="40"/>
      </w:pPr>
      <w:r>
        <w:t>(d) Increased appetite and energy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Insomnia or hypersomnia, appetite change and fatigue are vegetative features of depression.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Suicide risk rises when depression IMPROVES — energy returns before mood does.</w:t>
        <w:br/>
      </w:r>
      <w:r>
        <w:t>🩺 Clinical Thinking: Collect (data) → Interpret (compare with expected) → Identify (problem / risk) → Act (report / intervene).</w:t>
        <w:br/>
      </w:r>
      <w:r>
        <w:t>💎 PNC Pearl: Depression: early-morning awakening, anhedonia, guilt; suicide risk peaks as mood lifts.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Apathy and social withdrawal in schizophrenia are classified as:</w:t>
      </w:r>
    </w:p>
    <w:p>
      <w:pPr>
        <w:spacing w:after="40"/>
      </w:pPr>
      <w:r>
        <w:t>(a) Normal behaviour</w:t>
      </w:r>
    </w:p>
    <w:p>
      <w:pPr>
        <w:spacing w:after="40"/>
      </w:pPr>
      <w:r>
        <w:t>(b) Positive symptoms</w:t>
      </w:r>
    </w:p>
    <w:p>
      <w:pPr>
        <w:spacing w:after="40"/>
      </w:pPr>
      <w:r>
        <w:t>(c) Negative symptoms</w:t>
      </w:r>
    </w:p>
    <w:p>
      <w:pPr>
        <w:spacing w:after="40"/>
      </w:pPr>
      <w:r>
        <w:t>(d) Cognitive symptoms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Apathy, avolition and flat affect are negative symptoms; hallucinations and delusions are positive symptoms.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Delusions are firmly held — never argue or agree; acknowledge feelings instead.</w:t>
        <w:br/>
      </w:r>
      <w:r>
        <w:t>🩺 Clinical Thinking: Recall (the key fact) → Connect (related high-yield facts) → Apply (exam context).</w:t>
        <w:br/>
      </w:r>
      <w:r>
        <w:t>💎 PNC Pearl: Positive symptoms = hallucinations/delusions; negative = flat affect, avolition, alogia; manage hallucinations with reality grounding.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interviewing technique best encourages the patient to talk?</w:t>
      </w:r>
    </w:p>
    <w:p>
      <w:pPr>
        <w:spacing w:after="40"/>
      </w:pPr>
      <w:r>
        <w:t>(a) Open-ended questions</w:t>
      </w:r>
    </w:p>
    <w:p>
      <w:pPr>
        <w:spacing w:after="40"/>
      </w:pPr>
      <w:r>
        <w:t>(b) Interrupting</w:t>
      </w:r>
    </w:p>
    <w:p>
      <w:pPr>
        <w:spacing w:after="40"/>
      </w:pPr>
      <w:r>
        <w:t>(c) Giving advice</w:t>
      </w:r>
    </w:p>
    <w:p>
      <w:pPr>
        <w:spacing w:after="40"/>
      </w:pPr>
      <w:r>
        <w:t>(d) Closed questions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Open-ended questions invite elaboration; closed questions and advice limit exploration.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b — incorrect technique or wrong sequence for this procedure | c — contraindicated — increases damage or infection risk | d — incorrect technique or wrong sequence for this procedure</w:t>
        <w:br/>
      </w:r>
      <w:r>
        <w:t>⚠️ Exam Trap: Closed questions ('Are you sad?') shut down exploration — open ones open it.</w:t>
        <w:br/>
      </w:r>
      <w:r>
        <w:t>🩺 Clinical Thinking: Prepare (equipment + asepsis) → Perform (correct technique) → Prevent (complications) → Document.</w:t>
        <w:br/>
      </w:r>
      <w:r>
        <w:t>💎 PNC Pearl: Open-ended questions and reflection invite exploration; closed questions limit data.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