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nurse is assigned four patients. Which patient should be assessed FIRST?</w:t>
      </w:r>
    </w:p>
    <w:p>
      <w:pPr>
        <w:spacing w:after="40"/>
      </w:pPr>
      <w:r>
        <w:t>(a) A patient with a mild rash at the IV site</w:t>
      </w:r>
    </w:p>
    <w:p>
      <w:pPr>
        <w:spacing w:after="40"/>
      </w:pPr>
      <w:r>
        <w:t>(b) A post-operative patient reporting pain 4/10</w:t>
      </w:r>
    </w:p>
    <w:p>
      <w:pPr>
        <w:spacing w:after="40"/>
      </w:pPr>
      <w:r>
        <w:t>(c) A patient with chest pain, diaphoresis and a pulse of 120/min</w:t>
      </w:r>
    </w:p>
    <w:p>
      <w:pPr>
        <w:spacing w:after="40"/>
      </w:pPr>
      <w:r>
        <w:t>(d) A patient requesting discharge instructions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Chest pain with diaphoresis and tachycardia suggests an acute coronary event and takes priority over stable or non-urgent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diagnostic step — stabilise first, diagnose next</w:t>
        <w:br/>
      </w:r>
      <w:r>
        <w:t>⚠️ Exam Trap: Adenosine 'pushes through' the AV node — it treats SVT, not V-fib.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sustains a partial-thickness scald on the forearm. The nurse's first action is to:</w:t>
      </w:r>
    </w:p>
    <w:p>
      <w:pPr>
        <w:spacing w:after="40"/>
      </w:pPr>
      <w:r>
        <w:t>(a) Prick the blisters to relieve pressure</w:t>
      </w:r>
    </w:p>
    <w:p>
      <w:pPr>
        <w:spacing w:after="40"/>
      </w:pPr>
      <w:r>
        <w:t>(b) Apply butter or oil to the area</w:t>
      </w:r>
    </w:p>
    <w:p>
      <w:pPr>
        <w:spacing w:after="40"/>
      </w:pPr>
      <w:r>
        <w:t>(c) Apply ice directly to the burn</w:t>
      </w:r>
    </w:p>
    <w:p>
      <w:pPr>
        <w:spacing w:after="40"/>
      </w:pPr>
      <w:r>
        <w:t>(d) Stop the burning process by removing the source and cooling with running water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First aid is to stop the burning process and cool the wound with running water; ice, popping blisters and home remedies increase damage and infection risk.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c — diagnostic step — stabilise first, diagnose next</w:t>
        <w:br/>
      </w:r>
      <w:r>
        <w:t>⚠️ Exam Trap: Parkland half in 8 hours is from the TIME OF INJURY,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peripheral IV site becomes swollen, cool and pale and the infusion slows. These findings indicate:</w:t>
      </w:r>
    </w:p>
    <w:p>
      <w:pPr>
        <w:spacing w:after="40"/>
      </w:pPr>
      <w:r>
        <w:t>(a) Phlebitis with infection</w:t>
      </w:r>
    </w:p>
    <w:p>
      <w:pPr>
        <w:spacing w:after="40"/>
      </w:pPr>
      <w:r>
        <w:t>(b) Infiltration of the IV into surrounding tissue</w:t>
      </w:r>
    </w:p>
    <w:p>
      <w:pPr>
        <w:spacing w:after="40"/>
      </w:pPr>
      <w:r>
        <w:t>(c) A normal reaction to infusion</w:t>
      </w:r>
    </w:p>
    <w:p>
      <w:pPr>
        <w:spacing w:after="40"/>
      </w:pPr>
      <w:r>
        <w:t>(d) An air embolism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Swelling, coolness and pallor around a sluggish IV suggest infiltration; the infusion should be stopped and the site elevated.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N95 is fitted and seal-checked — a surgical mask is NOT airborne protection.</w:t>
        <w:br/>
      </w:r>
      <w:r>
        <w:t>🩺 Clinical Thinking: Prepare (equipment + asepsis) → Perform (correct technique) → Prevent (complications) → Document.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a continuous heparin infusion is monitored primarily by:</w:t>
      </w:r>
    </w:p>
    <w:p>
      <w:pPr>
        <w:spacing w:after="40"/>
      </w:pPr>
      <w:r>
        <w:t>(a) aPTT</w:t>
      </w:r>
    </w:p>
    <w:p>
      <w:pPr>
        <w:spacing w:after="40"/>
      </w:pPr>
      <w:r>
        <w:t>(b) Platelet count only</w:t>
      </w:r>
    </w:p>
    <w:p>
      <w:pPr>
        <w:spacing w:after="40"/>
      </w:pPr>
      <w:r>
        <w:t>(c) Blood glucose</w:t>
      </w:r>
    </w:p>
    <w:p>
      <w:pPr>
        <w:spacing w:after="40"/>
      </w:pPr>
      <w:r>
        <w:t>(d) INR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Heparin effect is monitored with the activated partial thromboplastin time (aPTT), targeted at 1.5–2.5 times the control value.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Heparin is never given IM; use an infusion pump and never 'catch up' a missed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with vomiting and diarrhoea shows signs of moderate dehydration (restless, sunken eyes, reduced skin turgor). According to WHO, the appropriate plan is:</w:t>
      </w:r>
    </w:p>
    <w:p>
      <w:pPr>
        <w:spacing w:after="40"/>
      </w:pPr>
      <w:r>
        <w:t>(a) Plan A — increased fluids at home</w:t>
      </w:r>
    </w:p>
    <w:p>
      <w:pPr>
        <w:spacing w:after="40"/>
      </w:pPr>
      <w:r>
        <w:t>(b) Plan B — supervised oral rehydration solution</w:t>
      </w:r>
    </w:p>
    <w:p>
      <w:pPr>
        <w:spacing w:after="40"/>
      </w:pPr>
      <w:r>
        <w:t>(c) Plan C — immediate IV therapy</w:t>
      </w:r>
    </w:p>
    <w:p>
      <w:pPr>
        <w:spacing w:after="40"/>
      </w:pPr>
      <w:r>
        <w:t>(d) Antibiotics before any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WHO Plan B gives supervised ORS (75 mL/kg over 4 hours) for some/moderate dehydration; Plan C is reserved for severe dehydration.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Weight loss is the most accurate dehydration measure in children.</w:t>
        <w:br/>
      </w:r>
      <w:r>
        <w:t>🩺 Clinical Thinking: Collect (data) → Interpret (compare with expected) → Identify (problem / risk) → Act (report / intervene).</w:t>
        <w:br/>
      </w:r>
      <w:r>
        <w:t>💎 PNC Pearl: Dehydration: weight loss %, sunken eyes/fontanelle, skin turgor; ORS for some/moderate, IV for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should the nurse assess FIRST?</w:t>
      </w:r>
    </w:p>
    <w:p>
      <w:pPr>
        <w:spacing w:after="40"/>
      </w:pPr>
      <w:r>
        <w:t>(a) A patient requesting a glass of water</w:t>
      </w:r>
    </w:p>
    <w:p>
      <w:pPr>
        <w:spacing w:after="40"/>
      </w:pPr>
      <w:r>
        <w:t>(b) A patient with a paper cut</w:t>
      </w:r>
    </w:p>
    <w:p>
      <w:pPr>
        <w:spacing w:after="40"/>
      </w:pPr>
      <w:r>
        <w:t>(c) A patient waiting for discharge forms</w:t>
      </w:r>
    </w:p>
    <w:p>
      <w:pPr>
        <w:spacing w:after="40"/>
      </w:pPr>
      <w:r>
        <w:t>(d) A patient with sudden respiratory distress and stridor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Airway and respiratory distress are the highest priority in any setting.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routine / non-urgent need — safe to wait; not life-threatening</w:t>
        <w:br/>
      </w:r>
      <w:r>
        <w:t>⚠️ Exam Trap: Unstable beats urgent beats routine — ABC is the tie-breaker.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Prioritize by airway/breathing/circulation instability — the unstable patient comes first, always.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finds a patient unresponsive. The FIRST action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Move the patient to the bed</w:t>
      </w:r>
    </w:p>
    <w:p>
      <w:pPr>
        <w:spacing w:after="40"/>
      </w:pPr>
      <w:r>
        <w:t>(c) Call for help and check breathing and pulse</w:t>
      </w:r>
    </w:p>
    <w:p>
      <w:pPr>
        <w:spacing w:after="40"/>
      </w:pPr>
      <w:r>
        <w:t>(d) Start an IV line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Activate help and assess breathing and circulation; start CPR immediately if absent.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routine / non-urgent need — safe to wait; not life-threatening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under 1 year is choking and cannot cough. The nurse should:</w:t>
      </w:r>
    </w:p>
    <w:p>
      <w:pPr>
        <w:spacing w:after="40"/>
      </w:pPr>
      <w:r>
        <w:t>(a) Give abdominal thrusts</w:t>
      </w:r>
    </w:p>
    <w:p>
      <w:pPr>
        <w:spacing w:after="40"/>
      </w:pPr>
      <w:r>
        <w:t>(b) Give 5 back blows and 5 chest thrusts</w:t>
      </w:r>
    </w:p>
    <w:p>
      <w:pPr>
        <w:spacing w:after="40"/>
      </w:pPr>
      <w:r>
        <w:t>(c) Give water to drink</w:t>
      </w:r>
    </w:p>
    <w:p>
      <w:pPr>
        <w:spacing w:after="40"/>
      </w:pPr>
      <w:r>
        <w:t>(d) Do nothing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Infants receive back blows and chest thrusts; abdominal thrusts are used only after age 1.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Abdominal thrusts in infants injure organs — back blows and chest thrusts only.</w:t>
        <w:br/>
      </w:r>
      <w:r>
        <w:t>🩺 Clinical Thinking: Recall (the key fact) → Connect (related high-yield facts) → Apply (exam context).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sudden facial droop and arm weakness is suspected of having a stroke. The priority is to:</w:t>
      </w:r>
    </w:p>
    <w:p>
      <w:pPr>
        <w:spacing w:after="40"/>
      </w:pPr>
      <w:r>
        <w:t>(a) Obtain urgent CT and activate the stroke team, noting the last known well time</w:t>
      </w:r>
    </w:p>
    <w:p>
      <w:pPr>
        <w:spacing w:after="40"/>
      </w:pPr>
      <w:r>
        <w:t>(b) Send the patient home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Offer food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Rapid imaging and thrombolysis evaluation are time-critical in acute stroke.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conscious diabetic patient has tremors, sweating and confusion. The nurse should FIRST:</w:t>
      </w:r>
    </w:p>
    <w:p>
      <w:pPr>
        <w:spacing w:after="40"/>
      </w:pPr>
      <w:r>
        <w:t>(a) Give the scheduled insulin</w:t>
      </w:r>
    </w:p>
    <w:p>
      <w:pPr>
        <w:spacing w:after="40"/>
      </w:pPr>
      <w:r>
        <w:t>(b) Give a fatty meal</w:t>
      </w:r>
    </w:p>
    <w:p>
      <w:pPr>
        <w:spacing w:after="40"/>
      </w:pPr>
      <w:r>
        <w:t>(c) Put the patient to bed</w:t>
      </w:r>
    </w:p>
    <w:p>
      <w:pPr>
        <w:spacing w:after="40"/>
      </w:pPr>
      <w:r>
        <w:t>(d) Check blood glucose and give a fast-acting carbohydrate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Hypoglycaemia is treated with 15 g of fast-acting carbohydrate and rechecked in 15 minutes.</w:t>
        <w:br/>
      </w:r>
      <w:r>
        <w:t>🔍 Key Clues: cerebral dysfunction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Unconscious + oral glucose = aspiration — use IV/glucagon.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 a post-operative patient requires IMMEDIATE action?</w:t>
      </w:r>
    </w:p>
    <w:p>
      <w:pPr>
        <w:spacing w:after="40"/>
      </w:pPr>
      <w:r>
        <w:t>(a) A request for water</w:t>
      </w:r>
    </w:p>
    <w:p>
      <w:pPr>
        <w:spacing w:after="40"/>
      </w:pPr>
      <w:r>
        <w:t>(b) New-onset confusion with falling blood pressure</w:t>
      </w:r>
    </w:p>
    <w:p>
      <w:pPr>
        <w:spacing w:after="40"/>
      </w:pPr>
      <w:r>
        <w:t>(c) Mild incisional pain</w:t>
      </w:r>
    </w:p>
    <w:p>
      <w:pPr>
        <w:spacing w:after="40"/>
      </w:pPr>
      <w:r>
        <w:t>(d) Slight nausea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Confusion with hypotension signals haemodynamic compromise and must be acted on at once.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does not address the immediate life-threatening problem | d — does not address the immediate life-threatening problem</w:t>
        <w:br/>
      </w:r>
      <w:r>
        <w:t>⚠️ Exam Trap: Compromise is not the same as capitulation — both sides give.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Conflict resolution: address directly, listen, focus on the issue, find common ground.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surgical drain fills rapidly with bright red blood and the pulse rises.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Record the finding and observe</w:t>
      </w:r>
    </w:p>
    <w:p>
      <w:pPr>
        <w:spacing w:after="40"/>
      </w:pPr>
      <w:r>
        <w:t>(c) Notify the surgeon and prepare for transfusion and possible return to theatre</w:t>
      </w:r>
    </w:p>
    <w:p>
      <w:pPr>
        <w:spacing w:after="40"/>
      </w:pPr>
      <w:r>
        <w:t>(d) Slow the IV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sanguineous drainage with tachycardia suggests haemorrhage and requires immediate notification.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generalised tonic-clonic seizure, the nurse should:</w:t>
      </w:r>
    </w:p>
    <w:p>
      <w:pPr>
        <w:spacing w:after="40"/>
      </w:pPr>
      <w:r>
        <w:t>(a) Restrain the patient's limbs</w:t>
      </w:r>
    </w:p>
    <w:p>
      <w:pPr>
        <w:spacing w:after="40"/>
      </w:pPr>
      <w:r>
        <w:t>(b) Protect the head, position side-lying and remove nearby hazards</w:t>
      </w:r>
    </w:p>
    <w:p>
      <w:pPr>
        <w:spacing w:after="40"/>
      </w:pPr>
      <w:r>
        <w:t>(c) Place objects in the mouth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Seizure safety: protect the head, side-lying position and nothing placed in the mouth.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Nothing goes in the mouth during a seizure — tongue biting is not prevented by bite blocks.</w:t>
        <w:br/>
      </w:r>
      <w:r>
        <w:t>🩺 Clinical Thinking: Recall (the key fact) → Connect (related high-yield facts) → Apply (exam context).</w:t>
        <w:br/>
      </w:r>
      <w:r>
        <w:t>💎 PNC Pearl: During a seizure: protect the head, side-lying, remove hazards, never restrain or put anything in the mouth.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need attention. Which is the PRIORITY?</w:t>
      </w:r>
    </w:p>
    <w:p>
      <w:pPr>
        <w:spacing w:after="40"/>
      </w:pPr>
      <w:r>
        <w:t>(a) A patient with a stable cast</w:t>
      </w:r>
    </w:p>
    <w:p>
      <w:pPr>
        <w:spacing w:after="40"/>
      </w:pPr>
      <w:r>
        <w:t>(b) A patient asking about discharge</w:t>
      </w:r>
    </w:p>
    <w:p>
      <w:pPr>
        <w:spacing w:after="40"/>
      </w:pPr>
      <w:r>
        <w:t>(c) A patient with crushing chest pain and diaphoresis</w:t>
      </w:r>
    </w:p>
    <w:p>
      <w:pPr>
        <w:spacing w:after="40"/>
      </w:pPr>
      <w:r>
        <w:t>(d) A patient requesting a snack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coronary symptoms with autonomic signs take priority over stable or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routine / non-urgent need — safe to wait; not life-threatening</w:t>
        <w:br/>
      </w:r>
      <w:r>
        <w:t>⚠️ Exam Trap: Aspirin 162–325 mg chewed is given EARLY; oxygen only if hypoxic (SpO2 &lt;90%).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Crushing retrosternal pain + diaphoresis = MI until proven otherwise; MONA: morphine, oxygen (if SpO2 low), nitroglycerin,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fire breaks out in the ward. Using the RACE acronym, the nurse's first action is to:</w:t>
      </w:r>
    </w:p>
    <w:p>
      <w:pPr>
        <w:spacing w:after="40"/>
      </w:pPr>
      <w:r>
        <w:t>(a) Rescue patients in immediate danger</w:t>
      </w:r>
    </w:p>
    <w:p>
      <w:pPr>
        <w:spacing w:after="40"/>
      </w:pPr>
      <w:r>
        <w:t>(b) Alarm the fire department</w:t>
      </w:r>
    </w:p>
    <w:p>
      <w:pPr>
        <w:spacing w:after="40"/>
      </w:pPr>
      <w:r>
        <w:t>(c) Extinguish the fire</w:t>
      </w:r>
    </w:p>
    <w:p>
      <w:pPr>
        <w:spacing w:after="40"/>
      </w:pPr>
      <w:r>
        <w:t>(d) Confine the fire by closing doors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RACE = Rescue, Alarm, Confine, Extinguish; rescuing patients in immediate danger comes first.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Rescue comes FIRST — patients before firefighting.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RACE: Rescue → Alarm → Confine → Extinguish; PASS for extinguishers.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hip surgery develops sudden dyspnoea, pleuritic chest pain and SpO2 of 86%. The nurse suspects:</w:t>
      </w:r>
    </w:p>
    <w:p>
      <w:pPr>
        <w:spacing w:after="40"/>
      </w:pPr>
      <w:r>
        <w:t>(a) Muscle strain</w:t>
      </w:r>
    </w:p>
    <w:p>
      <w:pPr>
        <w:spacing w:after="40"/>
      </w:pPr>
      <w:r>
        <w:t>(b) Indigestion</w:t>
      </w:r>
    </w:p>
    <w:p>
      <w:pPr>
        <w:spacing w:after="40"/>
      </w:pPr>
      <w:r>
        <w:t>(c) Pulmonary embolism — give oxygen and notify the physician immediately</w:t>
      </w:r>
    </w:p>
    <w:p>
      <w:pPr>
        <w:spacing w:after="40"/>
      </w:pPr>
      <w:r>
        <w:t>(d) A common cold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Post-operative sudden dyspnoea with hypoxia suggests pulmonary embolism; oxygen and urgent evaluation are needed.</w:t>
        <w:br/>
      </w:r>
      <w:r>
        <w:t>🔍 Key Clues: acute deterioration; possible cardiac ischaemia; respiratory compromise; oxygenation status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PE causes RIGHT heart strain — sudden hypotension with clear lungs can be massive PE.</w:t>
        <w:br/>
      </w:r>
      <w:r>
        <w:t>🩺 Clinical Thinking: Recall (the key fact) → Connect (related high-yield facts) → Apply (exam context).</w:t>
        <w:br/>
      </w:r>
      <w:r>
        <w:t>💎 PNC Pearl: Sudden dyspnea + pleuritic chest pain + hypoxia after surgery/prolonged immobility = PE; oxygen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has sudden chest pain and absent breath sounds on one side. This indicates:</w:t>
      </w:r>
    </w:p>
    <w:p>
      <w:pPr>
        <w:spacing w:after="40"/>
      </w:pPr>
      <w:r>
        <w:t>(a) Myocardial infarction</w:t>
      </w:r>
    </w:p>
    <w:p>
      <w:pPr>
        <w:spacing w:after="40"/>
      </w:pPr>
      <w:r>
        <w:t>(b) Pneumonia</w:t>
      </w:r>
    </w:p>
    <w:p>
      <w:pPr>
        <w:spacing w:after="40"/>
      </w:pPr>
      <w:r>
        <w:t>(c) Asthma</w:t>
      </w:r>
    </w:p>
    <w:p>
      <w:pPr>
        <w:spacing w:after="40"/>
      </w:pPr>
      <w:r>
        <w:t>(d) Pneumothorax — notify and prepare for chest tube or needle decompression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Unilateral absent breath sounds after trauma indicate pneumothorax, an urgent condition.</w:t>
        <w:br/>
      </w:r>
      <w:r>
        <w:t>🔍 Key Clues: acute deterioration; possible cardiac ischaemia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Tracheal deviation points AWAY from the tension pneumothorax — away, not toward.</w:t>
        <w:br/>
      </w:r>
      <w:r>
        <w:t>🩺 Clinical Thinking: Collect (data) → Interpret (compare with expected) → Identify (problem / risk) → Act (report / intervene).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Hypotension, muffled heart sounds and distended neck veins (Beck's triad) suggest:</w:t>
      </w:r>
    </w:p>
    <w:p>
      <w:pPr>
        <w:spacing w:after="40"/>
      </w:pPr>
      <w:r>
        <w:t>(a) Dehydration</w:t>
      </w:r>
    </w:p>
    <w:p>
      <w:pPr>
        <w:spacing w:after="40"/>
      </w:pPr>
      <w:r>
        <w:t>(b) Pneumonia</w:t>
      </w:r>
    </w:p>
    <w:p>
      <w:pPr>
        <w:spacing w:after="40"/>
      </w:pPr>
      <w:r>
        <w:t>(c) Hyperthyroidism</w:t>
      </w:r>
    </w:p>
    <w:p>
      <w:pPr>
        <w:spacing w:after="40"/>
      </w:pPr>
      <w:r>
        <w:t>(d) Cardiac tamponade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Beck's triad indicates cardiac tamponade, managed with urgent pericardiocentesis.</w:t>
        <w:br/>
      </w:r>
      <w:r>
        <w:t>🔍 Key Clues: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Tamponade muffles everything and raises JVP — pericardial friction rub is a different entity.</w:t>
        <w:br/>
      </w:r>
      <w:r>
        <w:t>🩺 Clinical Thinking: Collect (data) → Interpret (compare with expected) → Identify (problem / risk) → Act (report / intervene).</w:t>
        <w:br/>
      </w:r>
      <w:r>
        <w:t>💎 PNC Pearl: Beck's triad = hypotension + muffled heart sounds + JVD; treatment = pericardiocentesis.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haematemesis and melaena should be monitored for signs of:</w:t>
      </w:r>
    </w:p>
    <w:p>
      <w:pPr>
        <w:spacing w:after="40"/>
      </w:pPr>
      <w:r>
        <w:t>(a) Weight gain</w:t>
      </w:r>
    </w:p>
    <w:p>
      <w:pPr>
        <w:spacing w:after="40"/>
      </w:pPr>
      <w:r>
        <w:t>(b) Hypovolaemic shock (tachycardia, hypotension, decreased urine output)</w:t>
      </w:r>
    </w:p>
    <w:p>
      <w:pPr>
        <w:spacing w:after="40"/>
      </w:pPr>
      <w:r>
        <w:t>(c) Hyperglycaemia</w:t>
      </w:r>
    </w:p>
    <w:p>
      <w:pPr>
        <w:spacing w:after="40"/>
      </w:pPr>
      <w:r>
        <w:t>(d) Improved appetite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Upper GI bleeding can cause hypovolaemic shock; pulse, BP and urine output are monitored closely.</w:t>
        <w:br/>
      </w:r>
      <w:r>
        <w:t>🔍 Key Clues: upper-GI bleeding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 stroke patient takes anything by mouth, the nurse must:</w:t>
      </w:r>
    </w:p>
    <w:p>
      <w:pPr>
        <w:spacing w:after="40"/>
      </w:pPr>
      <w:r>
        <w:t>(a) Perform a swallow assessment and keep the patient NPO until it is done</w:t>
      </w:r>
    </w:p>
    <w:p>
      <w:pPr>
        <w:spacing w:after="40"/>
      </w:pPr>
      <w:r>
        <w:t>(b) Offer juice</w:t>
      </w:r>
    </w:p>
    <w:p>
      <w:pPr>
        <w:spacing w:after="40"/>
      </w:pPr>
      <w:r>
        <w:t>(c) Crush medication into food</w:t>
      </w:r>
    </w:p>
    <w:p>
      <w:pPr>
        <w:spacing w:after="40"/>
      </w:pPr>
      <w:r>
        <w:t>(d) Start feeding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Dysphagia screening precedes oral intake after stroke to prevent aspiration.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silent aspiration has NO coughing — watch for wet voice and throat clearing.</w:t>
        <w:br/>
      </w:r>
      <w:r>
        <w:t>🩺 Clinical Thinking: Recall (the key fact) → Connect (related high-yield facts) → Apply (exam context).</w:t>
        <w:br/>
      </w:r>
      <w:r>
        <w:t>💎 PNC Pearl: Swallow screen BEFORE any oral intake after stroke; upright, thickened liquids, small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continuous seizure activity for 10 minutes. The nurse should:</w:t>
      </w:r>
    </w:p>
    <w:p>
      <w:pPr>
        <w:spacing w:after="40"/>
      </w:pPr>
      <w:r>
        <w:t>(a) Observe and wait</w:t>
      </w:r>
    </w:p>
    <w:p>
      <w:pPr>
        <w:spacing w:after="40"/>
      </w:pPr>
      <w:r>
        <w:t>(b) Give oral medication</w:t>
      </w:r>
    </w:p>
    <w:p>
      <w:pPr>
        <w:spacing w:after="40"/>
      </w:pPr>
      <w:r>
        <w:t>(c) Apply restraints</w:t>
      </w:r>
    </w:p>
    <w:p>
      <w:pPr>
        <w:spacing w:after="40"/>
      </w:pPr>
      <w:r>
        <w:t>(d) Give an IV benzodiazepine (status epilepticus is an emergency)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Status epilepticus is a medical emergency treated with IV benzodiazepines and supportive care.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Oral drugs are useless in status epilepticus — IV or nothing.</w:t>
        <w:br/>
      </w:r>
      <w:r>
        <w:t>🩺 Clinical Thinking: Recall (the key fact) → Connect (related high-yield facts) → Apply (exam context).</w:t>
        <w:br/>
      </w:r>
      <w:r>
        <w:t>💎 PNC Pearl: Status epilepticus (&gt;5 min): benzodiazepine first, then second-line (phenytoin/levetiracetam), protect airway.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Parkland formula, the initial 24-hour fluid for a 50 kg patient with 30% total body surface area burns is:</w:t>
      </w:r>
    </w:p>
    <w:p>
      <w:pPr>
        <w:spacing w:after="40"/>
      </w:pPr>
      <w:r>
        <w:t>(a) 1,000 mL</w:t>
      </w:r>
    </w:p>
    <w:p>
      <w:pPr>
        <w:spacing w:after="40"/>
      </w:pPr>
      <w:r>
        <w:t>(b) 2,000 mL of dextrose</w:t>
      </w:r>
    </w:p>
    <w:p>
      <w:pPr>
        <w:spacing w:after="40"/>
      </w:pPr>
      <w:r>
        <w:t>(c) 500 mL</w:t>
      </w:r>
    </w:p>
    <w:p>
      <w:pPr>
        <w:spacing w:after="40"/>
      </w:pPr>
      <w:r>
        <w:t>(d) 4 × 30 × 50 = 6,000 mL of Ringer's lactate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Parkland = 4 mL × %TBSA × kg = 6,000 mL; half is given in the first 8 hours.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Pain out of proportion, pallor and an absent pulse in a casted limb indicate:</w:t>
      </w:r>
    </w:p>
    <w:p>
      <w:pPr>
        <w:spacing w:after="40"/>
      </w:pPr>
      <w:r>
        <w:t>(a) Itching</w:t>
      </w:r>
    </w:p>
    <w:p>
      <w:pPr>
        <w:spacing w:after="40"/>
      </w:pPr>
      <w:r>
        <w:t>(b) Compartment syndrome — a surgical emergency requiring fasciotomy</w:t>
      </w:r>
    </w:p>
    <w:p>
      <w:pPr>
        <w:spacing w:after="40"/>
      </w:pPr>
      <w:r>
        <w:t>(c) Normal healing</w:t>
      </w:r>
    </w:p>
    <w:p>
      <w:pPr>
        <w:spacing w:after="40"/>
      </w:pPr>
      <w:r>
        <w:t>(d) Cast dryness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5 Ps signal compartment syndrome, which requires urgent fasciotomy.</w:t>
        <w:br/>
      </w:r>
      <w:r>
        <w:t>🔍 Key Clues: perfusion concern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any medication, the nurse verifies:</w:t>
      </w:r>
    </w:p>
    <w:p>
      <w:pPr>
        <w:spacing w:after="40"/>
      </w:pPr>
      <w:r>
        <w:t>(a) The bed number only</w:t>
      </w:r>
    </w:p>
    <w:p>
      <w:pPr>
        <w:spacing w:after="40"/>
      </w:pPr>
      <w:r>
        <w:t>(b) The patient's food preferences</w:t>
      </w:r>
    </w:p>
    <w:p>
      <w:pPr>
        <w:spacing w:after="40"/>
      </w:pPr>
      <w:r>
        <w:t>(c) The time of day only</w:t>
      </w:r>
    </w:p>
    <w:p>
      <w:pPr>
        <w:spacing w:after="40"/>
      </w:pPr>
      <w:r>
        <w:t>(d) The rights of medication administration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rights (patient, drug, dose, route, time and documentation) are verified for every dose.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single most important measure to prevent healthcare-associated infection is:</w:t>
      </w:r>
    </w:p>
    <w:p>
      <w:pPr>
        <w:spacing w:after="40"/>
      </w:pPr>
      <w:r>
        <w:t>(a) Closing the ward</w:t>
      </w:r>
    </w:p>
    <w:p>
      <w:pPr>
        <w:spacing w:after="40"/>
      </w:pPr>
      <w:r>
        <w:t>(b) Visitor restrictions</w:t>
      </w:r>
    </w:p>
    <w:p>
      <w:pPr>
        <w:spacing w:after="40"/>
      </w:pPr>
      <w:r>
        <w:t>(c) Hand hygiene</w:t>
      </w:r>
    </w:p>
    <w:p>
      <w:pPr>
        <w:spacing w:after="40"/>
      </w:pPr>
      <w:r>
        <w:t>(d) Routine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Hand hygiene is the cornerstone of infection prevention.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diagnostic step — stabilise first, diagnose next | d — does not address the immediate life-threatening problem</w:t>
        <w:br/>
      </w:r>
      <w:r>
        <w:t>⚠️ Exam Trap: Gloves never replace hand hygiene — wash before and after glove use.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5 moments of hand hygiene: before patient, before aseptic task, after body-fluid risk, after patient, after environment.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15 minutes of a blood transfusion are observed closely because:</w:t>
      </w:r>
    </w:p>
    <w:p>
      <w:pPr>
        <w:spacing w:after="40"/>
      </w:pPr>
      <w:r>
        <w:t>(a) The nurse needs a break</w:t>
      </w:r>
    </w:p>
    <w:p>
      <w:pPr>
        <w:spacing w:after="40"/>
      </w:pPr>
      <w:r>
        <w:t>(b) It is standard to leave the patient</w:t>
      </w:r>
    </w:p>
    <w:p>
      <w:pPr>
        <w:spacing w:after="40"/>
      </w:pPr>
      <w:r>
        <w:t>(c) Most severe transfusion reactions occur early</w:t>
      </w:r>
    </w:p>
    <w:p>
      <w:pPr>
        <w:spacing w:after="40"/>
      </w:pPr>
      <w:r>
        <w:t>(d) The blood will clot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Most severe transfusion reactions occur in the first 15 minutes, so the patient and vital signs are monitored.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midstream urine specimen is collected to:</w:t>
      </w:r>
    </w:p>
    <w:p>
      <w:pPr>
        <w:spacing w:after="40"/>
      </w:pPr>
      <w:r>
        <w:t>(a) Reduce contamination from the urethra and meatus</w:t>
      </w:r>
    </w:p>
    <w:p>
      <w:pPr>
        <w:spacing w:after="40"/>
      </w:pPr>
      <w:r>
        <w:t>(b) Collect the first drops</w:t>
      </w:r>
    </w:p>
    <w:p>
      <w:pPr>
        <w:spacing w:after="40"/>
      </w:pPr>
      <w:r>
        <w:t>(c) Obtain more urine</w:t>
      </w:r>
    </w:p>
    <w:p>
      <w:pPr>
        <w:spacing w:after="40"/>
      </w:pPr>
      <w:r>
        <w:t>(d) Increase flow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Midstream collection minimises contamination for accurate culture results.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Hourly rounding is an evidence-based strategy to prevent:</w:t>
      </w:r>
    </w:p>
    <w:p>
      <w:pPr>
        <w:spacing w:after="40"/>
      </w:pPr>
      <w:r>
        <w:t>(a) Weight gain</w:t>
      </w:r>
    </w:p>
    <w:p>
      <w:pPr>
        <w:spacing w:after="40"/>
      </w:pPr>
      <w:r>
        <w:t>(b) Infection only</w:t>
      </w:r>
    </w:p>
    <w:p>
      <w:pPr>
        <w:spacing w:after="40"/>
      </w:pPr>
      <w:r>
        <w:t>(c) Pressure injury only</w:t>
      </w:r>
    </w:p>
    <w:p>
      <w:pPr>
        <w:spacing w:after="40"/>
      </w:pPr>
      <w:r>
        <w:t>(d) Falls and unmet patient needs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Hourly rounding proactively addresses needs, reducing falls and call-light use.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Physical restraints should be:</w:t>
      </w:r>
    </w:p>
    <w:p>
      <w:pPr>
        <w:spacing w:after="40"/>
      </w:pPr>
      <w:r>
        <w:t>(a) Released and reassessed at regular intervals (e.g., every 2 hours)</w:t>
      </w:r>
    </w:p>
    <w:p>
      <w:pPr>
        <w:spacing w:after="40"/>
      </w:pPr>
      <w:r>
        <w:t>(b) Left on overnight without review</w:t>
      </w:r>
    </w:p>
    <w:p>
      <w:pPr>
        <w:spacing w:after="40"/>
      </w:pPr>
      <w:r>
        <w:t>(c) The first option for confused patients</w:t>
      </w:r>
    </w:p>
    <w:p>
      <w:pPr>
        <w:spacing w:after="40"/>
      </w:pPr>
      <w:r>
        <w:t>(d) Applied by family members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Restraints require periodic release, assessment and documentation per policy.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Nursing documentation must be:</w:t>
      </w:r>
    </w:p>
    <w:p>
      <w:pPr>
        <w:spacing w:after="40"/>
      </w:pPr>
      <w:r>
        <w:t>(a) Altered freely</w:t>
      </w:r>
    </w:p>
    <w:p>
      <w:pPr>
        <w:spacing w:after="40"/>
      </w:pPr>
      <w:r>
        <w:t>(b) Completed in advance</w:t>
      </w:r>
    </w:p>
    <w:p>
      <w:pPr>
        <w:spacing w:after="40"/>
      </w:pPr>
      <w:r>
        <w:t>(c) Objective, timely and factual</w:t>
      </w:r>
    </w:p>
    <w:p>
      <w:pPr>
        <w:spacing w:after="40"/>
      </w:pPr>
      <w:r>
        <w:t>(d) Written from memory at the end of the shift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Timely, objective documentation reflects actual care; entries are never altered or backdated.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specific antidote for heparin overdose is:</w:t>
      </w:r>
    </w:p>
    <w:p>
      <w:pPr>
        <w:spacing w:after="40"/>
      </w:pPr>
      <w:r>
        <w:t>(a) Protamine sulfate</w:t>
      </w:r>
    </w:p>
    <w:p>
      <w:pPr>
        <w:spacing w:after="40"/>
      </w:pPr>
      <w:r>
        <w:t>(b) Vitamin K</w:t>
      </w:r>
    </w:p>
    <w:p>
      <w:pPr>
        <w:spacing w:after="40"/>
      </w:pPr>
      <w:r>
        <w:t>(c) Naloxone</w:t>
      </w:r>
    </w:p>
    <w:p>
      <w:pPr>
        <w:spacing w:after="40"/>
      </w:pPr>
      <w:r>
        <w:t>(d) Flumazenil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Protamine sulfate neutralises heparin; vitamin K reverses warfarin.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warfarin overdose with bleeding is:</w:t>
      </w:r>
    </w:p>
    <w:p>
      <w:pPr>
        <w:spacing w:after="40"/>
      </w:pPr>
      <w:r>
        <w:t>(a) Atropine</w:t>
      </w:r>
    </w:p>
    <w:p>
      <w:pPr>
        <w:spacing w:after="40"/>
      </w:pPr>
      <w:r>
        <w:t>(b) Vitamin K (phytonadione)</w:t>
      </w:r>
    </w:p>
    <w:p>
      <w:pPr>
        <w:spacing w:after="40"/>
      </w:pPr>
      <w:r>
        <w:t>(c) Protamine sulfate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Vitamin K reverses warfarin by restoring vitamin K-dependent clotting factors.</w:t>
        <w:br/>
      </w:r>
      <w:r>
        <w:t>🔍 Key Clues: haemorrhage risk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500 mL of IV fluid is to infuse over 4 hours with a drop factor of 15 gtt/mL. The rate is approximately:</w:t>
      </w:r>
    </w:p>
    <w:p>
      <w:pPr>
        <w:spacing w:after="40"/>
      </w:pPr>
      <w:r>
        <w:t>(a) 15 gtt/min</w:t>
      </w:r>
    </w:p>
    <w:p>
      <w:pPr>
        <w:spacing w:after="40"/>
      </w:pPr>
      <w:r>
        <w:t>(b) 60 gtt/min</w:t>
      </w:r>
    </w:p>
    <w:p>
      <w:pPr>
        <w:spacing w:after="40"/>
      </w:pPr>
      <w:r>
        <w:t>(c) 125 gtt/min</w:t>
      </w:r>
    </w:p>
    <w:p>
      <w:pPr>
        <w:spacing w:after="40"/>
      </w:pPr>
      <w:r>
        <w:t>(d) 31 gtt/min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gtt/min = (500 × 15) ÷ 240 = 7500 ÷ 240 ≈ 31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medication administration requires an independent double-check by a second nurse?</w:t>
      </w:r>
    </w:p>
    <w:p>
      <w:pPr>
        <w:spacing w:after="40"/>
      </w:pPr>
      <w:r>
        <w:t>(a) Insulin</w:t>
      </w:r>
    </w:p>
    <w:p>
      <w:pPr>
        <w:spacing w:after="40"/>
      </w:pPr>
      <w:r>
        <w:t>(b) Oral vitamin C</w:t>
      </w:r>
    </w:p>
    <w:p>
      <w:pPr>
        <w:spacing w:after="40"/>
      </w:pPr>
      <w:r>
        <w:t>(c) Topical cream</w:t>
      </w:r>
    </w:p>
    <w:p>
      <w:pPr>
        <w:spacing w:after="40"/>
      </w:pPr>
      <w:r>
        <w:t>(d) Oral antacid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High-alert drugs such as insulin and heparin require independent double-checks.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should be advised to:</w:t>
      </w:r>
    </w:p>
    <w:p>
      <w:pPr>
        <w:spacing w:after="40"/>
      </w:pPr>
      <w:r>
        <w:t>(a) Keep green vegetable intake consistent and attend INR checks</w:t>
      </w:r>
    </w:p>
    <w:p>
      <w:pPr>
        <w:spacing w:after="40"/>
      </w:pPr>
      <w:r>
        <w:t>(b) Avoid all vegetables</w:t>
      </w:r>
    </w:p>
    <w:p>
      <w:pPr>
        <w:spacing w:after="40"/>
      </w:pPr>
      <w:r>
        <w:t>(c) Eat unlimited spinach</w:t>
      </w:r>
    </w:p>
    <w:p>
      <w:pPr>
        <w:spacing w:after="40"/>
      </w:pPr>
      <w:r>
        <w:t>(d) Stop warfarin one day each week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Consistent vitamin K intake and INR monitoring prevent bleeding or clotting.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first-line drug for postpartum haemorrhage due to uterine atony is:</w:t>
      </w:r>
    </w:p>
    <w:p>
      <w:pPr>
        <w:spacing w:after="40"/>
      </w:pPr>
      <w:r>
        <w:t>(a) Carboprost only</w:t>
      </w:r>
    </w:p>
    <w:p>
      <w:pPr>
        <w:spacing w:after="40"/>
      </w:pPr>
      <w:r>
        <w:t>(b) Oral iron</w:t>
      </w:r>
    </w:p>
    <w:p>
      <w:pPr>
        <w:spacing w:after="40"/>
      </w:pPr>
      <w:r>
        <w:t>(c) Oxytocin, along with fundal massage</w:t>
      </w:r>
    </w:p>
    <w:p>
      <w:pPr>
        <w:spacing w:after="40"/>
      </w:pPr>
      <w:r>
        <w:t>(d) Methylergonovine for all patients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Oxytocin with fundal massage is first-line for atonic postpartum haemorrhage.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does not address the immediate life-threatening problem</w:t>
        <w:br/>
      </w:r>
      <w:r>
        <w:t>⚠️ Exam Trap: Retained placenta is a PPH cause AFTER atony — check both.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Atony: oxytocin first-line, massage; methylergonovine/carboprost if refractory;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severe dehydration and signs of shock needs:</w:t>
      </w:r>
    </w:p>
    <w:p>
      <w:pPr>
        <w:spacing w:after="40"/>
      </w:pPr>
      <w:r>
        <w:t>(a) Antibiotics only</w:t>
      </w:r>
    </w:p>
    <w:p>
      <w:pPr>
        <w:spacing w:after="40"/>
      </w:pPr>
      <w:r>
        <w:t>(b) Observation only</w:t>
      </w:r>
    </w:p>
    <w:p>
      <w:pPr>
        <w:spacing w:after="40"/>
      </w:pPr>
      <w:r>
        <w:t>(c) Rapid intravenous fluids (WHO Plan C)</w:t>
      </w:r>
    </w:p>
    <w:p>
      <w:pPr>
        <w:spacing w:after="40"/>
      </w:pPr>
      <w:r>
        <w:t>(d) ORS at home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dehydration is treated with IV fluids per WHO Plan C.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dose of Vitamin A is given along with which vaccine?</w:t>
      </w:r>
    </w:p>
    <w:p>
      <w:pPr>
        <w:spacing w:after="40"/>
      </w:pPr>
      <w:r>
        <w:t>(a) Tetanus toxoid</w:t>
      </w:r>
    </w:p>
    <w:p>
      <w:pPr>
        <w:spacing w:after="40"/>
      </w:pPr>
      <w:r>
        <w:t>(b) The measles-containing vaccine at 9 months</w:t>
      </w:r>
    </w:p>
    <w:p>
      <w:pPr>
        <w:spacing w:after="40"/>
      </w:pPr>
      <w:r>
        <w:t>(c) BCG at birth</w:t>
      </w:r>
    </w:p>
    <w:p>
      <w:pPr>
        <w:spacing w:after="40"/>
      </w:pPr>
      <w:r>
        <w:t>(d) DPT at 6 weeks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first Vitamin A dose is given with the measles/MR vaccine at 9 months, then every 6 months up to 5 years.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Vitamin A is given WITH measles treatment — not withheld.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Vitamin A: prevents xerophthalmia and reduces measles morbidity; mega-doses at intervals under programme.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way to assess suicide risk is to:</w:t>
      </w:r>
    </w:p>
    <w:p>
      <w:pPr>
        <w:spacing w:after="40"/>
      </w:pPr>
      <w:r>
        <w:t>(a) Rely on the patient's appearance</w:t>
      </w:r>
    </w:p>
    <w:p>
      <w:pPr>
        <w:spacing w:after="40"/>
      </w:pPr>
      <w:r>
        <w:t>(b) Ask the patient directly about thoughts, plans and means</w:t>
      </w:r>
    </w:p>
    <w:p>
      <w:pPr>
        <w:spacing w:after="40"/>
      </w:pPr>
      <w:r>
        <w:t>(c) Avoid mentioning suicide</w:t>
      </w:r>
    </w:p>
    <w:p>
      <w:pPr>
        <w:spacing w:after="40"/>
      </w:pPr>
      <w:r>
        <w:t>(d) Ask the family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Direct, compassionate questioning is the most reliable way to identify suicide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Never leave a suicidal patient alone — remove means and provide constant observation.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Ask directly about suicide — it does not plant the idea; plan + means + intent = high risk; safety contract is not enough.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Informed consent for surgery must be obtained by:</w:t>
      </w:r>
    </w:p>
    <w:p>
      <w:pPr>
        <w:spacing w:after="40"/>
      </w:pPr>
      <w:r>
        <w:t>(a) The physician performing the procedure</w:t>
      </w:r>
    </w:p>
    <w:p>
      <w:pPr>
        <w:spacing w:after="40"/>
      </w:pPr>
      <w:r>
        <w:t>(b) The ward clerk</w:t>
      </w:r>
    </w:p>
    <w:p>
      <w:pPr>
        <w:spacing w:after="40"/>
      </w:pPr>
      <w:r>
        <w:t>(c) The unlicensed assistant</w:t>
      </w:r>
    </w:p>
    <w:p>
      <w:pPr>
        <w:spacing w:after="40"/>
      </w:pPr>
      <w:r>
        <w:t>(d) Any staff member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person performing the procedure obtains informed consent; the nurse verifies understanding and witnesses the signature.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The nurse does not obtain consent — she witnesses and validates.</w:t>
        <w:br/>
      </w:r>
      <w:r>
        <w:t>🩺 Clinical Thinking: Recall (the key fact) → Connect (related high-yield facts) → Apply (exam context).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