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Question: A patient with acute kidney injury develops a serum potassium of 6.8 mEq/L with peaked T waves on ECG. The immediate life-saving intervention is:</w:t>
      </w:r>
    </w:p>
    <w:p>
      <w:pPr>
        <w:spacing w:after="40"/>
      </w:pPr>
      <w:r>
        <w:t>(a) IV calcium gluconate to protect the myocardium, then measures to shift potassium</w:t>
      </w:r>
    </w:p>
    <w:p>
      <w:pPr>
        <w:spacing w:after="40"/>
      </w:pPr>
      <w:r>
        <w:t>(b) Withhold all fluids</w:t>
      </w:r>
    </w:p>
    <w:p>
      <w:pPr>
        <w:spacing w:after="40"/>
      </w:pPr>
      <w:r>
        <w:t>(c) Place the patient on a high-potassium diet</w:t>
      </w:r>
    </w:p>
    <w:p>
      <w:pPr>
        <w:spacing w:after="40"/>
      </w:pPr>
      <w:r>
        <w:t>(d) Encourage potassium-rich foods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Hyperkalaemia can cause lethal arrhythmias; calcium gluconate stabilises the myocardium while insulin-glucose, bicarbonate or dialysis lower potassium.</w:t>
        <w:br/>
      </w:r>
      <w:r>
        <w:t>🔍 Key Clues: acute deterioration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b — does not address the immediate life-threatening problem | c — does not address the immediate life-threatening problem | d — does not address the immediate life-threatening problem</w:t>
        <w:br/>
      </w:r>
      <w:r>
        <w:t>⚠️ Exam Trap: Glargine cannot be mixed in the same syringe with other insulins.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Rapid (lispro/aspart) 15 min before meals; regular 30 min; NPH peaks 4–12 h; glargine = flat, once daily, NEVER mixed.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Anaemia in chronic kidney disease results mainly from:</w:t>
      </w:r>
    </w:p>
    <w:p>
      <w:pPr>
        <w:spacing w:after="40"/>
      </w:pPr>
      <w:r>
        <w:t>(a) Increased red cell lifespan</w:t>
      </w:r>
    </w:p>
    <w:p>
      <w:pPr>
        <w:spacing w:after="40"/>
      </w:pPr>
      <w:r>
        <w:t>(b) Iron overload</w:t>
      </w:r>
    </w:p>
    <w:p>
      <w:pPr>
        <w:spacing w:after="40"/>
      </w:pPr>
      <w:r>
        <w:t>(c) Decreased erythropoietin production</w:t>
      </w:r>
    </w:p>
    <w:p>
      <w:pPr>
        <w:spacing w:after="40"/>
      </w:pPr>
      <w:r>
        <w:t>(d) Excess vitamin B12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Damaged kidneys produce less erythropoietin, reducing red cell production; recombinant erythropoietin is used for treatment.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Iron turns stools black — teach it so patients don't panic (vs melaena which is also black).</w:t>
        <w:br/>
      </w:r>
      <w:r>
        <w:t>🩺 Clinical Thinking: Recall (the key fact) → Connect (related high-yield facts) → Apply (exam context).</w:t>
        <w:br/>
      </w:r>
      <w:r>
        <w:t>💎 PNC Pearl: Iron-deficiency anaemia: iron with vitamin C, dark stools expected, take between meals; folate/B12 for others.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classic triad of nephrotic syndrome is:</w:t>
      </w:r>
    </w:p>
    <w:p>
      <w:pPr>
        <w:spacing w:after="40"/>
      </w:pPr>
      <w:r>
        <w:t>(a) Haematuria, oliguria and hypertension</w:t>
      </w:r>
    </w:p>
    <w:p>
      <w:pPr>
        <w:spacing w:after="40"/>
      </w:pPr>
      <w:r>
        <w:t>(b) Proteinuria, hypoalbuminaemia and oedema</w:t>
      </w:r>
    </w:p>
    <w:p>
      <w:pPr>
        <w:spacing w:after="40"/>
      </w:pPr>
      <w:r>
        <w:t>(c) Jaundice, ascites and encephalopathy</w:t>
      </w:r>
    </w:p>
    <w:p>
      <w:pPr>
        <w:spacing w:after="40"/>
      </w:pPr>
      <w:r>
        <w:t>(d) Polyuria, polydipsia and weight loss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Massive proteinuria, low serum albumin and oedema (with hyperlipidaemia) characterise nephrotic syndrome.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Nephrotic = heavy proteinuria + oedema; nephritic = haematuria + hypertension.</w:t>
        <w:br/>
      </w:r>
      <w:r>
        <w:t>🩺 Clinical Thinking: Recall (the key fact) → Connect (related high-yield facts) → Apply (exam context).</w:t>
        <w:br/>
      </w:r>
      <w:r>
        <w:t>💎 PNC Pearl: Nephrotic syndrome: massive proteinuria, frothy urine, hypoalbuminaemia, oedema; steroids.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For a patient with an arteriovenous fistula for dialysis, the nurse should:</w:t>
      </w:r>
    </w:p>
    <w:p>
      <w:pPr>
        <w:spacing w:after="40"/>
      </w:pPr>
      <w:r>
        <w:t>(a) Take blood pressure on the fistula arm daily</w:t>
      </w:r>
    </w:p>
    <w:p>
      <w:pPr>
        <w:spacing w:after="40"/>
      </w:pPr>
      <w:r>
        <w:t>(b) Avoid BP measurement and venepuncture on the fistula arm, and palpate for a thrill</w:t>
      </w:r>
    </w:p>
    <w:p>
      <w:pPr>
        <w:spacing w:after="40"/>
      </w:pPr>
      <w:r>
        <w:t>(c) Apply a tight bandage over the fistula</w:t>
      </w:r>
    </w:p>
    <w:p>
      <w:pPr>
        <w:spacing w:after="40"/>
      </w:pPr>
      <w:r>
        <w:t>(d) Encourage tight clothing over the arm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The fistula must be protected: no BP cuffs, venepuncture or constriction on that arm, and the thrill/bruit is checked regularly.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No thrill/bruit = possible thrombosis — urgent referral; don't 'keep an eye on it'.</w:t>
        <w:br/>
      </w:r>
      <w:r>
        <w:t>🩺 Clinical Thinking: Recall (the key fact) → Connect (related high-yield facts) → Apply (exam context).</w:t>
        <w:br/>
      </w:r>
      <w:r>
        <w:t>💎 PNC Pearl: Check the AV fistula thrill/bruit daily, no BP/cannula on that arm; dry weight and fluid limits.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on dialysis gains 2 kg in 24 hours and develops crackles and dyspnoea. The priority action is to:</w:t>
      </w:r>
    </w:p>
    <w:p>
      <w:pPr>
        <w:spacing w:after="40"/>
      </w:pPr>
      <w:r>
        <w:t>(a) Discharge the patient early</w:t>
      </w:r>
    </w:p>
    <w:p>
      <w:pPr>
        <w:spacing w:after="40"/>
      </w:pPr>
      <w:r>
        <w:t>(b) Encourage oral fluids</w:t>
      </w:r>
    </w:p>
    <w:p>
      <w:pPr>
        <w:spacing w:after="40"/>
      </w:pPr>
      <w:r>
        <w:t>(c) Elevate the head of the bed and assess respiratory status, then notify the team</w:t>
      </w:r>
    </w:p>
    <w:p>
      <w:pPr>
        <w:spacing w:after="40"/>
      </w:pPr>
      <w:r>
        <w:t>(d) Administer a high-sodium drink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Rapid weight gain with crackles and dyspnoea indicates fluid overload; the patient needs elevation, respiratory assessment and urgent notification.</w:t>
        <w:br/>
      </w:r>
      <w:r>
        <w:t>🔍 Key Clues: respiratory compromise</w:t>
        <w:br/>
      </w:r>
      <w:r>
        <w:t>🚨 Priority Principle: ABC + unstable-first: stabilise the life-threatening problem before diagnostics, notification or routine care.</w:t>
        <w:br/>
      </w:r>
      <w:r>
        <w:t>❌ Why Not Other Options: a — routine / non-urgent need — safe to wait; not life-threatening | b — potentially harmful or contraindicated here — worsens the situation | d — routine / non-urgent need — safe to wait; not life-threatening</w:t>
        <w:br/>
      </w:r>
      <w:r>
        <w:t>⚠️ Exam Trap: First action ≠ notify the physician when the nurse can act within scope.</w:t>
        <w:br/>
      </w:r>
      <w:r>
        <w:t>🩺 Clinical Thinking: Recognize (spot the unstable finding) → Stabilize (ABC / life-saving action) → Reassess (response) → Escalate (notify/upgrade care).</w:t>
        <w:br/>
      </w:r>
      <w:r>
        <w:t>💎 PNC Pearl: In any emergency: assess and stabilize (ABC) before notifying, diagnosing, or documenting.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Functions of the kidneys include:</w:t>
      </w:r>
    </w:p>
    <w:p>
      <w:pPr>
        <w:spacing w:after="40"/>
      </w:pPr>
      <w:r>
        <w:t>(a) Producing insulin</w:t>
      </w:r>
    </w:p>
    <w:p>
      <w:pPr>
        <w:spacing w:after="40"/>
      </w:pPr>
      <w:r>
        <w:t>(b) Pumping blood</w:t>
      </w:r>
    </w:p>
    <w:p>
      <w:pPr>
        <w:spacing w:after="40"/>
      </w:pPr>
      <w:r>
        <w:t>(c) Filtering waste, regulating fluid/electrolytes and acid-base, blood pressure, and producing erythropoietin and active vitamin D</w:t>
      </w:r>
    </w:p>
    <w:p>
      <w:pPr>
        <w:spacing w:after="40"/>
      </w:pPr>
      <w:r>
        <w:t>(d) Digesting food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kidneys filter blood, balance fluids, electrolytes and pH, regulate BP (renin) and produce EPO and active vitamin 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normal urine specific gravity range is approximately:</w:t>
      </w:r>
    </w:p>
    <w:p>
      <w:pPr>
        <w:spacing w:after="40"/>
      </w:pPr>
      <w:r>
        <w:t>(a) 1.010–1.025</w:t>
      </w:r>
    </w:p>
    <w:p>
      <w:pPr>
        <w:spacing w:after="40"/>
      </w:pPr>
      <w:r>
        <w:t>(b) 0.5–0.9</w:t>
      </w:r>
    </w:p>
    <w:p>
      <w:pPr>
        <w:spacing w:after="40"/>
      </w:pPr>
      <w:r>
        <w:t>(c) 2.0–3.0</w:t>
      </w:r>
    </w:p>
    <w:p>
      <w:pPr>
        <w:spacing w:after="40"/>
      </w:pPr>
      <w:r>
        <w:t>(d) 10–15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Specific gravity 1.010–1.025 reflects normal concentrating ability.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First-voided morning urine is most concentrated — best for most dipstick tests.</w:t>
        <w:br/>
      </w:r>
      <w:r>
        <w:t>🩺 Clinical Thinking: Recall (the key fact) → Connect (related high-yield facts) → Apply (exam context).</w:t>
        <w:br/>
      </w:r>
      <w:r>
        <w:t>💎 PNC Pearl: Clean-catch midstream urine; cloudy + nitrite + leukocyte esterase = UTI; specific gravity 1.010–1.030.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finding indicates significant proteinuria in nephrotic syndrome?</w:t>
      </w:r>
    </w:p>
    <w:p>
      <w:pPr>
        <w:spacing w:after="40"/>
      </w:pPr>
      <w:r>
        <w:t>(a) Trace protein on dipstick only</w:t>
      </w:r>
    </w:p>
    <w:p>
      <w:pPr>
        <w:spacing w:after="40"/>
      </w:pPr>
      <w:r>
        <w:t>(b) No protein in urine</w:t>
      </w:r>
    </w:p>
    <w:p>
      <w:pPr>
        <w:spacing w:after="40"/>
      </w:pPr>
      <w:r>
        <w:t>(c) Protein in the blood</w:t>
      </w:r>
    </w:p>
    <w:p>
      <w:pPr>
        <w:spacing w:after="40"/>
      </w:pPr>
      <w:r>
        <w:t>(d) Urine protein excretion greater than 3.5 g/day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Heavy proteinuria (&gt;3.5 g/day) defines the nephrotic range.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Periorbital oedema + cola urine after a sore throat = GN, not cystitis.</w:t>
        <w:br/>
      </w:r>
      <w:r>
        <w:t>🩺 Clinical Thinking: Collect (data) → Interpret (compare with expected) → Identify (problem / risk) → Act (report / intervene).</w:t>
        <w:br/>
      </w:r>
      <w:r>
        <w:t>💎 PNC Pearl: Post-strep glomerulonephritis: cola-coloured urine, periorbital oedema, hypertension; restrict sodium/fluid.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Common causes of haematuria include:</w:t>
      </w:r>
    </w:p>
    <w:p>
      <w:pPr>
        <w:spacing w:after="40"/>
      </w:pPr>
      <w:r>
        <w:t>(a) Constipation</w:t>
      </w:r>
    </w:p>
    <w:p>
      <w:pPr>
        <w:spacing w:after="40"/>
      </w:pPr>
      <w:r>
        <w:t>(b) High fluid intake</w:t>
      </w:r>
    </w:p>
    <w:p>
      <w:pPr>
        <w:spacing w:after="40"/>
      </w:pPr>
      <w:r>
        <w:t>(c) Bed rest</w:t>
      </w:r>
    </w:p>
    <w:p>
      <w:pPr>
        <w:spacing w:after="40"/>
      </w:pPr>
      <w:r>
        <w:t>(d) Urinary tract infection, renal stones and tumours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Infection, calculi and malignancy are the common causes of blood in the urine.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dysuria, frequency and urgency most likely has:</w:t>
      </w:r>
    </w:p>
    <w:p>
      <w:pPr>
        <w:spacing w:after="40"/>
      </w:pPr>
      <w:r>
        <w:t>(a) Normal voiding</w:t>
      </w:r>
    </w:p>
    <w:p>
      <w:pPr>
        <w:spacing w:after="40"/>
      </w:pPr>
      <w:r>
        <w:t>(b) A urinary tract infection — a clean-catch urine culture is obtained</w:t>
      </w:r>
    </w:p>
    <w:p>
      <w:pPr>
        <w:spacing w:after="40"/>
      </w:pPr>
      <w:r>
        <w:t>(c) A kidney stone that passed</w:t>
      </w:r>
    </w:p>
    <w:p>
      <w:pPr>
        <w:spacing w:after="40"/>
      </w:pPr>
      <w:r>
        <w:t>(d) Dehydration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Irritative voiding symptoms suggest UTI; culture confirms the organism.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Frequency is measured start-to-start, not end-to-start.</w:t>
        <w:br/>
      </w:r>
      <w:r>
        <w:t>🩺 Clinical Thinking: Recall (the key fact) → Connect (related high-yield facts) → Apply (exam context).</w:t>
        <w:br/>
      </w:r>
      <w:r>
        <w:t>💎 PNC Pearl: Assess contraction frequency (start to start), duration, and intensity; between contractions the uterus should relax.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Pyelonephritis typically presents with:</w:t>
      </w:r>
    </w:p>
    <w:p>
      <w:pPr>
        <w:spacing w:after="40"/>
      </w:pPr>
      <w:r>
        <w:t>(a) Painless haematuria only</w:t>
      </w:r>
    </w:p>
    <w:p>
      <w:pPr>
        <w:spacing w:after="40"/>
      </w:pPr>
      <w:r>
        <w:t>(b) Joint swelling</w:t>
      </w:r>
    </w:p>
    <w:p>
      <w:pPr>
        <w:spacing w:after="40"/>
      </w:pPr>
      <w:r>
        <w:t>(c) Asymptomatic course</w:t>
      </w:r>
    </w:p>
    <w:p>
      <w:pPr>
        <w:spacing w:after="40"/>
      </w:pPr>
      <w:r>
        <w:t>(d) Fever, flank pain and costovertebral angle tenderness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Upper UTI causes fever and CVA tenderness; antibiotics and hydration are needed.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Flank pain distinguishes pyelonephritis from simple cystitis.</w:t>
        <w:br/>
      </w:r>
      <w:r>
        <w:t>🩺 Clinical Thinking: Recall (the key fact) → Connect (related high-yield facts) → Apply (exam context).</w:t>
        <w:br/>
      </w:r>
      <w:r>
        <w:t>💎 PNC Pearl: Pyelonephritis: fever + flank pain + costovertebral angle tenderness; blood + urine cultures.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renal colic from a kidney stone should be advised to:</w:t>
      </w:r>
    </w:p>
    <w:p>
      <w:pPr>
        <w:spacing w:after="40"/>
      </w:pPr>
      <w:r>
        <w:t>(a) Restrict fluids</w:t>
      </w:r>
    </w:p>
    <w:p>
      <w:pPr>
        <w:spacing w:after="40"/>
      </w:pPr>
      <w:r>
        <w:t>(b) Avoid straining urine</w:t>
      </w:r>
    </w:p>
    <w:p>
      <w:pPr>
        <w:spacing w:after="40"/>
      </w:pPr>
      <w:r>
        <w:t>(c) Take a high-salt diet</w:t>
      </w:r>
    </w:p>
    <w:p>
      <w:pPr>
        <w:spacing w:after="40"/>
      </w:pPr>
      <w:r>
        <w:t>(d) Increase fluid intake and strain all urine to capture the stone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Hydration promotes stone passage and straining captures it for analysis.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c — not supported by current evidence or does not address what the patient must actually do</w:t>
        <w:br/>
      </w:r>
      <w:r>
        <w:t>⚠️ Exam Trap: Strain ALL urine to catch the stone for analysis — that's not optional.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Renal colic: severe flank to groin pain, nausea; strain urine, force fluids, analgesics.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Severe renal colic pain typically:</w:t>
      </w:r>
    </w:p>
    <w:p>
      <w:pPr>
        <w:spacing w:after="40"/>
      </w:pPr>
      <w:r>
        <w:t>(a) Is localised to the left shoulder</w:t>
      </w:r>
    </w:p>
    <w:p>
      <w:pPr>
        <w:spacing w:after="40"/>
      </w:pPr>
      <w:r>
        <w:t>(b) Is relieved by walking</w:t>
      </w:r>
    </w:p>
    <w:p>
      <w:pPr>
        <w:spacing w:after="40"/>
      </w:pPr>
      <w:r>
        <w:t>(c) Never occurs</w:t>
      </w:r>
    </w:p>
    <w:p>
      <w:pPr>
        <w:spacing w:after="40"/>
      </w:pPr>
      <w:r>
        <w:t>(d) Radiates from the flank to the groin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As a stone moves down the ureter, pain radiates toward the groin.</w:t>
        <w:br/>
      </w:r>
      <w:r>
        <w:t>🔍 Key Clues: severe presentation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Acute glomerulonephritis after a streptococcal infection classically causes:</w:t>
      </w:r>
    </w:p>
    <w:p>
      <w:pPr>
        <w:spacing w:after="40"/>
      </w:pPr>
      <w:r>
        <w:t>(a) Clear urine with no symptoms</w:t>
      </w:r>
    </w:p>
    <w:p>
      <w:pPr>
        <w:spacing w:after="40"/>
      </w:pPr>
      <w:r>
        <w:t>(b) Cola-coloured urine, hypertension and oedema</w:t>
      </w:r>
    </w:p>
    <w:p>
      <w:pPr>
        <w:spacing w:after="40"/>
      </w:pPr>
      <w:r>
        <w:t>(c) Polyuria and weight loss</w:t>
      </w:r>
    </w:p>
    <w:p>
      <w:pPr>
        <w:spacing w:after="40"/>
      </w:pPr>
      <w:r>
        <w:t>(d) Hypotension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Post-strep GN presents with haematuria, proteinuria, HTN and oedema; sodium and fluid are restricted.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nephrotic syndrome, dietary teaching includes:</w:t>
      </w:r>
    </w:p>
    <w:p>
      <w:pPr>
        <w:spacing w:after="40"/>
      </w:pPr>
      <w:r>
        <w:t>(a) High-sodium snacks</w:t>
      </w:r>
    </w:p>
    <w:p>
      <w:pPr>
        <w:spacing w:after="40"/>
      </w:pPr>
      <w:r>
        <w:t>(b) No fluid monitoring</w:t>
      </w:r>
    </w:p>
    <w:p>
      <w:pPr>
        <w:spacing w:after="40"/>
      </w:pPr>
      <w:r>
        <w:t>(c) Sodium restriction with protein intake as prescribed, and monitoring for oedema</w:t>
      </w:r>
    </w:p>
    <w:p>
      <w:pPr>
        <w:spacing w:after="40"/>
      </w:pPr>
      <w:r>
        <w:t>(d) Unlimited salt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Sodium control, prescribed protein and daily weights manage oedema.</w:t>
        <w:br/>
      </w:r>
      <w:r>
        <w:t>🔍 Key Clues: Key finding(s) in the stem</w:t>
        <w:br/>
      </w:r>
      <w:r>
        <w:t>🚨 Priority Principle: Teach to the learner's level and verify understanding (teach-back) — knowledge only works if retained.</w:t>
        <w:br/>
      </w:r>
      <w:r>
        <w:t>❌ Why Not Other Options: a — not supported by current evidence or does not address what the patient must actually do | b — not supported by current evidence or does not address what the patient must actually do | d — not supported by current evidence or does not address what the patient must actually do</w:t>
        <w:br/>
      </w:r>
      <w:r>
        <w:t>⚠️ Exam Trap: Teaching must be at the patient's level — complex medical terms and jargon fail regardless of content.</w:t>
        <w:br/>
      </w:r>
      <w:r>
        <w:t>🩺 Clinical Thinking: Assess (readiness + literacy) → Explain (plain language) → Demonstrate → Verify (teach-back / return demonstration).</w:t>
        <w:br/>
      </w:r>
      <w:r>
        <w:t>💎 PNC Pearl: Teach-back is the proof of learning — 'got it?' is not.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oliguric phase of acute kidney injury is defined as urine output below:</w:t>
      </w:r>
    </w:p>
    <w:p>
      <w:pPr>
        <w:spacing w:after="40"/>
      </w:pPr>
      <w:r>
        <w:t>(a) 1,500 mL/day</w:t>
      </w:r>
    </w:p>
    <w:p>
      <w:pPr>
        <w:spacing w:after="40"/>
      </w:pPr>
      <w:r>
        <w:t>(b) 2,000 mL/day</w:t>
      </w:r>
    </w:p>
    <w:p>
      <w:pPr>
        <w:spacing w:after="40"/>
      </w:pPr>
      <w:r>
        <w:t>(c) 100 mL/day only</w:t>
      </w:r>
    </w:p>
    <w:p>
      <w:pPr>
        <w:spacing w:after="40"/>
      </w:pPr>
      <w:r>
        <w:t>(d) 400 mL/day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Oliguria is &lt;400 mL/day; anuria is &lt;100 mL/day.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Hyperkalaemia kills in AKI — ECG and potassium are the priorities, not just creatinine.</w:t>
        <w:br/>
      </w:r>
      <w:r>
        <w:t>🩺 Clinical Thinking: Recall (the key fact) → Connect (related high-yield facts) → Apply (exam context).</w:t>
        <w:br/>
      </w:r>
      <w:r>
        <w:t>💎 PNC Pearl: Monitor I&amp;O, daily weight, potassium, and creatinine in AKI; avoid nephrotoxins.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Pre-renal acute kidney injury is most commonly caused by:</w:t>
      </w:r>
    </w:p>
    <w:p>
      <w:pPr>
        <w:spacing w:after="40"/>
      </w:pPr>
      <w:r>
        <w:t>(a) Obstruction of the ureter</w:t>
      </w:r>
    </w:p>
    <w:p>
      <w:pPr>
        <w:spacing w:after="40"/>
      </w:pPr>
      <w:r>
        <w:t>(b) Glomerular inflammation</w:t>
      </w:r>
    </w:p>
    <w:p>
      <w:pPr>
        <w:spacing w:after="40"/>
      </w:pPr>
      <w:r>
        <w:t>(c) Bladder cancer</w:t>
      </w:r>
    </w:p>
    <w:p>
      <w:pPr>
        <w:spacing w:after="40"/>
      </w:pPr>
      <w:r>
        <w:t>(d) Dehydration, haemorrhage or heart failure reducing renal perfusion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Prerenal AKI stems from hypoperfusion; postrenal from obstruction; intrinsic from kidney damage.</w:t>
        <w:br/>
      </w:r>
      <w:r>
        <w:t>🔍 Key Clues: acute deterioration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Before an iodinated contrast study, the nurse should check the patient's:</w:t>
      </w:r>
    </w:p>
    <w:p>
      <w:pPr>
        <w:spacing w:after="40"/>
      </w:pPr>
      <w:r>
        <w:t>(a) Renal function (creatinine) and ensure hydration; nephrotoxic drugs are held per protocol</w:t>
      </w:r>
    </w:p>
    <w:p>
      <w:pPr>
        <w:spacing w:after="40"/>
      </w:pPr>
      <w:r>
        <w:t>(b) Blood group only</w:t>
      </w:r>
    </w:p>
    <w:p>
      <w:pPr>
        <w:spacing w:after="40"/>
      </w:pPr>
      <w:r>
        <w:t>(c) Height</w:t>
      </w:r>
    </w:p>
    <w:p>
      <w:pPr>
        <w:spacing w:after="40"/>
      </w:pPr>
      <w:r>
        <w:t>(d) Appetite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Contrast is nephrotoxic; renal function is checked and the patient hydrated.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Lactic acidosis from metformin = severe — check renal function and hold in acute illness.</w:t>
        <w:br/>
      </w:r>
      <w:r>
        <w:t>🩺 Clinical Thinking: Collect (data) → Interpret (compare with expected) → Identify (problem / risk) → Act (report / intervene).</w:t>
        <w:br/>
      </w:r>
      <w:r>
        <w:t>💎 PNC Pearl: Metformin: take with meals, hold before contrast/iodine studies, stop if vomiting (lactic acidosis risk).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Chronic kidney disease is classified as kidney failure (stage 5) when GFR falls below:</w:t>
      </w:r>
    </w:p>
    <w:p>
      <w:pPr>
        <w:spacing w:after="40"/>
      </w:pPr>
      <w:r>
        <w:t>(a) 15 mL/min/1.73 m2, requiring dialysis or transplant consideration</w:t>
      </w:r>
    </w:p>
    <w:p>
      <w:pPr>
        <w:spacing w:after="40"/>
      </w:pPr>
      <w:r>
        <w:t>(b) 90 mL/min</w:t>
      </w:r>
    </w:p>
    <w:p>
      <w:pPr>
        <w:spacing w:after="40"/>
      </w:pPr>
      <w:r>
        <w:t>(c) 120 mL/min</w:t>
      </w:r>
    </w:p>
    <w:p>
      <w:pPr>
        <w:spacing w:after="40"/>
      </w:pPr>
      <w:r>
        <w:t>(d) 50 mL/min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GFR &lt;15 defines kidney failure; dialysis or transplantation is planned.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Pruritus in CKD = phosphate/uremia — moisturize, avoid scratching; not an allergy.</w:t>
        <w:br/>
      </w:r>
      <w:r>
        <w:t>🩺 Clinical Thinking: Recall (the key fact) → Connect (related high-yield facts) → Apply (exam context).</w:t>
        <w:br/>
      </w:r>
      <w:r>
        <w:t>💎 PNC Pearl: CKD: low-protein, low-K, low-P diet; erythropoietin + iron for anaemia; phosphate binders with meals.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diet for chronic kidney disease (not on dialysis) is typically:</w:t>
      </w:r>
    </w:p>
    <w:p>
      <w:pPr>
        <w:spacing w:after="40"/>
      </w:pPr>
      <w:r>
        <w:t>(a) High-sodium</w:t>
      </w:r>
    </w:p>
    <w:p>
      <w:pPr>
        <w:spacing w:after="40"/>
      </w:pPr>
      <w:r>
        <w:t>(b) Controlled protein, low potassium, low phosphate and sodium restriction</w:t>
      </w:r>
    </w:p>
    <w:p>
      <w:pPr>
        <w:spacing w:after="40"/>
      </w:pPr>
      <w:r>
        <w:t>(c) High potassium</w:t>
      </w:r>
    </w:p>
    <w:p>
      <w:pPr>
        <w:spacing w:after="40"/>
      </w:pPr>
      <w:r>
        <w:t>(d) Unrestricted protein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Dietary modification slows progression and prevents hyperkalaemia and hyperphosphataemia.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Calcium gluconate does NOT lower potassium — it protects the heart while other measures work.</w:t>
        <w:br/>
      </w:r>
      <w:r>
        <w:t>🩺 Clinical Thinking: Recall (the key fact) → Connect (related high-yield facts) → Apply (exam context).</w:t>
        <w:br/>
      </w:r>
      <w:r>
        <w:t>💎 PNC Pearl: Hyperkalaemia: peaked T waves → wide QRS; calcium gluconate stabilizes the heart, insulin+glucose shifts K, kayexalate removes.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Pruritus in chronic kidney disease is managed with:</w:t>
      </w:r>
    </w:p>
    <w:p>
      <w:pPr>
        <w:spacing w:after="40"/>
      </w:pPr>
      <w:r>
        <w:t>(a) Hot baths</w:t>
      </w:r>
    </w:p>
    <w:p>
      <w:pPr>
        <w:spacing w:after="40"/>
      </w:pPr>
      <w:r>
        <w:t>(b) Scratching freely</w:t>
      </w:r>
    </w:p>
    <w:p>
      <w:pPr>
        <w:spacing w:after="40"/>
      </w:pPr>
      <w:r>
        <w:t>(c) Dry skin without care</w:t>
      </w:r>
    </w:p>
    <w:p>
      <w:pPr>
        <w:spacing w:after="40"/>
      </w:pPr>
      <w:r>
        <w:t>(d) Moisturising skin care, avoiding hot water and antipruritic measures as ordered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Uraemic itching is relieved by gentle skin care, hydration and cool environments.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Uraemic symptoms of advanced kidney disease include:</w:t>
      </w:r>
    </w:p>
    <w:p>
      <w:pPr>
        <w:spacing w:after="40"/>
      </w:pPr>
      <w:r>
        <w:t>(a) Fatigue, nausea, pruritus, confusion and pericarditis</w:t>
      </w:r>
    </w:p>
    <w:p>
      <w:pPr>
        <w:spacing w:after="40"/>
      </w:pPr>
      <w:r>
        <w:t>(b) Hyperactivity</w:t>
      </w:r>
    </w:p>
    <w:p>
      <w:pPr>
        <w:spacing w:after="40"/>
      </w:pPr>
      <w:r>
        <w:t>(c) Weight gain from overeating</w:t>
      </w:r>
    </w:p>
    <w:p>
      <w:pPr>
        <w:spacing w:after="40"/>
      </w:pPr>
      <w:r>
        <w:t>(d) Improved sleep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Accumulated toxins cause multisystem symptoms of uraemia.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CKD and hyperkalaemia should avoid:</w:t>
      </w:r>
    </w:p>
    <w:p>
      <w:pPr>
        <w:spacing w:after="40"/>
      </w:pPr>
      <w:r>
        <w:t>(a) Bread</w:t>
      </w:r>
    </w:p>
    <w:p>
      <w:pPr>
        <w:spacing w:after="40"/>
      </w:pPr>
      <w:r>
        <w:t>(b) Cooked vegetables in small amounts</w:t>
      </w:r>
    </w:p>
    <w:p>
      <w:pPr>
        <w:spacing w:after="40"/>
      </w:pPr>
      <w:r>
        <w:t>(c) High-potassium foods such as bananas, oranges and potatoes</w:t>
      </w:r>
    </w:p>
    <w:p>
      <w:pPr>
        <w:spacing w:after="40"/>
      </w:pPr>
      <w:r>
        <w:t>(d) Rice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Dietary potassium restriction and monitoring prevent life-threatening hyperkalaemia.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During haemodialysis, the nurse closely monitors for:</w:t>
      </w:r>
    </w:p>
    <w:p>
      <w:pPr>
        <w:spacing w:after="40"/>
      </w:pPr>
      <w:r>
        <w:t>(a) Hypertension only</w:t>
      </w:r>
    </w:p>
    <w:p>
      <w:pPr>
        <w:spacing w:after="40"/>
      </w:pPr>
      <w:r>
        <w:t>(b) Weight gain</w:t>
      </w:r>
    </w:p>
    <w:p>
      <w:pPr>
        <w:spacing w:after="40"/>
      </w:pPr>
      <w:r>
        <w:t>(c) Improved appetite</w:t>
      </w:r>
    </w:p>
    <w:p>
      <w:pPr>
        <w:spacing w:after="40"/>
      </w:pPr>
      <w:r>
        <w:t>(d) Hypotension, muscle cramps and bleeding from the access site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Fluid removal can cause hypotension and cramps; the access site is checked for bleeding.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c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Cloudy peritoneal dialysis effluent with fever and abdominal pain suggests:</w:t>
      </w:r>
    </w:p>
    <w:p>
      <w:pPr>
        <w:spacing w:after="40"/>
      </w:pPr>
      <w:r>
        <w:t>(a) Peritonitis — cultures are taken and treatment started</w:t>
      </w:r>
    </w:p>
    <w:p>
      <w:pPr>
        <w:spacing w:after="40"/>
      </w:pPr>
      <w:r>
        <w:t>(b) Normal dialysis</w:t>
      </w:r>
    </w:p>
    <w:p>
      <w:pPr>
        <w:spacing w:after="40"/>
      </w:pPr>
      <w:r>
        <w:t>(c) Dehydration</w:t>
      </w:r>
    </w:p>
    <w:p>
      <w:pPr>
        <w:spacing w:after="40"/>
      </w:pPr>
      <w:r>
        <w:t>(d) A full bladder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Cloudy effluent is the key sign of PD-related peritonitis.</w:t>
        <w:br/>
      </w:r>
      <w:r>
        <w:t>🔍 Key Clues: infection/inflammation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Peritoneal dialysis exit-site care includes:</w:t>
      </w:r>
    </w:p>
    <w:p>
      <w:pPr>
        <w:spacing w:after="40"/>
      </w:pPr>
      <w:r>
        <w:t>(a) Applying creams freely</w:t>
      </w:r>
    </w:p>
    <w:p>
      <w:pPr>
        <w:spacing w:after="40"/>
      </w:pPr>
      <w:r>
        <w:t>(b) Ignoring the site</w:t>
      </w:r>
    </w:p>
    <w:p>
      <w:pPr>
        <w:spacing w:after="40"/>
      </w:pPr>
      <w:r>
        <w:t>(c) Daily inspection and cleansing, keeping the site dry and reporting redness or drainage</w:t>
      </w:r>
    </w:p>
    <w:p>
      <w:pPr>
        <w:spacing w:after="40"/>
      </w:pPr>
      <w:r>
        <w:t>(d) Leaving the site uncovered and dirty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Clean, dry exit sites prevent peritonitis.</w:t>
        <w:br/>
      </w:r>
      <w:r>
        <w:t>🔍 Key Clues: Key finding(s) in the stem</w:t>
        <w:br/>
      </w:r>
      <w:r>
        <w:t>🚨 Priority Principle: Aseptic technique + correct sequence — the procedure is only as safe as its preparation.</w:t>
        <w:br/>
      </w:r>
      <w:r>
        <w:t>❌ Why Not Other Options: a — incorrect technique or wrong sequence for this procedure | b — incorrect technique or wrong sequence for this procedure | d — incorrect technique or wrong sequence for this procedure</w:t>
        <w:br/>
      </w:r>
      <w:r>
        <w:t>⚠️ Exam Trap: Sterile technique applies to the whole procedure — the most common trap is a step that looks routine but breaks asepsis.</w:t>
        <w:br/>
      </w:r>
      <w:r>
        <w:t>🩺 Clinical Thinking: Prepare (equipment + asepsis) → Perform (correct technique) → Prevent (complications) → Document.</w:t>
        <w:br/>
      </w:r>
      <w:r>
        <w:t>💎 PNC Pearl: Asepsis + correct sequence = a safe procedure.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dialysis patient is taught to limit dietary:</w:t>
      </w:r>
    </w:p>
    <w:p>
      <w:pPr>
        <w:spacing w:after="40"/>
      </w:pPr>
      <w:r>
        <w:t>(a) Potassium, phosphate, sodium and fluids</w:t>
      </w:r>
    </w:p>
    <w:p>
      <w:pPr>
        <w:spacing w:after="40"/>
      </w:pPr>
      <w:r>
        <w:t>(b) Carbohydrates only</w:t>
      </w:r>
    </w:p>
    <w:p>
      <w:pPr>
        <w:spacing w:after="40"/>
      </w:pPr>
      <w:r>
        <w:t>(c) All proteins completely</w:t>
      </w:r>
    </w:p>
    <w:p>
      <w:pPr>
        <w:spacing w:after="40"/>
      </w:pPr>
      <w:r>
        <w:t>(d) Nothing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Between sessions the body cannot clear potassium, phosphate, sodium or excess fluid.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'dry weight' in dialysis refers to:</w:t>
      </w:r>
    </w:p>
    <w:p>
      <w:pPr>
        <w:spacing w:after="40"/>
      </w:pPr>
      <w:r>
        <w:t>(a) A random morning weight</w:t>
      </w:r>
    </w:p>
    <w:p>
      <w:pPr>
        <w:spacing w:after="40"/>
      </w:pPr>
      <w:r>
        <w:t>(b) The weight of the dialysis machine</w:t>
      </w:r>
    </w:p>
    <w:p>
      <w:pPr>
        <w:spacing w:after="40"/>
      </w:pPr>
      <w:r>
        <w:t>(c) The weight at which the patient is envolemic (no excess fluid)</w:t>
      </w:r>
    </w:p>
    <w:p>
      <w:pPr>
        <w:spacing w:after="40"/>
      </w:pPr>
      <w:r>
        <w:t>(d) The weight after a heavy meal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Dry weight is the target post-dialysis weight representing normal fluid balance.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Signs of fluid overload include:</w:t>
      </w:r>
    </w:p>
    <w:p>
      <w:pPr>
        <w:spacing w:after="40"/>
      </w:pPr>
      <w:r>
        <w:t>(a) Crackles, jugular venous distension, oedema and rapid weight gain</w:t>
      </w:r>
    </w:p>
    <w:p>
      <w:pPr>
        <w:spacing w:after="40"/>
      </w:pPr>
      <w:r>
        <w:t>(b) Dry mouth and thirst</w:t>
      </w:r>
    </w:p>
    <w:p>
      <w:pPr>
        <w:spacing w:after="40"/>
      </w:pPr>
      <w:r>
        <w:t>(c) Decreased urine output only</w:t>
      </w:r>
    </w:p>
    <w:p>
      <w:pPr>
        <w:spacing w:after="40"/>
      </w:pPr>
      <w:r>
        <w:t>(d) Hypotension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Fluid overload shows in the lungs, neck veins and tissues; daily weights confirm it.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b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Clinical signs of dehydration include:</w:t>
      </w:r>
    </w:p>
    <w:p>
      <w:pPr>
        <w:spacing w:after="40"/>
      </w:pPr>
      <w:r>
        <w:t>(a) Weight gain</w:t>
      </w:r>
    </w:p>
    <w:p>
      <w:pPr>
        <w:spacing w:after="40"/>
      </w:pPr>
      <w:r>
        <w:t>(b) Jugular venous distension</w:t>
      </w:r>
    </w:p>
    <w:p>
      <w:pPr>
        <w:spacing w:after="40"/>
      </w:pPr>
      <w:r>
        <w:t>(c) Thirst, dry mucous membranes, decreased skin turgor and oliguria</w:t>
      </w:r>
    </w:p>
    <w:p>
      <w:pPr>
        <w:spacing w:after="40"/>
      </w:pPr>
      <w:r>
        <w:t>(d) Oedema and crackles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Dehydration causes reduced body water signs; isotonic fluids replace losses.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Accurate intake and output monitoring includes:</w:t>
      </w:r>
    </w:p>
    <w:p>
      <w:pPr>
        <w:spacing w:after="40"/>
      </w:pPr>
      <w:r>
        <w:t>(a) Skipping night shifts</w:t>
      </w:r>
    </w:p>
    <w:p>
      <w:pPr>
        <w:spacing w:after="40"/>
      </w:pPr>
      <w:r>
        <w:t>(b) Weighing the patient at the same time daily on the same scale</w:t>
      </w:r>
    </w:p>
    <w:p>
      <w:pPr>
        <w:spacing w:after="40"/>
      </w:pPr>
      <w:r>
        <w:t>(c) Estimating intake visually</w:t>
      </w:r>
    </w:p>
    <w:p>
      <w:pPr>
        <w:spacing w:after="40"/>
      </w:pPr>
      <w:r>
        <w:t>(d) Recording only output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Consistent daily weights are the most reliable fluid-balance indicator.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normal serum sodium range is:</w:t>
      </w:r>
    </w:p>
    <w:p>
      <w:pPr>
        <w:spacing w:after="40"/>
      </w:pPr>
      <w:r>
        <w:t>(a) 60–80 mEq/L</w:t>
      </w:r>
    </w:p>
    <w:p>
      <w:pPr>
        <w:spacing w:after="40"/>
      </w:pPr>
      <w:r>
        <w:t>(b) 135–145 mEq/L</w:t>
      </w:r>
    </w:p>
    <w:p>
      <w:pPr>
        <w:spacing w:after="40"/>
      </w:pPr>
      <w:r>
        <w:t>(c) 3.5–5.0 mEq/L</w:t>
      </w:r>
    </w:p>
    <w:p>
      <w:pPr>
        <w:spacing w:after="40"/>
      </w:pPr>
      <w:r>
        <w:t>(d) 8.5–10.5 mEq/L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Sodium 135–145 mEq/L; hyponatraemia causes confusion and seizures, hypernatraemia causes thirst and agitation.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Correct hyponatraemia SLOWLY — fast correction causes central pontine myelinolysis.</w:t>
        <w:br/>
      </w:r>
      <w:r>
        <w:t>🩺 Clinical Thinking: Recall (the key fact) → Connect (related high-yield facts) → Apply (exam context).</w:t>
        <w:br/>
      </w:r>
      <w:r>
        <w:t>💎 PNC Pearl: Hyponatraemia: confusion, seizures; slow correction (&lt;8–10 mEq/L/day) to avoid osmotic demyelination.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The normal serum potassium range is:</w:t>
      </w:r>
    </w:p>
    <w:p>
      <w:pPr>
        <w:spacing w:after="40"/>
      </w:pPr>
      <w:r>
        <w:t>(a) 10–15 mEq/L</w:t>
      </w:r>
    </w:p>
    <w:p>
      <w:pPr>
        <w:spacing w:after="40"/>
      </w:pPr>
      <w:r>
        <w:t>(b) 3.5–5.0 mEq/L</w:t>
      </w:r>
    </w:p>
    <w:p>
      <w:pPr>
        <w:spacing w:after="40"/>
      </w:pPr>
      <w:r>
        <w:t>(c) 135–145 mEq/L</w:t>
      </w:r>
    </w:p>
    <w:p>
      <w:pPr>
        <w:spacing w:after="40"/>
      </w:pPr>
      <w:r>
        <w:t>(d) 1.0–2.0 mEq/L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Potassium 3.5–5.0 mEq/L; hypo- and hyperkalaemia both threaten cardiac rhythm.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Positive Chvostek's and Trousseau's signs indicate:</w:t>
      </w:r>
    </w:p>
    <w:p>
      <w:pPr>
        <w:spacing w:after="40"/>
      </w:pPr>
      <w:r>
        <w:t>(a) Hypomagnesaemia only</w:t>
      </w:r>
    </w:p>
    <w:p>
      <w:pPr>
        <w:spacing w:after="40"/>
      </w:pPr>
      <w:r>
        <w:t>(b) Hypocalcaemia</w:t>
      </w:r>
    </w:p>
    <w:p>
      <w:pPr>
        <w:spacing w:after="40"/>
      </w:pPr>
      <w:r>
        <w:t>(c) Hyperkalaemia</w:t>
      </w:r>
    </w:p>
    <w:p>
      <w:pPr>
        <w:spacing w:after="40"/>
      </w:pPr>
      <w:r>
        <w:t>(d) Hypernatraemia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Neuromuscular irritability from low calcium produces these signs; calcium gluconate is the treatment.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c — does not match the expected finding for this condition | d — does not match the expected finding for this condition</w:t>
        <w:br/>
      </w:r>
      <w:r>
        <w:t>⚠️ Exam Trap: Chvostek = tap the cheek; Trousseau = BP cuff — both test hypocalcaemia.</w:t>
        <w:br/>
      </w:r>
      <w:r>
        <w:t>🩺 Clinical Thinking: Collect (data) → Interpret (compare with expected) → Identify (problem / risk) → Act (report / intervene).</w:t>
        <w:br/>
      </w:r>
      <w:r>
        <w:t>💎 PNC Pearl: Hypocalcaemia: Chvostek + Trousseau signs, tetany; hypercalcaemia: stones, bones, groans, psychiatric overtones.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Hypermagnesaemia causes:</w:t>
      </w:r>
    </w:p>
    <w:p>
      <w:pPr>
        <w:spacing w:after="40"/>
      </w:pPr>
      <w:r>
        <w:t>(a) Depressed reflexes, hypotension and respiratory depression</w:t>
      </w:r>
    </w:p>
    <w:p>
      <w:pPr>
        <w:spacing w:after="40"/>
      </w:pPr>
      <w:r>
        <w:t>(b) Muscle spasms</w:t>
      </w:r>
    </w:p>
    <w:p>
      <w:pPr>
        <w:spacing w:after="40"/>
      </w:pPr>
      <w:r>
        <w:t>(c) Seizures</w:t>
      </w:r>
    </w:p>
    <w:p>
      <w:pPr>
        <w:spacing w:after="40"/>
      </w:pPr>
      <w:r>
        <w:t>(d) Tremors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Excess magnesium depresses the CNS and neuromuscular function; calcium gluconate is the antidote.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Heparin→protamine and warfarin→vitamin K is the #1 antidote mix-up in exams.</w:t>
        <w:br/>
      </w:r>
      <w:r>
        <w:t>🩺 Clinical Thinking: Recall (the key fact) → Connect (related high-yield facts) → Apply (exam context).</w:t>
        <w:br/>
      </w:r>
      <w:r>
        <w:t>💎 PNC Pearl: Antidote map: heparin→protamine, warfarin→vitamin K, opioids→naloxone, benzos→flumazenil, paracetamol→NAC, iron→deferoxamine.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Metabolic acidosis in renal failure is caused by:</w:t>
      </w:r>
    </w:p>
    <w:p>
      <w:pPr>
        <w:spacing w:after="40"/>
      </w:pPr>
      <w:r>
        <w:t>(a) Overproduction of alkali</w:t>
      </w:r>
    </w:p>
    <w:p>
      <w:pPr>
        <w:spacing w:after="40"/>
      </w:pPr>
      <w:r>
        <w:t>(b) Respiratory depression only</w:t>
      </w:r>
    </w:p>
    <w:p>
      <w:pPr>
        <w:spacing w:after="40"/>
      </w:pPr>
      <w:r>
        <w:t>(c) Impaired excretion of hydrogen ions and bicarbonate loss</w:t>
      </w:r>
    </w:p>
    <w:p>
      <w:pPr>
        <w:spacing w:after="40"/>
      </w:pPr>
      <w:r>
        <w:t>(d) Excess bicarbonate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The failing kidney cannot excrete acid or regenerate bicarbonate, producing metabolic acidosis.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d — incorrect — conflicts with the established fact/guideline</w:t>
        <w:br/>
      </w:r>
      <w:r>
        <w:t>⚠️ Exam Trap: In metabolic acidosis with compensation, pH normalizes but PaCO2 drops — don't call it respiratory.</w:t>
        <w:br/>
      </w:r>
      <w:r>
        <w:t>🩺 Clinical Thinking: Recall (the key fact) → Connect (related high-yield facts) → Apply (exam context).</w:t>
        <w:br/>
      </w:r>
      <w:r>
        <w:t>💎 PNC Pearl: ROME: Respiratory Opposite, Metabolic Equal — pH and PaCO2 move opposite in respiratory, same in metabolic.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Which IV fluid is HYPERtonic and used cautiously?</w:t>
      </w:r>
    </w:p>
    <w:p>
      <w:pPr>
        <w:spacing w:after="40"/>
      </w:pPr>
      <w:r>
        <w:t>(a) 0.9% normal saline</w:t>
      </w:r>
    </w:p>
    <w:p>
      <w:pPr>
        <w:spacing w:after="40"/>
      </w:pPr>
      <w:r>
        <w:t>(b) Ringer's lactate</w:t>
      </w:r>
    </w:p>
    <w:p>
      <w:pPr>
        <w:spacing w:after="40"/>
      </w:pPr>
      <w:r>
        <w:t>(c) 5% dextrose in water</w:t>
      </w:r>
    </w:p>
    <w:p>
      <w:pPr>
        <w:spacing w:after="40"/>
      </w:pPr>
      <w:r>
        <w:t>(d) 3% sodium chloride</w:t>
      </w:r>
    </w:p>
    <w:p>
      <w:pPr>
        <w:spacing w:after="40"/>
      </w:pPr>
      <w:r>
        <w:rPr>
          <w:b/>
        </w:rPr>
        <w:t>Answer: d</w:t>
      </w:r>
    </w:p>
    <w:p>
      <w:pPr/>
      <w:r>
        <w:t xml:space="preserve">Solution: </w:t>
      </w:r>
      <w:r>
        <w:t>✅ Correct Answer: d</w:t>
        <w:br/>
      </w:r>
      <w:r>
        <w:t>🧠 Clinical Rationale: Hypertonic saline is used for severe symptomatic hyponatraemia with careful monitoring.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b — incorrect — conflicts with the established fact/guideline | c — incorrect — conflicts with the established fact/guideline</w:t>
        <w:br/>
      </w:r>
      <w:r>
        <w:t>⚠️ Exam Trap: D5W is NOT a maintenance fluid in children for long — hypotonic overload risk.</w:t>
        <w:br/>
      </w:r>
      <w:r>
        <w:t>🩺 Clinical Thinking: Recall (the key fact) → Connect (related high-yield facts) → Apply (exam context).</w:t>
        <w:br/>
      </w:r>
      <w:r>
        <w:t>💎 PNC Pearl: NS (0.9%) isotonic; D5W isotonic then hypotonic; RL for burns/surgery; blood products only with filter.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An adult with urine output below 30 mL/hour should be evaluated for:</w:t>
      </w:r>
    </w:p>
    <w:p>
      <w:pPr>
        <w:spacing w:after="40"/>
      </w:pPr>
      <w:r>
        <w:t>(a) Normal renal function</w:t>
      </w:r>
    </w:p>
    <w:p>
      <w:pPr>
        <w:spacing w:after="40"/>
      </w:pPr>
      <w:r>
        <w:t>(b) Diabetes insipidus only</w:t>
      </w:r>
    </w:p>
    <w:p>
      <w:pPr>
        <w:spacing w:after="40"/>
      </w:pPr>
      <w:r>
        <w:t>(c) Dehydration or renal hypoperfusion — the physician is notified</w:t>
      </w:r>
    </w:p>
    <w:p>
      <w:pPr>
        <w:spacing w:after="40"/>
      </w:pPr>
      <w:r>
        <w:t>(d) Overhydration</w:t>
      </w:r>
    </w:p>
    <w:p>
      <w:pPr>
        <w:spacing w:after="40"/>
      </w:pPr>
      <w:r>
        <w:rPr>
          <w:b/>
        </w:rPr>
        <w:t>Answer: c</w:t>
      </w:r>
    </w:p>
    <w:p>
      <w:pPr/>
      <w:r>
        <w:t xml:space="preserve">Solution: </w:t>
      </w:r>
      <w:r>
        <w:t>✅ Correct Answer: c</w:t>
        <w:br/>
      </w:r>
      <w:r>
        <w:t>🧠 Clinical Rationale: Oliguria (&lt;30 mL/h) signals inadequate perfusion or renal injury.</w:t>
        <w:br/>
      </w:r>
      <w:r>
        <w:t>🔍 Key Clues: Key finding(s) in the stem</w:t>
        <w:br/>
      </w:r>
      <w:r>
        <w:t>🚨 Priority Principle: Collect data → interpret against normal/expected → identify the problem → act/report.</w:t>
        <w:br/>
      </w:r>
      <w:r>
        <w:t>❌ Why Not Other Options: a — does not match the expected finding for this condition | b — does not match the expected finding for this condition | d — does not match the expected finding for this condition</w:t>
        <w:br/>
      </w:r>
      <w:r>
        <w:t>⚠️ Exam Trap: Don't stop at the abnormal finding — interpret what it MEANS and what the next action should be.</w:t>
        <w:br/>
      </w:r>
      <w:r>
        <w:t>🩺 Clinical Thinking: Collect (data) → Interpret (compare with expected) → Identify (problem / risk) → Act (report / intervene).</w:t>
        <w:br/>
      </w:r>
      <w:r>
        <w:t>💎 PNC Pearl: Data only becomes information when you interpret it.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A patient with bladder cancer typically presents with:</w:t>
      </w:r>
    </w:p>
    <w:p>
      <w:pPr>
        <w:spacing w:after="40"/>
      </w:pPr>
      <w:r>
        <w:t>(a) No symptoms ever</w:t>
      </w:r>
    </w:p>
    <w:p>
      <w:pPr>
        <w:spacing w:after="40"/>
      </w:pPr>
      <w:r>
        <w:t>(b) Painless haematuria; smoking is a major risk factor</w:t>
      </w:r>
    </w:p>
    <w:p>
      <w:pPr>
        <w:spacing w:after="40"/>
      </w:pPr>
      <w:r>
        <w:t>(c) Flank pain only</w:t>
      </w:r>
    </w:p>
    <w:p>
      <w:pPr>
        <w:spacing w:after="40"/>
      </w:pPr>
      <w:r>
        <w:t>(d) Fever and dysuria only</w:t>
      </w:r>
    </w:p>
    <w:p>
      <w:pPr>
        <w:spacing w:after="40"/>
      </w:pPr>
      <w:r>
        <w:rPr>
          <w:b/>
        </w:rPr>
        <w:t>Answer: b</w:t>
      </w:r>
    </w:p>
    <w:p>
      <w:pPr/>
      <w:r>
        <w:t xml:space="preserve">Solution: </w:t>
      </w:r>
      <w:r>
        <w:t>✅ Correct Answer: b</w:t>
        <w:br/>
      </w:r>
      <w:r>
        <w:t>🧠 Clinical Rationale: Painless haematuria is the classic presentation; smoking is the leading risk factor.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a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p>
      <w:pPr>
        <w:spacing w:after="40"/>
      </w:pPr>
      <w:r>
        <w:t>Question: In isotonic fluid replacement, which solution is used for volume resuscitation?</w:t>
      </w:r>
    </w:p>
    <w:p>
      <w:pPr>
        <w:spacing w:after="40"/>
      </w:pPr>
      <w:r>
        <w:t>(a) 0.9% normal saline or Ringer's lactate</w:t>
      </w:r>
    </w:p>
    <w:p>
      <w:pPr>
        <w:spacing w:after="40"/>
      </w:pPr>
      <w:r>
        <w:t>(b) Sterile water</w:t>
      </w:r>
    </w:p>
    <w:p>
      <w:pPr>
        <w:spacing w:after="40"/>
      </w:pPr>
      <w:r>
        <w:t>(c) 0.45% saline</w:t>
      </w:r>
    </w:p>
    <w:p>
      <w:pPr>
        <w:spacing w:after="40"/>
      </w:pPr>
      <w:r>
        <w:t>(d) 5% dextrose alone</w:t>
      </w:r>
    </w:p>
    <w:p>
      <w:pPr>
        <w:spacing w:after="40"/>
      </w:pPr>
      <w:r>
        <w:rPr>
          <w:b/>
        </w:rPr>
        <w:t>Answer: a</w:t>
      </w:r>
    </w:p>
    <w:p>
      <w:pPr/>
      <w:r>
        <w:t xml:space="preserve">Solution: </w:t>
      </w:r>
      <w:r>
        <w:t>✅ Correct Answer: a</w:t>
        <w:br/>
      </w:r>
      <w:r>
        <w:t>🧠 Clinical Rationale: Isotonic crystalloids expand the vascular volume and are first-line for resuscitation.</w:t>
        <w:br/>
      </w:r>
      <w:r>
        <w:t>🔍 Key Clues: Key finding(s) in the stem</w:t>
        <w:br/>
      </w:r>
      <w:r>
        <w:t>🚨 Priority Principle: Recall the core fact precisely, then apply it to the clinical context.</w:t>
        <w:br/>
      </w:r>
      <w:r>
        <w:t>❌ Why Not Other Options: b — incorrect — conflicts with the established fact/guideline | c — incorrect — conflicts with the established fact/guideline | d — incorrect — conflicts with the established fact/guideline</w:t>
        <w:br/>
      </w:r>
      <w:r>
        <w:t>⚠️ Exam Trap: Absolute words (always/never) and near-correct facts are the most common distractors in recall questions.</w:t>
        <w:br/>
      </w:r>
      <w:r>
        <w:t>🩺 Clinical Thinking: Recall (the key fact) → Connect (related high-yield facts) → Apply (exam context).</w:t>
        <w:br/>
      </w:r>
      <w:r>
        <w:t>💎 PNC Pearl: Precision beats approximation in recall questions.</w:t>
      </w:r>
    </w:p>
    <w:p>
      <w:pPr>
        <w:spacing w:after="200"/>
      </w:pPr>
      <w:r>
        <w:rPr>
          <w:i/>
          <w:sz w:val="20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