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first stage of labour extends from the onset of regular uterine contractions until:</w:t>
      </w:r>
    </w:p>
    <w:p>
      <w:pPr>
        <w:spacing w:after="40"/>
      </w:pPr>
      <w:r>
        <w:t>(a) Delivery of the placenta</w:t>
      </w:r>
    </w:p>
    <w:p>
      <w:pPr>
        <w:spacing w:after="40"/>
      </w:pPr>
      <w:r>
        <w:t>(b) Rupture of membranes</w:t>
      </w:r>
    </w:p>
    <w:p>
      <w:pPr>
        <w:spacing w:after="40"/>
      </w:pPr>
      <w:r>
        <w:t>(c) Delivery of the baby</w:t>
      </w:r>
    </w:p>
    <w:p>
      <w:pPr>
        <w:spacing w:after="40"/>
      </w:pPr>
      <w:r>
        <w:t>(d) Full dilatation of the cervix (10 cm)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first stage ends with full cervical dilatation; the second stage is delivery of the fetus and the third is placental delivery.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The first stage ends at 10 cm, not at delivery.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Stage 1: onset → full dilatation (10 cm); Stage 2: full dilatation → birth; Stage 3: placenta; Stage 4: recovery.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fetal heart rate range during labour is:</w:t>
      </w:r>
    </w:p>
    <w:p>
      <w:pPr>
        <w:spacing w:after="40"/>
      </w:pPr>
      <w:r>
        <w:t>(a) 40–80 beats/min</w:t>
      </w:r>
    </w:p>
    <w:p>
      <w:pPr>
        <w:spacing w:after="40"/>
      </w:pPr>
      <w:r>
        <w:t>(b) 60–100 beats/min</w:t>
      </w:r>
    </w:p>
    <w:p>
      <w:pPr>
        <w:spacing w:after="40"/>
      </w:pPr>
      <w:r>
        <w:t>(c) 110–160 beats/min</w:t>
      </w:r>
    </w:p>
    <w:p>
      <w:pPr>
        <w:spacing w:after="40"/>
      </w:pPr>
      <w:r>
        <w:t>(d) 170–200 beats/min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normal baseline FHR is 110–160 beats/min; values outside this range warrant evaluation.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Late decelerations of the fetal heart rate indicate uteroplacental insufficiency. The nurse's immediate actions include:</w:t>
      </w:r>
    </w:p>
    <w:p>
      <w:pPr>
        <w:spacing w:after="40"/>
      </w:pPr>
      <w:r>
        <w:t>(a) Place the mother supine and encourage pushing</w:t>
      </w:r>
    </w:p>
    <w:p>
      <w:pPr>
        <w:spacing w:after="40"/>
      </w:pPr>
      <w:r>
        <w:t>(b) Turn the mother to the left lateral position, give oxygen and notify the physician</w:t>
      </w:r>
    </w:p>
    <w:p>
      <w:pPr>
        <w:spacing w:after="40"/>
      </w:pPr>
      <w:r>
        <w:t>(c) Increase the oxytocin infusion</w:t>
      </w:r>
    </w:p>
    <w:p>
      <w:pPr>
        <w:spacing w:after="40"/>
      </w:pPr>
      <w:r>
        <w:t>(d) Wait and recheck in 30 minutes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Left lateral positioning improves uterine blood flow; oxygen and notification are standard responses to late decelerations.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c — does not address the immediate life-threatening problem | d — does not address the immediate life-threatening problem</w:t>
        <w:br/>
      </w:r>
      <w:r>
        <w:t>⚠️ Exam Trap: Trendelenburg for hypotension is a myth — it worsens ventilation and is no longer recommended.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partograph is primarily used to:</w:t>
      </w:r>
    </w:p>
    <w:p>
      <w:pPr>
        <w:spacing w:after="40"/>
      </w:pPr>
      <w:r>
        <w:t>(a) Monitor the progress of labour (cervical dilatation, descent, contractions and FHR)</w:t>
      </w:r>
    </w:p>
    <w:p>
      <w:pPr>
        <w:spacing w:after="40"/>
      </w:pPr>
      <w:r>
        <w:t>(b) Plan the newborn's feeding schedule</w:t>
      </w:r>
    </w:p>
    <w:p>
      <w:pPr>
        <w:spacing w:after="40"/>
      </w:pPr>
      <w:r>
        <w:t>(c) Document the baby's immunisations</w:t>
      </w:r>
    </w:p>
    <w:p>
      <w:pPr>
        <w:spacing w:after="40"/>
      </w:pPr>
      <w:r>
        <w:t>(d) Record the mother's weight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partograph graphically tracks cervical dilatation and fetal descent against time to detect prolonged labour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Obstructed labour with Bandl's ring = emergency — C-section.</w:t>
        <w:br/>
      </w:r>
      <w:r>
        <w:t>🩺 Clinical Thinking: Recall (the key fact) → Connect (related high-yield facts) → Apply (exam context).</w:t>
        <w:br/>
      </w:r>
      <w:r>
        <w:t>💎 PNC Pearl: Prolonged labour: partograph tracking, hydration, energy, watch for obstructed labour and fetal distress.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non-pharmacological method of pain relief during labour includes:</w:t>
      </w:r>
    </w:p>
    <w:p>
      <w:pPr>
        <w:spacing w:after="40"/>
      </w:pPr>
      <w:r>
        <w:t>(a) Deep sedation with oral sedatives</w:t>
      </w:r>
    </w:p>
    <w:p>
      <w:pPr>
        <w:spacing w:after="40"/>
      </w:pPr>
      <w:r>
        <w:t>(b) Breathing techniques, positioning, massage and relaxation</w:t>
      </w:r>
    </w:p>
    <w:p>
      <w:pPr>
        <w:spacing w:after="40"/>
      </w:pPr>
      <w:r>
        <w:t>(c) Withholding all fluids</w:t>
      </w:r>
    </w:p>
    <w:p>
      <w:pPr>
        <w:spacing w:after="40"/>
      </w:pPr>
      <w:r>
        <w:t>(d) Strict bed rest in one position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Comfort measures, positioning, breathing and massage are effective non-pharmacological options supporting the mother's coping.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Bathing is not just cleaning — it is a full-body assessment opportunity.</w:t>
        <w:br/>
      </w:r>
      <w:r>
        <w:t>🩺 Clinical Thinking: Recall (the key fact) → Connect (related high-yield facts) → Apply (exam context).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Braxton Hicks contractions differ from true labour because they are:</w:t>
      </w:r>
    </w:p>
    <w:p>
      <w:pPr>
        <w:spacing w:after="40"/>
      </w:pPr>
      <w:r>
        <w:t>(a) Irregular and do not cause cervical change</w:t>
      </w:r>
    </w:p>
    <w:p>
      <w:pPr>
        <w:spacing w:after="40"/>
      </w:pPr>
      <w:r>
        <w:t>(b) Regular and painful</w:t>
      </w:r>
    </w:p>
    <w:p>
      <w:pPr>
        <w:spacing w:after="40"/>
      </w:pPr>
      <w:r>
        <w:t>(c) Always associated with rupture of membranes</w:t>
      </w:r>
    </w:p>
    <w:p>
      <w:pPr>
        <w:spacing w:after="40"/>
      </w:pPr>
      <w:r>
        <w:t>(d) A sign of placental abruption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Braxton Hicks are irregular, non-progressive and do not dilate the cervix; true labour produces regular, progressive contractions.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Frequency is measured start-to-start, not end-to-start.</w:t>
        <w:br/>
      </w:r>
      <w:r>
        <w:t>🩺 Clinical Thinking: Recall (the key fact) → Connect (related high-yield facts) → Apply (exam context).</w:t>
        <w:br/>
      </w:r>
      <w:r>
        <w:t>💎 PNC Pearl: Assess contraction frequency (start to start), duration, and intensity; between contractions the uterus should relax.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active phase of the first stage of labour is considered to begin at approximately:</w:t>
      </w:r>
    </w:p>
    <w:p>
      <w:pPr>
        <w:spacing w:after="40"/>
      </w:pPr>
      <w:r>
        <w:t>(a) Delivery of the placenta</w:t>
      </w:r>
    </w:p>
    <w:p>
      <w:pPr>
        <w:spacing w:after="40"/>
      </w:pPr>
      <w:r>
        <w:t>(b) 6 cm cervical dilatation</w:t>
      </w:r>
    </w:p>
    <w:p>
      <w:pPr>
        <w:spacing w:after="40"/>
      </w:pPr>
      <w:r>
        <w:t>(c) 1 cm</w:t>
      </w:r>
    </w:p>
    <w:p>
      <w:pPr>
        <w:spacing w:after="40"/>
      </w:pPr>
      <w:r>
        <w:t>(d) 10 cm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Modern labour management defines active phase at about 6 cm; before that is the latent phase.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Never silence a ventilator alarm without assessing the patient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High-pressure alarm = airway problem (kink, secretions, biting, bronchospasm); low-pressure = leak/disconnect.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second stage of labour ends with:</w:t>
      </w:r>
    </w:p>
    <w:p>
      <w:pPr>
        <w:spacing w:after="40"/>
      </w:pPr>
      <w:r>
        <w:t>(a) Delivery of the baby</w:t>
      </w:r>
    </w:p>
    <w:p>
      <w:pPr>
        <w:spacing w:after="40"/>
      </w:pPr>
      <w:r>
        <w:t>(b) Full dilatation of the cervix</w:t>
      </w:r>
    </w:p>
    <w:p>
      <w:pPr>
        <w:spacing w:after="40"/>
      </w:pPr>
      <w:r>
        <w:t>(c) Delivery of the placenta</w:t>
      </w:r>
    </w:p>
    <w:p>
      <w:pPr>
        <w:spacing w:after="40"/>
      </w:pPr>
      <w:r>
        <w:t>(d) Rupture of membranes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second stage spans full dilatation to birth of the infant; the third stage is placental delivery.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third stage of labour involves:</w:t>
      </w:r>
    </w:p>
    <w:p>
      <w:pPr>
        <w:spacing w:after="40"/>
      </w:pPr>
      <w:r>
        <w:t>(a) Fetal descent</w:t>
      </w:r>
    </w:p>
    <w:p>
      <w:pPr>
        <w:spacing w:after="40"/>
      </w:pPr>
      <w:r>
        <w:t>(b) Uterine involution</w:t>
      </w:r>
    </w:p>
    <w:p>
      <w:pPr>
        <w:spacing w:after="40"/>
      </w:pPr>
      <w:r>
        <w:t>(c) Delivery of the placenta and membranes</w:t>
      </w:r>
    </w:p>
    <w:p>
      <w:pPr>
        <w:spacing w:after="40"/>
      </w:pPr>
      <w:r>
        <w:t>(d) Cervical dilation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third stage is placental separation and expulsion; active management includes oxytocin and controlled cord traction.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contraction, the nurse assesses:</w:t>
      </w:r>
    </w:p>
    <w:p>
      <w:pPr>
        <w:spacing w:after="40"/>
      </w:pPr>
      <w:r>
        <w:t>(a) The baby's hair</w:t>
      </w:r>
    </w:p>
    <w:p>
      <w:pPr>
        <w:spacing w:after="40"/>
      </w:pPr>
      <w:r>
        <w:t>(b) Amniotic fluid colour only</w:t>
      </w:r>
    </w:p>
    <w:p>
      <w:pPr>
        <w:spacing w:after="40"/>
      </w:pPr>
      <w:r>
        <w:t>(c) Frequency, duration and intensity</w:t>
      </w:r>
    </w:p>
    <w:p>
      <w:pPr>
        <w:spacing w:after="40"/>
      </w:pPr>
      <w:r>
        <w:t>(d) Only the mother's mood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Contractions are evaluated for frequency (start to start), duration and intensity to track labour progress.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decelerations of the fetal heart rate are caused by:</w:t>
      </w:r>
    </w:p>
    <w:p>
      <w:pPr>
        <w:spacing w:after="40"/>
      </w:pPr>
      <w:r>
        <w:t>(a) Maternal fever</w:t>
      </w:r>
    </w:p>
    <w:p>
      <w:pPr>
        <w:spacing w:after="40"/>
      </w:pPr>
      <w:r>
        <w:t>(b) Head compression during contractions (benign)</w:t>
      </w:r>
    </w:p>
    <w:p>
      <w:pPr>
        <w:spacing w:after="40"/>
      </w:pPr>
      <w:r>
        <w:t>(c) Uteroplacental insufficiency</w:t>
      </w:r>
    </w:p>
    <w:p>
      <w:pPr>
        <w:spacing w:after="40"/>
      </w:pPr>
      <w:r>
        <w:t>(d) Cord compression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Early decelerations mirror contractions and reflect head compression; they are benign and need no intervention.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Variable decelerations are most commonly caused by:</w:t>
      </w:r>
    </w:p>
    <w:p>
      <w:pPr>
        <w:spacing w:after="40"/>
      </w:pPr>
      <w:r>
        <w:t>(a) Maternal hypotension</w:t>
      </w:r>
    </w:p>
    <w:p>
      <w:pPr>
        <w:spacing w:after="40"/>
      </w:pPr>
      <w:r>
        <w:t>(b) Cord compression - reposition the mother</w:t>
      </w:r>
    </w:p>
    <w:p>
      <w:pPr>
        <w:spacing w:after="40"/>
      </w:pPr>
      <w:r>
        <w:t>(c) Head compression</w:t>
      </w:r>
    </w:p>
    <w:p>
      <w:pPr>
        <w:spacing w:after="40"/>
      </w:pPr>
      <w:r>
        <w:t>(d) Placental insufficiency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Variable decelerations indicate cord compression; position change often resolves them.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prolonged fetal heart rate deceleration (below baseline for over 2 minutes) requires:</w:t>
      </w:r>
    </w:p>
    <w:p>
      <w:pPr>
        <w:spacing w:after="40"/>
      </w:pPr>
      <w:r>
        <w:t>(a) Immediate assessment and notification - possible cord or placental problem</w:t>
      </w:r>
    </w:p>
    <w:p>
      <w:pPr>
        <w:spacing w:after="40"/>
      </w:pPr>
      <w:r>
        <w:t>(b) Waiting for it to pass</w:t>
      </w:r>
    </w:p>
    <w:p>
      <w:pPr>
        <w:spacing w:after="40"/>
      </w:pPr>
      <w:r>
        <w:t>(c) Increasing the oxytocin rate</w:t>
      </w:r>
    </w:p>
    <w:p>
      <w:pPr>
        <w:spacing w:after="40"/>
      </w:pPr>
      <w:r>
        <w:t>(d) Turning the mother supine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Prolonged decelerations signal acute fetal compromise; urgent evaluation and intervention are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Compromise is not the same as capitulation — both sides give.</w:t>
        <w:br/>
      </w:r>
      <w:r>
        <w:t>🩺 Clinical Thinking: Recall (the key fact) → Connect (related high-yield facts) → Apply (exam context).</w:t>
        <w:br/>
      </w:r>
      <w:r>
        <w:t>💎 PNC Pearl: Conflict resolution: address directly, listen, focus on the issue, find common ground.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artificial rupture of membranes (amniotomy),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Check the fetal heart rate immediately and note the fluid colour and amount</w:t>
      </w:r>
    </w:p>
    <w:p>
      <w:pPr>
        <w:spacing w:after="40"/>
      </w:pPr>
      <w:r>
        <w:t>(c) Wait an hour</w:t>
      </w:r>
    </w:p>
    <w:p>
      <w:pPr>
        <w:spacing w:after="40"/>
      </w:pPr>
      <w:r>
        <w:t>(d) Perform a vaginal examination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After amniotomy, immediate FHR assessment and documentation of fluid (clear vs meconium-stained)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An incident report is separate from the medical record — never mention it in the chart.</w:t>
        <w:br/>
      </w:r>
      <w:r>
        <w:t>🩺 Clinical Thinking: Recall (the key fact) → Connect (related high-yield facts) → Apply (exam context).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Cord prolapse is an obstetric emergency. The nurse should:</w:t>
      </w:r>
    </w:p>
    <w:p>
      <w:pPr>
        <w:spacing w:after="40"/>
      </w:pPr>
      <w:r>
        <w:t>(a) Pull on the cord</w:t>
      </w:r>
    </w:p>
    <w:p>
      <w:pPr>
        <w:spacing w:after="40"/>
      </w:pPr>
      <w:r>
        <w:t>(b) Leave the cord alone</w:t>
      </w:r>
    </w:p>
    <w:p>
      <w:pPr>
        <w:spacing w:after="40"/>
      </w:pPr>
      <w:r>
        <w:t>(c) Apply fundal pressure</w:t>
      </w:r>
    </w:p>
    <w:p>
      <w:pPr>
        <w:spacing w:after="40"/>
      </w:pPr>
      <w:r>
        <w:t>(d) Elevate the presenting part, place the mother in knee-chest/Trendelenburg position and call for immediate delivery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Cord prolapse is managed by relieving cord compression and urgent delivery; the cord is protected and never pulled.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Shoulder dystocia is managed by:</w:t>
      </w:r>
    </w:p>
    <w:p>
      <w:pPr>
        <w:spacing w:after="40"/>
      </w:pPr>
      <w:r>
        <w:t>(a) Waiting</w:t>
      </w:r>
    </w:p>
    <w:p>
      <w:pPr>
        <w:spacing w:after="40"/>
      </w:pPr>
      <w:r>
        <w:t>(b) McRoberts manoeuvre with suprapubic pressure and urgent obstetric help</w:t>
      </w:r>
    </w:p>
    <w:p>
      <w:pPr>
        <w:spacing w:after="40"/>
      </w:pPr>
      <w:r>
        <w:t>(c) Fundal pressure alone</w:t>
      </w:r>
    </w:p>
    <w:p>
      <w:pPr>
        <w:spacing w:after="40"/>
      </w:pPr>
      <w:r>
        <w:t>(d) Pulling the baby's head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McRoberts (flexing the thighs) plus suprapubic pressure releases an impacted shoulder; fundal pressure is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Chorioamnionitis (intra-amniotic infection) is suggested by:</w:t>
      </w:r>
    </w:p>
    <w:p>
      <w:pPr>
        <w:spacing w:after="40"/>
      </w:pPr>
      <w:r>
        <w:t>(a) A normal temperature</w:t>
      </w:r>
    </w:p>
    <w:p>
      <w:pPr>
        <w:spacing w:after="40"/>
      </w:pPr>
      <w:r>
        <w:t>(b) Reduced contractions</w:t>
      </w:r>
    </w:p>
    <w:p>
      <w:pPr>
        <w:spacing w:after="40"/>
      </w:pPr>
      <w:r>
        <w:t>(c) Clear amniotic fluid</w:t>
      </w:r>
    </w:p>
    <w:p>
      <w:pPr>
        <w:spacing w:after="40"/>
      </w:pPr>
      <w:r>
        <w:t>(d) Maternal fever, uterine tenderness and fetal tachycardia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with uterine tenderness and fetal tachycardia suggests intra-amniotic infection; antibiotics and delivery are considered.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Adenosine 'pushes through' the AV node — it treats SVT, not V-fib.</w:t>
        <w:br/>
      </w:r>
      <w:r>
        <w:t>🩺 Clinical Thinking: Collect (data) → Interpret (compare with expected) → Identify (problem / risk) → Act (report / intervene).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epidural for labour analgesia can cause maternal hypotension. The nurse should:</w:t>
      </w:r>
    </w:p>
    <w:p>
      <w:pPr>
        <w:spacing w:after="40"/>
      </w:pPr>
      <w:r>
        <w:t>(a) Increase the epidural dose</w:t>
      </w:r>
    </w:p>
    <w:p>
      <w:pPr>
        <w:spacing w:after="40"/>
      </w:pPr>
      <w:r>
        <w:t>(b) Stop all monitoring</w:t>
      </w:r>
    </w:p>
    <w:p>
      <w:pPr>
        <w:spacing w:after="40"/>
      </w:pPr>
      <w:r>
        <w:t>(c) Monitor blood pressure and use positioning and IV fluids as ordered; notify the anaesthetist if BP falls</w:t>
      </w:r>
    </w:p>
    <w:p>
      <w:pPr>
        <w:spacing w:after="40"/>
      </w:pPr>
      <w:r>
        <w:t>(d) Give a hot drink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Epidural-induced sympathetic block can drop BP; prevention includes pre-loading fluids and lateral positioning.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Pain is the 5th vital sign — assess, treat, reassess.</w:t>
        <w:br/>
      </w:r>
      <w:r>
        <w:t>🩺 Clinical Thinking: Recall (the key fact) → Connect (related high-yield facts) → Apply (exam context).</w:t>
        <w:br/>
      </w:r>
      <w:r>
        <w:t>💎 PNC Pearl: Pain is what the patient says it is — reassess after intervention; PCA = patient-controlled analgesia.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urge to push in the second stage is strongest when:</w:t>
      </w:r>
    </w:p>
    <w:p>
      <w:pPr>
        <w:spacing w:after="40"/>
      </w:pPr>
      <w:r>
        <w:t>(a) The cervix is fully dilated and the presenting part descends on the perineum</w:t>
      </w:r>
    </w:p>
    <w:p>
      <w:pPr>
        <w:spacing w:after="40"/>
      </w:pPr>
      <w:r>
        <w:t>(b) The cervix is closed</w:t>
      </w:r>
    </w:p>
    <w:p>
      <w:pPr>
        <w:spacing w:after="40"/>
      </w:pPr>
      <w:r>
        <w:t>(c) The head is high</w:t>
      </w:r>
    </w:p>
    <w:p>
      <w:pPr>
        <w:spacing w:after="40"/>
      </w:pPr>
      <w:r>
        <w:t>(d) Only in posterior positions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With full dilatation, descent of the presenting part triggers the urge to push.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an episiotomy or perineal tear, the nurse teaches the mother to:</w:t>
      </w:r>
    </w:p>
    <w:p>
      <w:pPr>
        <w:spacing w:after="40"/>
      </w:pPr>
      <w:r>
        <w:t>(a) Use a peri-bottle with warm water, keep the area clean and report foul odour or fever</w:t>
      </w:r>
    </w:p>
    <w:p>
      <w:pPr>
        <w:spacing w:after="40"/>
      </w:pPr>
      <w:r>
        <w:t>(b) Avoid all hygiene</w:t>
      </w:r>
    </w:p>
    <w:p>
      <w:pPr>
        <w:spacing w:after="40"/>
      </w:pPr>
      <w:r>
        <w:t>(c) Sit directly on the suture line without support</w:t>
      </w:r>
    </w:p>
    <w:p>
      <w:pPr>
        <w:spacing w:after="40"/>
      </w:pPr>
      <w:r>
        <w:t>(d) Use tight pads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Perineal hygiene, warmth and monitoring for infection promote healing; foul odour or fever needs review.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Perineal pain out of proportion + fever = possible haematoma/infection.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Perineal care: front-to-back, sitz baths, ice first 24 h, report foul odour/pain.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first-degree perineal tear involves:</w:t>
      </w:r>
    </w:p>
    <w:p>
      <w:pPr>
        <w:spacing w:after="40"/>
      </w:pPr>
      <w:r>
        <w:t>(a) Muscle and skin</w:t>
      </w:r>
    </w:p>
    <w:p>
      <w:pPr>
        <w:spacing w:after="40"/>
      </w:pPr>
      <w:r>
        <w:t>(b) The anal sphincter</w:t>
      </w:r>
    </w:p>
    <w:p>
      <w:pPr>
        <w:spacing w:after="40"/>
      </w:pPr>
      <w:r>
        <w:t>(c) The rectal mucosa</w:t>
      </w:r>
    </w:p>
    <w:p>
      <w:pPr>
        <w:spacing w:after="40"/>
      </w:pPr>
      <w:r>
        <w:t>(d) Only the fourchette or skin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First-degree tears involve the perineal skin only; higher degrees involve muscle, sphincter or mucosa.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diagnostic step — stabilise first, diagnose next | c — diagnostic step — stabilise first, diagnose next</w:t>
        <w:br/>
      </w:r>
      <w:r>
        <w:t>⚠️ Exam Trap: Parkland half in 8 hours is from the TIME OF INJURY, not arrival.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Prostaglandins (e.g., dinoprostone) are used to induce labour by:</w:t>
      </w:r>
    </w:p>
    <w:p>
      <w:pPr>
        <w:spacing w:after="40"/>
      </w:pPr>
      <w:r>
        <w:t>(a) Ripening the cervix before oxytocin is started</w:t>
      </w:r>
    </w:p>
    <w:p>
      <w:pPr>
        <w:spacing w:after="40"/>
      </w:pPr>
      <w:r>
        <w:t>(b) Stopping contractions</w:t>
      </w:r>
    </w:p>
    <w:p>
      <w:pPr>
        <w:spacing w:after="40"/>
      </w:pPr>
      <w:r>
        <w:t>(c) Relaxing the uterus</w:t>
      </w:r>
    </w:p>
    <w:p>
      <w:pPr>
        <w:spacing w:after="40"/>
      </w:pPr>
      <w:r>
        <w:t>(d) Inducing sleep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Prostaglandins ripen/soften the cervix; oxytocin is then used to stimulate contractions.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partograph, crossing the action line means:</w:t>
      </w:r>
    </w:p>
    <w:p>
      <w:pPr>
        <w:spacing w:after="40"/>
      </w:pPr>
      <w:r>
        <w:t>(a) Labour is progressing well</w:t>
      </w:r>
    </w:p>
    <w:p>
      <w:pPr>
        <w:spacing w:after="40"/>
      </w:pPr>
      <w:r>
        <w:t>(b) The baby is ready</w:t>
      </w:r>
    </w:p>
    <w:p>
      <w:pPr>
        <w:spacing w:after="40"/>
      </w:pPr>
      <w:r>
        <w:t>(c) Time to stop monitoring</w:t>
      </w:r>
    </w:p>
    <w:p>
      <w:pPr>
        <w:spacing w:after="40"/>
      </w:pPr>
      <w:r>
        <w:t>(d) Labour is prolonged and intervention is considered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action line flags delayed progress so interventions (e.g., amniotomy, oxytocin, caesarean) are considered.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Prolonged labour increases the risk of:</w:t>
      </w:r>
    </w:p>
    <w:p>
      <w:pPr>
        <w:spacing w:after="40"/>
      </w:pPr>
      <w:r>
        <w:t>(a) Post-term delivery</w:t>
      </w:r>
    </w:p>
    <w:p>
      <w:pPr>
        <w:spacing w:after="40"/>
      </w:pPr>
      <w:r>
        <w:t>(b) Twins</w:t>
      </w:r>
    </w:p>
    <w:p>
      <w:pPr>
        <w:spacing w:after="40"/>
      </w:pPr>
      <w:r>
        <w:t>(c) Maternal exhaustion, infection and fetal distress</w:t>
      </w:r>
    </w:p>
    <w:p>
      <w:pPr>
        <w:spacing w:after="40"/>
      </w:pPr>
      <w:r>
        <w:t>(d) Overhydration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Prolonged labour predisposes to maternal fatigue, chorioamnionitis, uterine atony and fetal compromise.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Meconium-stained amniotic fluid during labour suggests:</w:t>
      </w:r>
    </w:p>
    <w:p>
      <w:pPr>
        <w:spacing w:after="40"/>
      </w:pPr>
      <w:r>
        <w:t>(a) Possible fetal compromise - fetal monitoring is intensified and the neonatal team is prepared</w:t>
      </w:r>
    </w:p>
    <w:p>
      <w:pPr>
        <w:spacing w:after="40"/>
      </w:pPr>
      <w:r>
        <w:t>(b) Normal fetal well-being</w:t>
      </w:r>
    </w:p>
    <w:p>
      <w:pPr>
        <w:spacing w:after="40"/>
      </w:pPr>
      <w:r>
        <w:t>(c) A well-grown baby</w:t>
      </w:r>
    </w:p>
    <w:p>
      <w:pPr>
        <w:spacing w:after="40"/>
      </w:pPr>
      <w:r>
        <w:t>(d) Nothing of concern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Meconium staining can indicate fetal hypoxia; monitoring is increased and the resuscitation team is ready at birth.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Meconium-stained liquor + depressed baby = suction below the cords during delivery.</w:t>
        <w:br/>
      </w:r>
      <w:r>
        <w:t>🩺 Clinical Thinking: Collect (data) → Interpret (compare with expected) → Identify (problem / risk) → Act (report / intervene).</w:t>
        <w:br/>
      </w:r>
      <w:r>
        <w:t>💎 PNC Pearl: Meconium: first stool within 24–48 h; delayed = obstruction suspicion.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Sudden maternal collapse during labour with dyspnoea, cyanosis and shock is a classic presentation of:</w:t>
      </w:r>
    </w:p>
    <w:p>
      <w:pPr>
        <w:spacing w:after="40"/>
      </w:pPr>
      <w:r>
        <w:t>(a) Heartburn</w:t>
      </w:r>
    </w:p>
    <w:p>
      <w:pPr>
        <w:spacing w:after="40"/>
      </w:pPr>
      <w:r>
        <w:t>(b) Normal fatigue</w:t>
      </w:r>
    </w:p>
    <w:p>
      <w:pPr>
        <w:spacing w:after="40"/>
      </w:pPr>
      <w:r>
        <w:t>(c) Amniotic fluid embolism - an emergency</w:t>
      </w:r>
    </w:p>
    <w:p>
      <w:pPr>
        <w:spacing w:after="40"/>
      </w:pPr>
      <w:r>
        <w:t>(d) Mild syncope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Amniotic fluid embolism presents with sudden respiratory failure and cardiovascular collapse; immediate resuscitation is needed.</w:t>
        <w:br/>
      </w:r>
      <w:r>
        <w:t>🔍 Key Clues: acute deterioration; respiratory compromise; inadequate oxygenation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COPD failure is Type 2 — give controlled oxygen, don't blow out the hypoxic drive.</w:t>
        <w:br/>
      </w:r>
      <w:r>
        <w:t>🩺 Clinical Thinking: Recall (the key fact) → Connect (related high-yield facts) → Apply (exam context).</w:t>
        <w:br/>
      </w:r>
      <w:r>
        <w:t>💎 PNC Pearl: Type 1 = hypoxaemic (low PaO2, normal/low CO2); Type 2 = hypercapnic (high PaCO2).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Fetal station 0 means the presenting part is at the level of the:</w:t>
      </w:r>
    </w:p>
    <w:p>
      <w:pPr>
        <w:spacing w:after="40"/>
      </w:pPr>
      <w:r>
        <w:t>(a) Pelvic inlet</w:t>
      </w:r>
    </w:p>
    <w:p>
      <w:pPr>
        <w:spacing w:after="40"/>
      </w:pPr>
      <w:r>
        <w:t>(b) Perineum</w:t>
      </w:r>
    </w:p>
    <w:p>
      <w:pPr>
        <w:spacing w:after="40"/>
      </w:pPr>
      <w:r>
        <w:t>(c) Fundus</w:t>
      </w:r>
    </w:p>
    <w:p>
      <w:pPr>
        <w:spacing w:after="40"/>
      </w:pPr>
      <w:r>
        <w:t>(d) Ischial spines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Station measures descent in centimetres above (-) or below (+) the ischial spines; 0 station is at the spines.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promote progress in the first stage of labour, the nurse encourages:</w:t>
      </w:r>
    </w:p>
    <w:p>
      <w:pPr>
        <w:spacing w:after="40"/>
      </w:pPr>
      <w:r>
        <w:t>(a) Strict bed rest lying flat</w:t>
      </w:r>
    </w:p>
    <w:p>
      <w:pPr>
        <w:spacing w:after="40"/>
      </w:pPr>
      <w:r>
        <w:t>(b) Fasting with no movement</w:t>
      </w:r>
    </w:p>
    <w:p>
      <w:pPr>
        <w:spacing w:after="40"/>
      </w:pPr>
      <w:r>
        <w:t>(c) Supine pushing</w:t>
      </w:r>
    </w:p>
    <w:p>
      <w:pPr>
        <w:spacing w:after="40"/>
      </w:pPr>
      <w:r>
        <w:t>(d) Ambulation, upright positions and comfort measures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Upright, mobile positioning and comfort measures support uterine efficiency and maternal coping.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b — does not address the immediate life-threatening problem | c — potentially harmful or contraindicated here — worsens the situation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useful non-pharmacological comfort measure during labour is:</w:t>
      </w:r>
    </w:p>
    <w:p>
      <w:pPr>
        <w:spacing w:after="40"/>
      </w:pPr>
      <w:r>
        <w:t>(a) Withholding fluids</w:t>
      </w:r>
    </w:p>
    <w:p>
      <w:pPr>
        <w:spacing w:after="40"/>
      </w:pPr>
      <w:r>
        <w:t>(b) A warm shower, back massage and breathing techniques</w:t>
      </w:r>
    </w:p>
    <w:p>
      <w:pPr>
        <w:spacing w:after="40"/>
      </w:pPr>
      <w:r>
        <w:t>(c) Cold compresses only</w:t>
      </w:r>
    </w:p>
    <w:p>
      <w:pPr>
        <w:spacing w:after="40"/>
      </w:pPr>
      <w:r>
        <w:t>(d) Deep sedation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Hydrotherapy, massage and breathing are effective, safe comfort measures during the first stage.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Occipito-posterior fetal position commonly causes:</w:t>
      </w:r>
    </w:p>
    <w:p>
      <w:pPr>
        <w:spacing w:after="40"/>
      </w:pPr>
      <w:r>
        <w:t>(a) Early delivery</w:t>
      </w:r>
    </w:p>
    <w:p>
      <w:pPr>
        <w:spacing w:after="40"/>
      </w:pPr>
      <w:r>
        <w:t>(b) Polyhydramnios</w:t>
      </w:r>
    </w:p>
    <w:p>
      <w:pPr>
        <w:spacing w:after="40"/>
      </w:pPr>
      <w:r>
        <w:t>(c) Severe back pain during labour</w:t>
      </w:r>
    </w:p>
    <w:p>
      <w:pPr>
        <w:spacing w:after="40"/>
      </w:pPr>
      <w:r>
        <w:t>(d) No pain at all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occipito-posterior position presses the fetal head on the maternal sacrum, causing intense backache.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labour, the bladder should be kept empty because a full bladder:</w:t>
      </w:r>
    </w:p>
    <w:p>
      <w:pPr>
        <w:spacing w:after="40"/>
      </w:pPr>
      <w:r>
        <w:t>(a) Impedes fetal descent and increases the risk of injury</w:t>
      </w:r>
    </w:p>
    <w:p>
      <w:pPr>
        <w:spacing w:after="40"/>
      </w:pPr>
      <w:r>
        <w:t>(b) Speeds up labour</w:t>
      </w:r>
    </w:p>
    <w:p>
      <w:pPr>
        <w:spacing w:after="40"/>
      </w:pPr>
      <w:r>
        <w:t>(c) Prevents infection</w:t>
      </w:r>
    </w:p>
    <w:p>
      <w:pPr>
        <w:spacing w:after="40"/>
      </w:pPr>
      <w:r>
        <w:t>(d) Is always drained by catheter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 empty bladder allows the presenting part to descend; catheterisation is used only when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full bag is NOT a reason to clamp the catheter — clamp only for trial of voiding.</w:t>
        <w:br/>
      </w:r>
      <w:r>
        <w:t>🩺 Clinical Thinking: Recall (the key fact) → Connect (related high-yield facts) → Apply (exam context).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woman in labour who is fasting, the nurse:</w:t>
      </w:r>
    </w:p>
    <w:p>
      <w:pPr>
        <w:spacing w:after="40"/>
      </w:pPr>
      <w:r>
        <w:t>(a) Gives oral glucose only</w:t>
      </w:r>
    </w:p>
    <w:p>
      <w:pPr>
        <w:spacing w:after="40"/>
      </w:pPr>
      <w:r>
        <w:t>(b) Provides IV fluids per orders and allows ice chips/light intake per policy</w:t>
      </w:r>
    </w:p>
    <w:p>
      <w:pPr>
        <w:spacing w:after="40"/>
      </w:pPr>
      <w:r>
        <w:t>(c) Forces a heavy meal</w:t>
      </w:r>
    </w:p>
    <w:p>
      <w:pPr>
        <w:spacing w:after="40"/>
      </w:pPr>
      <w:r>
        <w:t>(d) Restricts all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Most units allow clear fluids/ice chips in low-risk labour with IV access available; policies vary.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tPA window counts from LAST KNOWN WELL — not arrival.</w:t>
        <w:br/>
      </w:r>
      <w:r>
        <w:t>🩺 Clinical Thinking: Recall (the key fact) → Connect (related high-yield facts) → Apply (exam context).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Intermittent auscultation of the fetal heart rate in active labour is performed:</w:t>
      </w:r>
    </w:p>
    <w:p>
      <w:pPr>
        <w:spacing w:after="40"/>
      </w:pPr>
      <w:r>
        <w:t>(a) Once per shift</w:t>
      </w:r>
    </w:p>
    <w:p>
      <w:pPr>
        <w:spacing w:after="40"/>
      </w:pPr>
      <w:r>
        <w:t>(b) Only at delivery</w:t>
      </w:r>
    </w:p>
    <w:p>
      <w:pPr>
        <w:spacing w:after="40"/>
      </w:pPr>
      <w:r>
        <w:t>(c) Every 4 hours</w:t>
      </w:r>
    </w:p>
    <w:p>
      <w:pPr>
        <w:spacing w:after="40"/>
      </w:pPr>
      <w:r>
        <w:t>(d) Every 15-30 minutes per protocol (more often in high-risk labour)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Guidelines recommend intermittent auscultation every 15-30 minutes in active first stage for low-risk women.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fetal heart rate is monitored continuously during an oxytocin infusion because oxytocin can cause:</w:t>
      </w:r>
    </w:p>
    <w:p>
      <w:pPr>
        <w:spacing w:after="40"/>
      </w:pPr>
      <w:r>
        <w:t>(a) Bradycardia in the mother only</w:t>
      </w:r>
    </w:p>
    <w:p>
      <w:pPr>
        <w:spacing w:after="40"/>
      </w:pPr>
      <w:r>
        <w:t>(b) No fetal effect</w:t>
      </w:r>
    </w:p>
    <w:p>
      <w:pPr>
        <w:spacing w:after="40"/>
      </w:pPr>
      <w:r>
        <w:t>(c) Reduced contractions</w:t>
      </w:r>
    </w:p>
    <w:p>
      <w:pPr>
        <w:spacing w:after="40"/>
      </w:pPr>
      <w:r>
        <w:t>(d) Uterine hyperstimulation and fetal distress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Oxytocin can overstimulate the uterus, impairing placental flow; continuous FHR monitoring detects distress.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second stage, the mother is encouraged to push:</w:t>
      </w:r>
    </w:p>
    <w:p>
      <w:pPr>
        <w:spacing w:after="40"/>
      </w:pPr>
      <w:r>
        <w:t>(a) Only when lying supine</w:t>
      </w:r>
    </w:p>
    <w:p>
      <w:pPr>
        <w:spacing w:after="40"/>
      </w:pPr>
      <w:r>
        <w:t>(b) Against the contractions</w:t>
      </w:r>
    </w:p>
    <w:p>
      <w:pPr>
        <w:spacing w:after="40"/>
      </w:pPr>
      <w:r>
        <w:t>(c) With each contraction when she feels the urge</w:t>
      </w:r>
    </w:p>
    <w:p>
      <w:pPr>
        <w:spacing w:after="40"/>
      </w:pPr>
      <w:r>
        <w:t>(d) Continuously without rest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Directed pushing with contractions conserves energy and is associated with fewer fetal heart changes.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Uterine rupture is suggested by:</w:t>
      </w:r>
    </w:p>
    <w:p>
      <w:pPr>
        <w:spacing w:after="40"/>
      </w:pPr>
      <w:r>
        <w:t>(a) Watery discharge</w:t>
      </w:r>
    </w:p>
    <w:p>
      <w:pPr>
        <w:spacing w:after="40"/>
      </w:pPr>
      <w:r>
        <w:t>(b) Sudden severe abdominal pain with loss of fetal heart sounds and maternal shock</w:t>
      </w:r>
    </w:p>
    <w:p>
      <w:pPr>
        <w:spacing w:after="40"/>
      </w:pPr>
      <w:r>
        <w:t>(c) Mild cramping</w:t>
      </w:r>
    </w:p>
    <w:p>
      <w:pPr>
        <w:spacing w:after="40"/>
      </w:pPr>
      <w:r>
        <w:t>(d) Normal contractions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Uterine rupture presents with acute pain, fetal compromise and shock - an emergency requiring laparotomy.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Warm flushed skin = early septic/distributive; cold clammy = hypovolaemic/cardiogenic.</w:t>
        <w:br/>
      </w:r>
      <w:r>
        <w:t>🩺 Clinical Thinking: Collect (data) → Interpret (compare with expected) → Identify (problem / risk) → Act (report / intervene).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whose membranes rupture at home should come to hospital immediately if she notices:</w:t>
      </w:r>
    </w:p>
    <w:p>
      <w:pPr>
        <w:spacing w:after="40"/>
      </w:pPr>
      <w:r>
        <w:t>(a) Clear fluid only</w:t>
      </w:r>
    </w:p>
    <w:p>
      <w:pPr>
        <w:spacing w:after="40"/>
      </w:pPr>
      <w:r>
        <w:t>(b) Nothing at all</w:t>
      </w:r>
    </w:p>
    <w:p>
      <w:pPr>
        <w:spacing w:after="40"/>
      </w:pPr>
      <w:r>
        <w:t>(c) Decreased fetal movements, fever, or greenish fluid</w:t>
      </w:r>
    </w:p>
    <w:p>
      <w:pPr>
        <w:spacing w:after="40"/>
      </w:pPr>
      <w:r>
        <w:t>(d) Mild contractions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Fever, reduced movements or meconium-stained liquor after membrane rupture warrants urgent obstetric review.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diagnostic step — stabilise first, diagnose next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epidural insertion for labour, the mother should:</w:t>
      </w:r>
    </w:p>
    <w:p>
      <w:pPr>
        <w:spacing w:after="40"/>
      </w:pPr>
      <w:r>
        <w:t>(a) Lie flat with legs straight</w:t>
      </w:r>
    </w:p>
    <w:p>
      <w:pPr>
        <w:spacing w:after="40"/>
      </w:pPr>
      <w:r>
        <w:t>(b) Push during insertion</w:t>
      </w:r>
    </w:p>
    <w:p>
      <w:pPr>
        <w:spacing w:after="40"/>
      </w:pPr>
      <w:r>
        <w:t>(c) Remain still in a curled (flexed) position and give consent</w:t>
      </w:r>
    </w:p>
    <w:p>
      <w:pPr>
        <w:spacing w:after="40"/>
      </w:pPr>
      <w:r>
        <w:t>(d) Walk around freely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curled position opens the interspinous space; informed consent and monitoring are required.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The nurse does not obtain consent — she witnesses and validates.</w:t>
        <w:br/>
      </w:r>
      <w:r>
        <w:t>🩺 Clinical Thinking: Prepare (equipment + asepsis) → Perform (correct technique) → Prevent (complications) → Document.</w:t>
        <w:br/>
      </w:r>
      <w:r>
        <w:t>💎 PNC Pearl: Informed consent: the PHYSICIAN obtains it; the nurse witnesses and verifies the patient understands.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term is taught to go to the hospital when:</w:t>
      </w:r>
    </w:p>
    <w:p>
      <w:pPr>
        <w:spacing w:after="40"/>
      </w:pPr>
      <w:r>
        <w:t>(a) Contractions are regular (e.g., every 5 minutes lasting 45-60 seconds) or membranes rupture</w:t>
      </w:r>
    </w:p>
    <w:p>
      <w:pPr>
        <w:spacing w:after="40"/>
      </w:pPr>
      <w:r>
        <w:t>(b) She feels tired</w:t>
      </w:r>
    </w:p>
    <w:p>
      <w:pPr>
        <w:spacing w:after="40"/>
      </w:pPr>
      <w:r>
        <w:t>(c) She has heartburn</w:t>
      </w:r>
    </w:p>
    <w:p>
      <w:pPr>
        <w:spacing w:after="40"/>
      </w:pPr>
      <w:r>
        <w:t>(d) The baby moves less than 20 times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Regular strong contractions or membrane rupture signals established labour; other symptoms are less urgent.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Maternal supine hypotension syndrome is prevented by:</w:t>
      </w:r>
    </w:p>
    <w:p>
      <w:pPr>
        <w:spacing w:after="40"/>
      </w:pPr>
      <w:r>
        <w:t>(a) Lying flat on the back</w:t>
      </w:r>
    </w:p>
    <w:p>
      <w:pPr>
        <w:spacing w:after="40"/>
      </w:pPr>
      <w:r>
        <w:t>(b) Standing for long periods</w:t>
      </w:r>
    </w:p>
    <w:p>
      <w:pPr>
        <w:spacing w:after="40"/>
      </w:pPr>
      <w:r>
        <w:t>(c) Lying prone</w:t>
      </w:r>
    </w:p>
    <w:p>
      <w:pPr>
        <w:spacing w:after="40"/>
      </w:pPr>
      <w:r>
        <w:t>(d) Left lateral positioning to relieve aortocaval compression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gravid uterus compresses the vena cava when supine; lateral tilt restores venous return and cardiac output.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Decreased urine output (&lt;30 mL/hr) is an EARLY sign of falling cardiac output.</w:t>
        <w:br/>
      </w:r>
      <w:r>
        <w:t>🩺 Clinical Thinking: Recall (the key fact) → Connect (related high-yield facts) → Apply (exam context).</w:t>
        <w:br/>
      </w:r>
      <w:r>
        <w:t>💎 PNC Pearl: CO = HR × SV; preload ↑, afterload ↓, contractility ↑ all raise SV.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