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Type 1 diabetes mellitus is best described as:</w:t>
      </w:r>
    </w:p>
    <w:p>
      <w:pPr>
        <w:spacing w:after="40"/>
      </w:pPr>
      <w:r>
        <w:t>(a) A condition of excess glucagon only</w:t>
      </w:r>
    </w:p>
    <w:p>
      <w:pPr>
        <w:spacing w:after="40"/>
      </w:pPr>
      <w:r>
        <w:t>(b) Insulin resistance with obesity</w:t>
      </w:r>
    </w:p>
    <w:p>
      <w:pPr>
        <w:spacing w:after="40"/>
      </w:pPr>
      <w:r>
        <w:t>(c) Autoimmune destruction of pancreatic beta cells requiring lifelong insulin</w:t>
      </w:r>
    </w:p>
    <w:p>
      <w:pPr>
        <w:spacing w:after="40"/>
      </w:pPr>
      <w:r>
        <w:t>(d) A diet-related condition needing no treatment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Type 1 diabetes results from autoimmune beta-cell destruction, causing absolute insulin deficiency and lifelong insulin dependence.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Glargine cannot be mixed in the same syringe with other insulins.</w:t>
        <w:br/>
      </w:r>
      <w:r>
        <w:t>🩺 Clinical Thinking: Recall (the key fact) → Connect (related high-yield facts) → Apply (exam context).</w:t>
        <w:br/>
      </w:r>
      <w:r>
        <w:t>💎 PNC Pearl: Rapid (lispro/aspart) 15 min before meals; regular 30 min; NPH peaks 4–12 h; glargine = flat, once daily, NEVER mixed.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insulin develops sweating, tremors and confusion. The nurse suspects hypoglycaemia (blood glucose &lt; 70 mg/dL). The first action is to:</w:t>
      </w:r>
    </w:p>
    <w:p>
      <w:pPr>
        <w:spacing w:after="40"/>
      </w:pPr>
      <w:r>
        <w:t>(a) Give a 15 g fast-acting carbohydrate (e.g., glucose tablets/juice) and recheck</w:t>
      </w:r>
    </w:p>
    <w:p>
      <w:pPr>
        <w:spacing w:after="40"/>
      </w:pPr>
      <w:r>
        <w:t>(b) Give a large fatty meal</w:t>
      </w:r>
    </w:p>
    <w:p>
      <w:pPr>
        <w:spacing w:after="40"/>
      </w:pPr>
      <w:r>
        <w:t>(c) Administer regular insulin</w:t>
      </w:r>
    </w:p>
    <w:p>
      <w:pPr>
        <w:spacing w:after="40"/>
      </w:pPr>
      <w:r>
        <w:t>(d) Put the patient to bed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Conscious hypoglycaemia is treated with 15 g of fast-acting carbohydrate and rechecked in 15 minutes; unconscious patients need IV dextrose/glucagon.</w:t>
        <w:br/>
      </w:r>
      <w:r>
        <w:t>🔍 Key Clues: glucose/lab 70 mg/dL; cerebral dysfunction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does not address the immediate life-threatening problem | d — routine / non-urgent need — safe to wait; not life-threatening</w:t>
        <w:br/>
      </w:r>
      <w:r>
        <w:t>⚠️ Exam Trap: Unconscious + oral glucose = aspiration — use IV/glucagon.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Hypoglycaemia: conscious → 15 g fast carbs, recheck in 15 min, repeat; unconscious → IV dextrose or IM glucagon.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Classic features of diabetic ketoacidosis include:</w:t>
      </w:r>
    </w:p>
    <w:p>
      <w:pPr>
        <w:spacing w:after="40"/>
      </w:pPr>
      <w:r>
        <w:t>(a) Watery diarrhoea and rash</w:t>
      </w:r>
    </w:p>
    <w:p>
      <w:pPr>
        <w:spacing w:after="40"/>
      </w:pPr>
      <w:r>
        <w:t>(b) Fruity breath, Kussmaul respirations, hyperglycaemia and ketones</w:t>
      </w:r>
    </w:p>
    <w:p>
      <w:pPr>
        <w:spacing w:after="40"/>
      </w:pPr>
      <w:r>
        <w:t>(c) Bradycardia and cold intolerance</w:t>
      </w:r>
    </w:p>
    <w:p>
      <w:pPr>
        <w:spacing w:after="40"/>
      </w:pPr>
      <w:r>
        <w:t>(d) Hypoglycaemia and weight gain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DKA presents with hyperglycaemia, ketonaemia, metabolic acidosis and compensatory Kussmaul (deep, rapid) breathing with a fruity odour.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Insulin BEFORE potassium in DKA = fatal hypokalaemia — potassium comes with/after fluids.</w:t>
        <w:br/>
      </w:r>
      <w:r>
        <w:t>🩺 Clinical Thinking: Recall (the key fact) → Connect (related high-yield facts) → Apply (exam context).</w:t>
        <w:br/>
      </w:r>
      <w:r>
        <w:t>💎 PNC Pearl: DKA: IVF first, then insulin infusion, then potassium (K shifts with insulin), monitor glucose hourly.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Levothyroxine for hypothyroidism is best administered:</w:t>
      </w:r>
    </w:p>
    <w:p>
      <w:pPr>
        <w:spacing w:after="40"/>
      </w:pPr>
      <w:r>
        <w:t>(a) With antacids</w:t>
      </w:r>
    </w:p>
    <w:p>
      <w:pPr>
        <w:spacing w:after="40"/>
      </w:pPr>
      <w:r>
        <w:t>(b) With coffee for better absorption</w:t>
      </w:r>
    </w:p>
    <w:p>
      <w:pPr>
        <w:spacing w:after="40"/>
      </w:pPr>
      <w:r>
        <w:t>(c) With a glass of milk at bedtime</w:t>
      </w:r>
    </w:p>
    <w:p>
      <w:pPr>
        <w:spacing w:after="40"/>
      </w:pPr>
      <w:r>
        <w:t>(d) In the morning on an empty stomach, 30–60 minutes before food, and away from calcium/iron supplements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Levothyroxine is absorbed best on an empty stomach; calcium, iron and antacids interfere with absorption and are separated by 4 hours.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Chvostek = tap the cheek; Trousseau = BP cuff — both test hypocalcaemia.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Hypocalcaemia: Chvostek + Trousseau signs, tetany; hypercalcaemia: stones, bones, groans, psychiatric overtones.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Addison's disease in crisis shows:</w:t>
      </w:r>
    </w:p>
    <w:p>
      <w:pPr>
        <w:spacing w:after="40"/>
      </w:pPr>
      <w:r>
        <w:t>(a) Hypertension, hypernatraemia and oedema</w:t>
      </w:r>
    </w:p>
    <w:p>
      <w:pPr>
        <w:spacing w:after="40"/>
      </w:pPr>
      <w:r>
        <w:t>(b) Hypotension, hyperpigmentation, hyponatraemia and hyperkalaemia</w:t>
      </w:r>
    </w:p>
    <w:p>
      <w:pPr>
        <w:spacing w:after="40"/>
      </w:pPr>
      <w:r>
        <w:t>(c) Moon face and buffalo hump</w:t>
      </w:r>
    </w:p>
    <w:p>
      <w:pPr>
        <w:spacing w:after="40"/>
      </w:pPr>
      <w:r>
        <w:t>(d) Polyuria with dilute urine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Adrenal insufficiency causes hypotension, hyponatraemia, hyperkalaemia and hyperpigmentation; crisis is treated with IV hydrocortisone and fluids.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Calcium gluconate does NOT lower potassium — it protects the heart while other measures work.</w:t>
        <w:br/>
      </w:r>
      <w:r>
        <w:t>🩺 Clinical Thinking: Recall (the key fact) → Connect (related high-yield facts) → Apply (exam context).</w:t>
        <w:br/>
      </w:r>
      <w:r>
        <w:t>💎 PNC Pearl: Hyperkalaemia: peaked T waves → wide QRS; calcium gluconate stabilizes the heart, insulin+glucose shifts K, kayexalate removes.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Fasting blood glucose of 126 mg/dL or more on two occasions indicates:</w:t>
      </w:r>
    </w:p>
    <w:p>
      <w:pPr>
        <w:spacing w:after="40"/>
      </w:pPr>
      <w:r>
        <w:t>(a) Renal failure</w:t>
      </w:r>
    </w:p>
    <w:p>
      <w:pPr>
        <w:spacing w:after="40"/>
      </w:pPr>
      <w:r>
        <w:t>(b) Diabetes mellitus</w:t>
      </w:r>
    </w:p>
    <w:p>
      <w:pPr>
        <w:spacing w:after="40"/>
      </w:pPr>
      <w:r>
        <w:t>(c) Hypoglycaemia</w:t>
      </w:r>
    </w:p>
    <w:p>
      <w:pPr>
        <w:spacing w:after="40"/>
      </w:pPr>
      <w:r>
        <w:t>(d) Normal glucose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FBS ≥126 mg/dL on two occasions (or HbA1c ≥6.5%, or OGTT 2-hr ≥200) diagnoses diabetes.</w:t>
        <w:br/>
      </w:r>
      <w:r>
        <w:t>🔍 Key Clues: glucose/lab 126 mg/dL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HbA1c target for most adults with diabetes is:</w:t>
      </w:r>
    </w:p>
    <w:p>
      <w:pPr>
        <w:spacing w:after="40"/>
      </w:pPr>
      <w:r>
        <w:t>(a) Below 3%</w:t>
      </w:r>
    </w:p>
    <w:p>
      <w:pPr>
        <w:spacing w:after="40"/>
      </w:pPr>
      <w:r>
        <w:t>(b) Above 10%</w:t>
      </w:r>
    </w:p>
    <w:p>
      <w:pPr>
        <w:spacing w:after="40"/>
      </w:pPr>
      <w:r>
        <w:t>(c) Exactly 0%</w:t>
      </w:r>
    </w:p>
    <w:p>
      <w:pPr>
        <w:spacing w:after="40"/>
      </w:pPr>
      <w:r>
        <w:t>(d) Below 7% (individualised)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An HbA1c below 7% is the general target, individualised to avoid hypoglycaemia.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Sick-day rules for a patient with diabetes include:</w:t>
      </w:r>
    </w:p>
    <w:p>
      <w:pPr>
        <w:spacing w:after="40"/>
      </w:pPr>
      <w:r>
        <w:t>(a) Take extra sulfonylureas</w:t>
      </w:r>
    </w:p>
    <w:p>
      <w:pPr>
        <w:spacing w:after="40"/>
      </w:pPr>
      <w:r>
        <w:t>(b) Never stop insulin, check glucose/ketones frequently and stay hydrated</w:t>
      </w:r>
    </w:p>
    <w:p>
      <w:pPr>
        <w:spacing w:after="40"/>
      </w:pPr>
      <w:r>
        <w:t>(c) Stop all insulin while ill</w:t>
      </w:r>
    </w:p>
    <w:p>
      <w:pPr>
        <w:spacing w:after="40"/>
      </w:pPr>
      <w:r>
        <w:t>(d) Skip meals entirely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During illness, insulin continues (often at adjusted doses), glucose and ketones are checked, and fluids are maintained.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lipohypertrophy, the nurse teaches the patient to:</w:t>
      </w:r>
    </w:p>
    <w:p>
      <w:pPr>
        <w:spacing w:after="40"/>
      </w:pPr>
      <w:r>
        <w:t>(a) Rotate insulin injection sites systematically</w:t>
      </w:r>
    </w:p>
    <w:p>
      <w:pPr>
        <w:spacing w:after="40"/>
      </w:pPr>
      <w:r>
        <w:t>(b) Always inject the same spot</w:t>
      </w:r>
    </w:p>
    <w:p>
      <w:pPr>
        <w:spacing w:after="40"/>
      </w:pPr>
      <w:r>
        <w:t>(c) Inject into the same lump</w:t>
      </w:r>
    </w:p>
    <w:p>
      <w:pPr>
        <w:spacing w:after="40"/>
      </w:pPr>
      <w:r>
        <w:t>(d) Skip injections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Site rotation prevents lipohypertrophy, which causes erratic insulin absorption.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b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unconscious diabetic patient with suspected hypoglycaemia should receive:</w:t>
      </w:r>
    </w:p>
    <w:p>
      <w:pPr>
        <w:spacing w:after="40"/>
      </w:pPr>
      <w:r>
        <w:t>(a) IV dextrose or IM glucagon (never oral fluids in an unprotected airway)</w:t>
      </w:r>
    </w:p>
    <w:p>
      <w:pPr>
        <w:spacing w:after="40"/>
      </w:pPr>
      <w:r>
        <w:t>(b) Oral juice</w:t>
      </w:r>
    </w:p>
    <w:p>
      <w:pPr>
        <w:spacing w:after="40"/>
      </w:pPr>
      <w:r>
        <w:t>(c) A heavy meal</w:t>
      </w:r>
    </w:p>
    <w:p>
      <w:pPr>
        <w:spacing w:after="40"/>
      </w:pPr>
      <w:r>
        <w:t>(d) Nothing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When the airway is unprotected or the patient is unconscious, parenteral glucose/glucagon is used, not oral intake.</w:t>
        <w:br/>
      </w:r>
      <w:r>
        <w:t>🔍 Key Clues: neurological depression</w:t>
        <w:br/>
      </w:r>
      <w:r>
        <w:t>🚨 Priority Principle: Right drug, right dose, right route, right time — assess before giving and monitor after.</w:t>
        <w:br/>
      </w:r>
      <w:r>
        <w:t>❌ Why Not Other Options: b — wrong route for this patient — oral is unsafe/inappropriate here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DKA treatment, serum potassium often:</w:t>
      </w:r>
    </w:p>
    <w:p>
      <w:pPr>
        <w:spacing w:after="40"/>
      </w:pPr>
      <w:r>
        <w:t>(a) Stays constant</w:t>
      </w:r>
    </w:p>
    <w:p>
      <w:pPr>
        <w:spacing w:after="40"/>
      </w:pPr>
      <w:r>
        <w:t>(b) Is irrelevant</w:t>
      </w:r>
    </w:p>
    <w:p>
      <w:pPr>
        <w:spacing w:after="40"/>
      </w:pPr>
      <w:r>
        <w:t>(c) Falls as insulin drives potassium into cells - it is monitored and replaced</w:t>
      </w:r>
    </w:p>
    <w:p>
      <w:pPr>
        <w:spacing w:after="40"/>
      </w:pPr>
      <w:r>
        <w:t>(d) Rises harmlessly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Insulin lowers potassium; levels are monitored closely and potassium is added to IV fluids to prevent hypokalaemia.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IV potassium is NEVER pushed or bolused — infusion only, and never in a concentrated form.</w:t>
        <w:br/>
      </w:r>
      <w:r>
        <w:t>🩺 Clinical Thinking: Recall (the key fact) → Connect (related high-yield facts) → Apply (exam context).</w:t>
        <w:br/>
      </w:r>
      <w:r>
        <w:t>💎 PNC Pearl: Hypokalaemia: U waves, muscle weakness, arrhythmias; replace orally/IV, NEVER IV push potassium.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Hyperosmolar hyperglycaemic state (HHS) differs from DKA by having:</w:t>
      </w:r>
    </w:p>
    <w:p>
      <w:pPr>
        <w:spacing w:after="40"/>
      </w:pPr>
      <w:r>
        <w:t>(a) Lactic acidosis only</w:t>
      </w:r>
    </w:p>
    <w:p>
      <w:pPr>
        <w:spacing w:after="40"/>
      </w:pPr>
      <w:r>
        <w:t>(b) Very high glucose and dehydration with little or no ketosis</w:t>
      </w:r>
    </w:p>
    <w:p>
      <w:pPr>
        <w:spacing w:after="40"/>
      </w:pPr>
      <w:r>
        <w:t>(c) Heavy ketosis with near-normal glucose</w:t>
      </w:r>
    </w:p>
    <w:p>
      <w:pPr>
        <w:spacing w:after="40"/>
      </w:pPr>
      <w:r>
        <w:t>(d) Normal glucose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HHS is extreme hyperglycaemia with hyperosmolality and minimal ketones; fluids and careful insulin are the treatment.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Screening for diabetic nephropathy is performed by checking:</w:t>
      </w:r>
    </w:p>
    <w:p>
      <w:pPr>
        <w:spacing w:after="40"/>
      </w:pPr>
      <w:r>
        <w:t>(a) Teeth</w:t>
      </w:r>
    </w:p>
    <w:p>
      <w:pPr>
        <w:spacing w:after="40"/>
      </w:pPr>
      <w:r>
        <w:t>(b) Urine microalbuminuria annually</w:t>
      </w:r>
    </w:p>
    <w:p>
      <w:pPr>
        <w:spacing w:after="40"/>
      </w:pPr>
      <w:r>
        <w:t>(c) Hair colour</w:t>
      </w:r>
    </w:p>
    <w:p>
      <w:pPr>
        <w:spacing w:after="40"/>
      </w:pPr>
      <w:r>
        <w:t>(d) Hearing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Annual microalbuminuria screening detects early kidney damage; ACE inhibitors/ARBs delay progression.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ACE inhibitor cough is common — angioedema (lip/tongue swelling) is the emergency.</w:t>
        <w:br/>
      </w:r>
      <w:r>
        <w:t>🩺 Clinical Thinking: Collect (data) → Interpret (compare with expected) → Identify (problem / risk) → Act (report / intervene).</w:t>
        <w:br/>
      </w:r>
      <w:r>
        <w:t>💎 PNC Pearl: ACE inhibitors: dry cough, angioedema risk, monitor potassium and creatinine.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diabetes should have a dilated eye examination:</w:t>
      </w:r>
    </w:p>
    <w:p>
      <w:pPr>
        <w:spacing w:after="40"/>
      </w:pPr>
      <w:r>
        <w:t>(a) Annually (more often if retinopathy is found)</w:t>
      </w:r>
    </w:p>
    <w:p>
      <w:pPr>
        <w:spacing w:after="40"/>
      </w:pPr>
      <w:r>
        <w:t>(b) Once in a lifetime</w:t>
      </w:r>
    </w:p>
    <w:p>
      <w:pPr>
        <w:spacing w:after="40"/>
      </w:pPr>
      <w:r>
        <w:t>(c) Only at diagnosis</w:t>
      </w:r>
    </w:p>
    <w:p>
      <w:pPr>
        <w:spacing w:after="40"/>
      </w:pPr>
      <w:r>
        <w:t>(d) Never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Annual dilated fundoscopy detects diabetic retinopathy early, preventing blindness.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Thyroid storm is managed with:</w:t>
      </w:r>
    </w:p>
    <w:p>
      <w:pPr>
        <w:spacing w:after="40"/>
      </w:pPr>
      <w:r>
        <w:t>(a) Observation only</w:t>
      </w:r>
    </w:p>
    <w:p>
      <w:pPr>
        <w:spacing w:after="40"/>
      </w:pPr>
      <w:r>
        <w:t>(b) Antithyroid drugs, beta-blockers, steroids, cooling and supportive care</w:t>
      </w:r>
    </w:p>
    <w:p>
      <w:pPr>
        <w:spacing w:after="40"/>
      </w:pPr>
      <w:r>
        <w:t>(c) Warming blankets</w:t>
      </w:r>
    </w:p>
    <w:p>
      <w:pPr>
        <w:spacing w:after="40"/>
      </w:pPr>
      <w:r>
        <w:t>(d) More thyroid hormone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Thyroid storm is life-threatening; treatment blocks hormone synthesis/release, adrenergic effects and supports the patient.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hypothyroidism most likely reports:</w:t>
      </w:r>
    </w:p>
    <w:p>
      <w:pPr>
        <w:spacing w:after="40"/>
      </w:pPr>
      <w:r>
        <w:t>(a) Palpitations and weight loss</w:t>
      </w:r>
    </w:p>
    <w:p>
      <w:pPr>
        <w:spacing w:after="40"/>
      </w:pPr>
      <w:r>
        <w:t>(b) Exophthalmos</w:t>
      </w:r>
    </w:p>
    <w:p>
      <w:pPr>
        <w:spacing w:after="40"/>
      </w:pPr>
      <w:r>
        <w:t>(c) Cold intolerance, fatigue, weight gain and constipation</w:t>
      </w:r>
    </w:p>
    <w:p>
      <w:pPr>
        <w:spacing w:after="40"/>
      </w:pPr>
      <w:r>
        <w:t>(d) Heat intolerance and tremor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Hypothyroidism slows metabolism: cold intolerance, fatigue, weight gain, constipation and bradycardia.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Straining (Valsalva) in cardiac patients causes bradycardia/arrhythmia — prevent with stool softeners.</w:t>
        <w:br/>
      </w:r>
      <w:r>
        <w:t>🩺 Clinical Thinking: Recall (the key fact) → Connect (related high-yield facts) → Apply (exam context).</w:t>
        <w:br/>
      </w:r>
      <w:r>
        <w:t>💎 PNC Pearl: Constipation: fluids, fibre, activity; stool softeners/ laxatives per order; no straining in cardiac patients.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hyperthyroidism most likely reports:</w:t>
      </w:r>
    </w:p>
    <w:p>
      <w:pPr>
        <w:spacing w:after="40"/>
      </w:pPr>
      <w:r>
        <w:t>(a) Heat intolerance, weight loss, tremor and palpitations</w:t>
      </w:r>
    </w:p>
    <w:p>
      <w:pPr>
        <w:spacing w:after="40"/>
      </w:pPr>
      <w:r>
        <w:t>(b) Cold intolerance</w:t>
      </w:r>
    </w:p>
    <w:p>
      <w:pPr>
        <w:spacing w:after="40"/>
      </w:pPr>
      <w:r>
        <w:t>(c) Weight gain and lethargy</w:t>
      </w:r>
    </w:p>
    <w:p>
      <w:pPr>
        <w:spacing w:after="40"/>
      </w:pPr>
      <w:r>
        <w:t>(d) Bradycardia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Hyperthyroidism speeds metabolism: heat intolerance, weight loss, tremor, tachycardia and anxiety.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During a panic attack, give short simple instructions — complex questions worsen it.</w:t>
        <w:br/>
      </w:r>
      <w:r>
        <w:t>🩺 Clinical Thinking: Recall (the key fact) → Connect (related high-yield facts) → Apply (exam context).</w:t>
        <w:br/>
      </w:r>
      <w:r>
        <w:t>💎 PNC Pearl: Anxiety: panic attacks peak in 10 min; grounding, calm presence, short sentences; caffeine worsens.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goitre due to iodine deficiency is prevented by:</w:t>
      </w:r>
    </w:p>
    <w:p>
      <w:pPr>
        <w:spacing w:after="40"/>
      </w:pPr>
      <w:r>
        <w:t>(a) Avoiding all salt</w:t>
      </w:r>
    </w:p>
    <w:p>
      <w:pPr>
        <w:spacing w:after="40"/>
      </w:pPr>
      <w:r>
        <w:t>(b) Excess iodine always</w:t>
      </w:r>
    </w:p>
    <w:p>
      <w:pPr>
        <w:spacing w:after="40"/>
      </w:pPr>
      <w:r>
        <w:t>(c) No dietary measures</w:t>
      </w:r>
    </w:p>
    <w:p>
      <w:pPr>
        <w:spacing w:after="40"/>
      </w:pPr>
      <w:r>
        <w:t>(d) Adequate dietary iodine (iodised salt)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Iodine deficiency causes endemic goitre; iodised salt is the key preventive measure.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Epidemic vs pandemic is geographic spread, not severity.</w:t>
        <w:br/>
      </w:r>
      <w:r>
        <w:t>🩺 Clinical Thinking: Recall (the key fact) → Connect (related high-yield facts) → Apply (exam context).</w:t>
        <w:br/>
      </w:r>
      <w:r>
        <w:t>💎 PNC Pearl: Endemic = usual level; epidemic = excess cases; pandemic = worldwide.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Cushing's syndrome is characterised by:</w:t>
      </w:r>
    </w:p>
    <w:p>
      <w:pPr>
        <w:spacing w:after="40"/>
      </w:pPr>
      <w:r>
        <w:t>(a) Bradycardia</w:t>
      </w:r>
    </w:p>
    <w:p>
      <w:pPr>
        <w:spacing w:after="40"/>
      </w:pPr>
      <w:r>
        <w:t>(b) Moon face, central obesity, buffalo hump, hyperglycaemia and easy bruising</w:t>
      </w:r>
    </w:p>
    <w:p>
      <w:pPr>
        <w:spacing w:after="40"/>
      </w:pPr>
      <w:r>
        <w:t>(c) Weight loss and hyperpigmentation</w:t>
      </w:r>
    </w:p>
    <w:p>
      <w:pPr>
        <w:spacing w:after="40"/>
      </w:pPr>
      <w:r>
        <w:t>(d) Cold intolerance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Excess cortisol produces the classic Cushing's features; glucose intolerance and infection risk are monitored.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Abrupt steroid withdrawal = adrenal crisis — hypotension and shock; taper always.</w:t>
        <w:br/>
      </w:r>
      <w:r>
        <w:t>🩺 Clinical Thinking: Recall (the key fact) → Connect (related high-yield facts) → Apply (exam context).</w:t>
        <w:br/>
      </w:r>
      <w:r>
        <w:t>💎 PNC Pearl: Steroids: taper NEVER abruptly stop (adrenal crisis), monitor glucose, weight, infection signs, osteoporosis.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Addison's disease (chronic adrenal insufficiency) has:</w:t>
      </w:r>
    </w:p>
    <w:p>
      <w:pPr>
        <w:spacing w:after="40"/>
      </w:pPr>
      <w:r>
        <w:t>(a) Moon face</w:t>
      </w:r>
    </w:p>
    <w:p>
      <w:pPr>
        <w:spacing w:after="40"/>
      </w:pPr>
      <w:r>
        <w:t>(b) Buffalo hump</w:t>
      </w:r>
    </w:p>
    <w:p>
      <w:pPr>
        <w:spacing w:after="40"/>
      </w:pPr>
      <w:r>
        <w:t>(c) Hyperglycaemia</w:t>
      </w:r>
    </w:p>
    <w:p>
      <w:pPr>
        <w:spacing w:after="40"/>
      </w:pPr>
      <w:r>
        <w:t>(d) Hyperpigmentation, fatigue, hypotension and salt craving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Adrenal insufficiency causes hyperpigmentation (ACTH excess), hypotension, fatigue and salt craving.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phaeochromocytoma presents with:</w:t>
      </w:r>
    </w:p>
    <w:p>
      <w:pPr>
        <w:spacing w:after="40"/>
      </w:pPr>
      <w:r>
        <w:t>(a) Persistent hypotension</w:t>
      </w:r>
    </w:p>
    <w:p>
      <w:pPr>
        <w:spacing w:after="40"/>
      </w:pPr>
      <w:r>
        <w:t>(b) Hypoglycaemia</w:t>
      </w:r>
    </w:p>
    <w:p>
      <w:pPr>
        <w:spacing w:after="40"/>
      </w:pPr>
      <w:r>
        <w:t>(c) Weight gain only</w:t>
      </w:r>
    </w:p>
    <w:p>
      <w:pPr>
        <w:spacing w:after="40"/>
      </w:pPr>
      <w:r>
        <w:t>(d) Episodic severe hypertension, headache, sweating and palpitations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Phaeochromocytoma releases catecholamines, causing paroxysmal hypertension with headache, sweating and tachycardia.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Hypertensive crisis with end-organ damage is an emergency — BP is lowered cautiously, not dumped.</w:t>
        <w:br/>
      </w:r>
      <w:r>
        <w:t>🩺 Clinical Thinking: Recall (the key fact) → Connect (related high-yield facts) → Apply (exam context).</w:t>
        <w:br/>
      </w:r>
      <w:r>
        <w:t>💎 PNC Pearl: Sustained BP ≥140/90 = hypertension; DASH diet, low sodium, weight loss, exercise, med adherence.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SIADH causes water retention, producing:</w:t>
      </w:r>
    </w:p>
    <w:p>
      <w:pPr>
        <w:spacing w:after="40"/>
      </w:pPr>
      <w:r>
        <w:t>(a) Hyperkalaemia</w:t>
      </w:r>
    </w:p>
    <w:p>
      <w:pPr>
        <w:spacing w:after="40"/>
      </w:pPr>
      <w:r>
        <w:t>(b) Dilutional hyponatraemia - fluid restriction and monitoring are needed</w:t>
      </w:r>
    </w:p>
    <w:p>
      <w:pPr>
        <w:spacing w:after="40"/>
      </w:pPr>
      <w:r>
        <w:t>(c) Hypernatraemia</w:t>
      </w:r>
    </w:p>
    <w:p>
      <w:pPr>
        <w:spacing w:after="40"/>
      </w:pPr>
      <w:r>
        <w:t>(d) Polyuria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SIADH retains water and dilutes sodium; treatment includes fluid restriction and managing the cause.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Diabetes insipidus is characterised by:</w:t>
      </w:r>
    </w:p>
    <w:p>
      <w:pPr>
        <w:spacing w:after="40"/>
      </w:pPr>
      <w:r>
        <w:t>(a) Scanty concentrated urine</w:t>
      </w:r>
    </w:p>
    <w:p>
      <w:pPr>
        <w:spacing w:after="40"/>
      </w:pPr>
      <w:r>
        <w:t>(b) Oedema</w:t>
      </w:r>
    </w:p>
    <w:p>
      <w:pPr>
        <w:spacing w:after="40"/>
      </w:pPr>
      <w:r>
        <w:t>(c) Hypernatraemia with no thirst</w:t>
      </w:r>
    </w:p>
    <w:p>
      <w:pPr>
        <w:spacing w:after="40"/>
      </w:pPr>
      <w:r>
        <w:t>(d) Large volumes of dilute urine with intense thirst (ADH deficiency)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 results from ADH deficiency; the treatment is desmopressin and fluids, with careful monitoring.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DI = water loss; SIADH = water retention — opposite sodium effects.</w:t>
        <w:br/>
      </w:r>
      <w:r>
        <w:t>🩺 Clinical Thinking: Recall (the key fact) → Connect (related high-yield facts) → Apply (exam context).</w:t>
        <w:br/>
      </w:r>
      <w:r>
        <w:t>💎 PNC Pearl: DI: dilute urine + hypernatraemia + polyuria; SIADH: concentrated urine + hyponatraemia.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Hyperparathyroidism causes hypercalcaemia, which may lead to:</w:t>
      </w:r>
    </w:p>
    <w:p>
      <w:pPr>
        <w:spacing w:after="40"/>
      </w:pPr>
      <w:r>
        <w:t>(a) Low calcium levels</w:t>
      </w:r>
    </w:p>
    <w:p>
      <w:pPr>
        <w:spacing w:after="40"/>
      </w:pPr>
      <w:r>
        <w:t>(b) None of these</w:t>
      </w:r>
    </w:p>
    <w:p>
      <w:pPr>
        <w:spacing w:after="40"/>
      </w:pPr>
      <w:r>
        <w:t>(c) Kidney stones, bone pain and confusion</w:t>
      </w:r>
    </w:p>
    <w:p>
      <w:pPr>
        <w:spacing w:after="40"/>
      </w:pPr>
      <w:r>
        <w:t>(d) Tetany and cramps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Excess PTH raises calcium, causing stones, bone disease and neuropsychiatric symptoms.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Hypocalcaemia after thyroid surgery is suspected when the patient develops:</w:t>
      </w:r>
    </w:p>
    <w:p>
      <w:pPr>
        <w:spacing w:after="40"/>
      </w:pPr>
      <w:r>
        <w:t>(a) Weight gain</w:t>
      </w:r>
    </w:p>
    <w:p>
      <w:pPr>
        <w:spacing w:after="40"/>
      </w:pPr>
      <w:r>
        <w:t>(b) Bradycardia</w:t>
      </w:r>
    </w:p>
    <w:p>
      <w:pPr>
        <w:spacing w:after="40"/>
      </w:pPr>
      <w:r>
        <w:t>(c) Tingling, muscle cramps and a positive Chvostek sign</w:t>
      </w:r>
    </w:p>
    <w:p>
      <w:pPr>
        <w:spacing w:after="40"/>
      </w:pPr>
      <w:r>
        <w:t>(d) Flushing and heat intolerance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Parathyroid injury during thyroidectomy causes hypocalcaemia; Chvostek/Trousseau signs prompt immediate calcium replacement.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Stridor in a hypocalcaemic patient = laryngospasm — emergency, not just 'watch'.</w:t>
        <w:br/>
      </w:r>
      <w:r>
        <w:t>🩺 Clinical Thinking: Recall (the key fact) → Connect (related high-yield facts) → Apply (exam context).</w:t>
        <w:br/>
      </w:r>
      <w:r>
        <w:t>💎 PNC Pearl: Hypocalcaemia causes neuromuscular irritability (tetany, stridor, seizures) — give calcium cautiously.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Acromegaly results from excess:</w:t>
      </w:r>
    </w:p>
    <w:p>
      <w:pPr>
        <w:spacing w:after="40"/>
      </w:pPr>
      <w:r>
        <w:t>(a) Growth hormone in adults</w:t>
      </w:r>
    </w:p>
    <w:p>
      <w:pPr>
        <w:spacing w:after="40"/>
      </w:pPr>
      <w:r>
        <w:t>(b) Thyroid hormone</w:t>
      </w:r>
    </w:p>
    <w:p>
      <w:pPr>
        <w:spacing w:after="40"/>
      </w:pPr>
      <w:r>
        <w:t>(c) Insulin</w:t>
      </w:r>
    </w:p>
    <w:p>
      <w:pPr>
        <w:spacing w:after="40"/>
      </w:pPr>
      <w:r>
        <w:t>(d) Cortisol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GH excess after epiphyseal closure causes acromegaly: enlarged hands, feet and facial features.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Corticosteroids must be tapered rather than stopped abruptly because sudden withdrawal can cause:</w:t>
      </w:r>
    </w:p>
    <w:p>
      <w:pPr>
        <w:spacing w:after="40"/>
      </w:pPr>
      <w:r>
        <w:t>(a) Weight loss</w:t>
      </w:r>
    </w:p>
    <w:p>
      <w:pPr>
        <w:spacing w:after="40"/>
      </w:pPr>
      <w:r>
        <w:t>(b) Hyperglycaemia improvement</w:t>
      </w:r>
    </w:p>
    <w:p>
      <w:pPr>
        <w:spacing w:after="40"/>
      </w:pPr>
      <w:r>
        <w:t>(c) No effect</w:t>
      </w:r>
    </w:p>
    <w:p>
      <w:pPr>
        <w:spacing w:after="40"/>
      </w:pPr>
      <w:r>
        <w:t>(d) Adrenal insufficiency (adrenal crisis)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Chronic steroid use suppresses the adrenal axis; abrupt withdrawal risks adrenal crisis, so the dose is tapered.</w:t>
        <w:br/>
      </w:r>
      <w:r>
        <w:t>🔍 Key Clues: acute deterioration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c — does not provide the required protection/precaution</w:t>
        <w:br/>
      </w:r>
      <w:r>
        <w:t>⚠️ Exam Trap: Flumazenil can precipitate seizures in chronic benzo users — use cautiously.</w:t>
        <w:br/>
      </w:r>
      <w:r>
        <w:t>🩺 Clinical Thinking: Identify (the risk) → Protect (precautions / environment) → Prevent (recurrence) → Document.</w:t>
        <w:br/>
      </w:r>
      <w:r>
        <w:t>💎 PNC Pearl: Benzodiazepines: tapering to avoid withdrawal; flumazenil antidote; avoid with alcohol/opioids.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long-term corticosteroids should be monitored for:</w:t>
      </w:r>
    </w:p>
    <w:p>
      <w:pPr>
        <w:spacing w:after="40"/>
      </w:pPr>
      <w:r>
        <w:t>(a) Improved immunity</w:t>
      </w:r>
    </w:p>
    <w:p>
      <w:pPr>
        <w:spacing w:after="40"/>
      </w:pPr>
      <w:r>
        <w:t>(b) Stronger bones</w:t>
      </w:r>
    </w:p>
    <w:p>
      <w:pPr>
        <w:spacing w:after="40"/>
      </w:pPr>
      <w:r>
        <w:t>(c) Hyperglycaemia, immunosuppression and bone loss</w:t>
      </w:r>
    </w:p>
    <w:p>
      <w:pPr>
        <w:spacing w:after="40"/>
      </w:pPr>
      <w:r>
        <w:t>(d) Hypoglycaemia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Steroids raise glucose, suppress immunity and cause osteoporosis; monitoring and prophylaxis are needed.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stabilisation of DKA, the transition from the IV insulin infusion to subcutaneous insulin should:</w:t>
      </w:r>
    </w:p>
    <w:p>
      <w:pPr>
        <w:spacing w:after="40"/>
      </w:pPr>
      <w:r>
        <w:t>(a) Overlap the first subcutaneous dose with the infusion before stopping it</w:t>
      </w:r>
    </w:p>
    <w:p>
      <w:pPr>
        <w:spacing w:after="40"/>
      </w:pPr>
      <w:r>
        <w:t>(b) Stop the infusion first and wait hours</w:t>
      </w:r>
    </w:p>
    <w:p>
      <w:pPr>
        <w:spacing w:after="40"/>
      </w:pPr>
      <w:r>
        <w:t>(c) Skip the subcutaneous dose</w:t>
      </w:r>
    </w:p>
    <w:p>
      <w:pPr>
        <w:spacing w:after="40"/>
      </w:pPr>
      <w:r>
        <w:t>(d) Double the infusion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Overlapping prevents a gap that would allow ketosis to recur during the transition.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dose too high — risk of toxicity</w:t>
        <w:br/>
      </w:r>
      <w:r>
        <w:t>⚠️ Exam Trap: Double-check means the SECOND nurse verifies independently — not a quick glance.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High-alert drugs (insulin, heparin, opioids, potassium) need independent double-check by a second nurse.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Unopened insulin vials are stored:</w:t>
      </w:r>
    </w:p>
    <w:p>
      <w:pPr>
        <w:spacing w:after="40"/>
      </w:pPr>
      <w:r>
        <w:t>(a) In direct sunlight</w:t>
      </w:r>
    </w:p>
    <w:p>
      <w:pPr>
        <w:spacing w:after="40"/>
      </w:pPr>
      <w:r>
        <w:t>(b) In the freezer</w:t>
      </w:r>
    </w:p>
    <w:p>
      <w:pPr>
        <w:spacing w:after="40"/>
      </w:pPr>
      <w:r>
        <w:t>(c) At any temperature</w:t>
      </w:r>
    </w:p>
    <w:p>
      <w:pPr>
        <w:spacing w:after="40"/>
      </w:pPr>
      <w:r>
        <w:t>(d) In the refrigerator until needed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Unopened insulin is refrigerated; opened vials may be kept at room temperature for about 28 days.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Don't call 37.8 °C fever without context — normal adult range is 36.5–37.5 °C.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Pyrexia 38–40.4 °C; hyperpyrexia &gt;40.5 °C; hypothermia &lt;35 °C; axillary reads ~0.5 °C below core.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Metformin is the first-line oral drug for type 2 diabetes. A key nursing point is:</w:t>
      </w:r>
    </w:p>
    <w:p>
      <w:pPr>
        <w:spacing w:after="40"/>
      </w:pPr>
      <w:r>
        <w:t>(a) It is held around iodinated contrast and in renal impairment (lactic acidosis risk)</w:t>
      </w:r>
    </w:p>
    <w:p>
      <w:pPr>
        <w:spacing w:after="40"/>
      </w:pPr>
      <w:r>
        <w:t>(b) It always causes weight gain</w:t>
      </w:r>
    </w:p>
    <w:p>
      <w:pPr>
        <w:spacing w:after="40"/>
      </w:pPr>
      <w:r>
        <w:t>(c) It is given at bedtime only</w:t>
      </w:r>
    </w:p>
    <w:p>
      <w:pPr>
        <w:spacing w:after="40"/>
      </w:pPr>
      <w:r>
        <w:t>(d) It replaces insulin in type 1 diabetes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Metformin risks lactic acidosis with contrast/renal failure; it is held per protocol around contrast studies.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routine / non-urgent need — safe to wait; not life-threatening | d — does not address the immediate life-threatening problem</w:t>
        <w:br/>
      </w:r>
      <w:r>
        <w:t>⚠️ Exam Trap: Lactic acidosis from metformin = severe — check renal function and hold in acute illness.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Metformin: take with meals, hold before contrast/iodine studies, stop if vomiting (lactic acidosis risk).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Sulfonylureas (e.g., glibenclamide) carry a risk of:</w:t>
      </w:r>
    </w:p>
    <w:p>
      <w:pPr>
        <w:spacing w:after="40"/>
      </w:pPr>
      <w:r>
        <w:t>(a) Hypoglycaemia, especially if meals are skipped</w:t>
      </w:r>
    </w:p>
    <w:p>
      <w:pPr>
        <w:spacing w:after="40"/>
      </w:pPr>
      <w:r>
        <w:t>(b) Hyperglycaemia only</w:t>
      </w:r>
    </w:p>
    <w:p>
      <w:pPr>
        <w:spacing w:after="40"/>
      </w:pPr>
      <w:r>
        <w:t>(c) No side effects</w:t>
      </w:r>
    </w:p>
    <w:p>
      <w:pPr>
        <w:spacing w:after="40"/>
      </w:pPr>
      <w:r>
        <w:t>(d) Weight loss always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Sulfonylureas stimulate insulin release and can cause hypoglycaemia; regular meals and monitoring are essential.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Metformin with IV contrast = lactic acidosis risk — hold per protocol in renal dysfunction.</w:t>
        <w:br/>
      </w:r>
      <w:r>
        <w:t>🩺 Clinical Thinking: Recall (the key fact) → Connect (related high-yield facts) → Apply (exam context).</w:t>
        <w:br/>
      </w:r>
      <w:r>
        <w:t>💎 PNC Pearl: Metformin first-line (with meals, hold for contrast/renal); sulfonylureas cause hypoglycaemia; SGLT2 = urine glucose.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insulin should be taught to check blood glucose:</w:t>
      </w:r>
    </w:p>
    <w:p>
      <w:pPr>
        <w:spacing w:after="40"/>
      </w:pPr>
      <w:r>
        <w:t>(a) Only at diagnosis</w:t>
      </w:r>
    </w:p>
    <w:p>
      <w:pPr>
        <w:spacing w:after="40"/>
      </w:pPr>
      <w:r>
        <w:t>(b) Never at home</w:t>
      </w:r>
    </w:p>
    <w:p>
      <w:pPr>
        <w:spacing w:after="40"/>
      </w:pPr>
      <w:r>
        <w:t>(c) Before meals and at bedtime (individualised), and whenever symptoms occur</w:t>
      </w:r>
    </w:p>
    <w:p>
      <w:pPr>
        <w:spacing w:after="40"/>
      </w:pPr>
      <w:r>
        <w:t>(d) Once a month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Frequent self-monitoring guides insulin doses and detects both hyper- and hypoglycaemia.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A single normal potassium doesn't clear hyperkalaemia risk during ongoing hemolysis/turnover.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Trend glucose, potassium, and lactate in the unstable patient — single values mislead.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Continuous glucose monitoring (CGM) provides:</w:t>
      </w:r>
    </w:p>
    <w:p>
      <w:pPr>
        <w:spacing w:after="40"/>
      </w:pPr>
      <w:r>
        <w:t>(a) Trends and alarms for glucose levels, helping adjust therapy</w:t>
      </w:r>
    </w:p>
    <w:p>
      <w:pPr>
        <w:spacing w:after="40"/>
      </w:pPr>
      <w:r>
        <w:t>(b) A single daily reading</w:t>
      </w:r>
    </w:p>
    <w:p>
      <w:pPr>
        <w:spacing w:after="40"/>
      </w:pPr>
      <w:r>
        <w:t>(c) Only urine glucose</w:t>
      </w:r>
    </w:p>
    <w:p>
      <w:pPr>
        <w:spacing w:after="40"/>
      </w:pPr>
      <w:r>
        <w:t>(d) No benefit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CGM shows glucose trends and alarms, reducing hypoglycaemia and improving control.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Never silence a ventilator alarm without assessing the patient first.</w:t>
        <w:br/>
      </w:r>
      <w:r>
        <w:t>🩺 Clinical Thinking: Collect (data) → Interpret (compare with expected) → Identify (problem / risk) → Act (report / intervene).</w:t>
        <w:br/>
      </w:r>
      <w:r>
        <w:t>💎 PNC Pearl: High-pressure alarm = airway problem (kink, secretions, biting, bronchospasm); low-pressure = leak/disconnect.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pituitary adenoma can cause visual field loss because it may compress the:</w:t>
      </w:r>
    </w:p>
    <w:p>
      <w:pPr>
        <w:spacing w:after="40"/>
      </w:pPr>
      <w:r>
        <w:t>(a) Optic nerve only on one side always</w:t>
      </w:r>
    </w:p>
    <w:p>
      <w:pPr>
        <w:spacing w:after="40"/>
      </w:pPr>
      <w:r>
        <w:t>(b) Trigeminal nerve</w:t>
      </w:r>
    </w:p>
    <w:p>
      <w:pPr>
        <w:spacing w:after="40"/>
      </w:pPr>
      <w:r>
        <w:t>(c) Optic chiasm (bitemporal hemianopia)</w:t>
      </w:r>
    </w:p>
    <w:p>
      <w:pPr>
        <w:spacing w:after="40"/>
      </w:pPr>
      <w:r>
        <w:t>(d) Cochlea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Suprasellar extension compresses the optic chiasm, classically causing bitemporal hemianopia.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thyroidectomy, the nurse prioritises monitoring for:</w:t>
      </w:r>
    </w:p>
    <w:p>
      <w:pPr>
        <w:spacing w:after="40"/>
      </w:pPr>
      <w:r>
        <w:t>(a) Hypoglycaemia</w:t>
      </w:r>
    </w:p>
    <w:p>
      <w:pPr>
        <w:spacing w:after="40"/>
      </w:pPr>
      <w:r>
        <w:t>(b) Weight loss</w:t>
      </w:r>
    </w:p>
    <w:p>
      <w:pPr>
        <w:spacing w:after="40"/>
      </w:pPr>
      <w:r>
        <w:t>(c) Deafness</w:t>
      </w:r>
    </w:p>
    <w:p>
      <w:pPr>
        <w:spacing w:after="40"/>
      </w:pPr>
      <w:r>
        <w:t>(d) Airway compromise, hypocalcaemia and bleeding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Haematoma, laryngeal oedema and hypocalcaemia are the early post-thyroidectomy dangers; airway equipment is kept ready.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Unstable beats urgent beats routine — ABC is the tie-breaker.</w:t>
        <w:br/>
      </w:r>
      <w:r>
        <w:t>🩺 Clinical Thinking: Collect (data) → Interpret (compare with expected) → Identify (problem / risk) → Act (report / intervene).</w:t>
        <w:br/>
      </w:r>
      <w:r>
        <w:t>💎 PNC Pearl: Prioritize by airway/breathing/circulation instability — the unstable patient comes first, always.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radioactive iodine for hyperthyroidism should:</w:t>
      </w:r>
    </w:p>
    <w:p>
      <w:pPr>
        <w:spacing w:after="40"/>
      </w:pPr>
      <w:r>
        <w:t>(a) Skip all precautions</w:t>
      </w:r>
    </w:p>
    <w:p>
      <w:pPr>
        <w:spacing w:after="40"/>
      </w:pPr>
      <w:r>
        <w:t>(b) Become pregnant soon</w:t>
      </w:r>
    </w:p>
    <w:p>
      <w:pPr>
        <w:spacing w:after="40"/>
      </w:pPr>
      <w:r>
        <w:t>(c) Follow radiation precautions (hygiene, separation from children/pregnant women per protocol)</w:t>
      </w:r>
    </w:p>
    <w:p>
      <w:pPr>
        <w:spacing w:after="40"/>
      </w:pPr>
      <w:r>
        <w:t>(d) Share utensils freely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Radioactive iodine requires precautions to limit radiation exposure to others, especially children and pregnant women.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After a needlestick, wash with soap and water — don't squeeze or soak in bleach.</w:t>
        <w:br/>
      </w:r>
      <w:r>
        <w:t>🩺 Clinical Thinking: Recall (the key fact) → Connect (related high-yield facts) → Apply (exam context).</w:t>
        <w:br/>
      </w:r>
      <w:r>
        <w:t>💎 PNC Pearl: Needlestick: wash, report, PEP within 72 h, test source; use safety devices.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DKA, the nurse begins treatment with IV fluids before insulin because:</w:t>
      </w:r>
    </w:p>
    <w:p>
      <w:pPr>
        <w:spacing w:after="40"/>
      </w:pPr>
      <w:r>
        <w:t>(a) Glucose falls without fluids</w:t>
      </w:r>
    </w:p>
    <w:p>
      <w:pPr>
        <w:spacing w:after="40"/>
      </w:pPr>
      <w:r>
        <w:t>(b) Fluids restore volume and improve perfusion; insulin is added once the patient is stable</w:t>
      </w:r>
    </w:p>
    <w:p>
      <w:pPr>
        <w:spacing w:after="40"/>
      </w:pPr>
      <w:r>
        <w:t>(c) Insulin must never be given</w:t>
      </w:r>
    </w:p>
    <w:p>
      <w:pPr>
        <w:spacing w:after="40"/>
      </w:pPr>
      <w:r>
        <w:t>(d) Fluids worsen acidosis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Fluid resuscitation comes first in DKA to restore circulating volume; insulin follows to clear ketones.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Metabolic syndrome is defined by a cluster that includes:</w:t>
      </w:r>
    </w:p>
    <w:p>
      <w:pPr>
        <w:spacing w:after="40"/>
      </w:pPr>
      <w:r>
        <w:t>(a) Low blood pressure</w:t>
      </w:r>
    </w:p>
    <w:p>
      <w:pPr>
        <w:spacing w:after="40"/>
      </w:pPr>
      <w:r>
        <w:t>(b) Isolated thinness</w:t>
      </w:r>
    </w:p>
    <w:p>
      <w:pPr>
        <w:spacing w:after="40"/>
      </w:pPr>
      <w:r>
        <w:t>(c) Abdominal obesity, hypertension, raised glucose and dyslipidaemia</w:t>
      </w:r>
    </w:p>
    <w:p>
      <w:pPr>
        <w:spacing w:after="40"/>
      </w:pPr>
      <w:r>
        <w:t>(d) Only high cholesterol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Metabolic syndrome (3 of 5 criteria: central obesity, raised BP, raised glucose, raised triglycerides, low HDL) raises cardiovascular and diabetes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Type 1 diabetes is most clearly distinguished from type 2 diabetes by:</w:t>
      </w:r>
    </w:p>
    <w:p>
      <w:pPr>
        <w:spacing w:after="40"/>
      </w:pPr>
      <w:r>
        <w:t>(a) Response to lifestyle alone</w:t>
      </w:r>
    </w:p>
    <w:p>
      <w:pPr>
        <w:spacing w:after="40"/>
      </w:pPr>
      <w:r>
        <w:t>(b) Absence of hyperglycaemia</w:t>
      </w:r>
    </w:p>
    <w:p>
      <w:pPr>
        <w:spacing w:after="40"/>
      </w:pPr>
      <w:r>
        <w:t>(c) Onset after age 60 only</w:t>
      </w:r>
    </w:p>
    <w:p>
      <w:pPr>
        <w:spacing w:after="40"/>
      </w:pPr>
      <w:r>
        <w:t>(d) Absolute insulin deficiency from beta-cell destruction (ketosis-prone, needs insulin)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Type 1 is autoimmune beta-cell destruction with absolute insulin deficiency; type 2 features insulin resistance with relative deficiency.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COPD failure is Type 2 — give controlled oxygen, don't blow out the hypoxic drive.</w:t>
        <w:br/>
      </w:r>
      <w:r>
        <w:t>🩺 Clinical Thinking: Recall (the key fact) → Connect (related high-yield facts) → Apply (exam context).</w:t>
        <w:br/>
      </w:r>
      <w:r>
        <w:t>💎 PNC Pearl: Type 1 = hypoxaemic (low PaO2, normal/low CO2); Type 2 = hypercapnic (high PaCO2).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