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Teaching for a patient with iron-deficiency anaemia should include:</w:t>
      </w:r>
    </w:p>
    <w:p>
      <w:pPr>
        <w:spacing w:after="40"/>
      </w:pPr>
      <w:r>
        <w:t>(a) Taking iron with vitamin C to enhance absorption and expecting dark stools</w:t>
      </w:r>
    </w:p>
    <w:p>
      <w:pPr>
        <w:spacing w:after="40"/>
      </w:pPr>
      <w:r>
        <w:t>(b) Avoiding all fruits</w:t>
      </w:r>
    </w:p>
    <w:p>
      <w:pPr>
        <w:spacing w:after="40"/>
      </w:pPr>
      <w:r>
        <w:t>(c) Stopping iron if the stool darkens</w:t>
      </w:r>
    </w:p>
    <w:p>
      <w:pPr>
        <w:spacing w:after="40"/>
      </w:pPr>
      <w:r>
        <w:t>(d) Taking iron with milk to reduce nausea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Vitamin C improves iron absorption and dark stools are an expected side effect, not a reason to stop.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Iron turns stools black — teach it so patients don't panic (vs melaena which is also black).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intervention should be AVOIDED in a patient with haemophilia?</w:t>
      </w:r>
    </w:p>
    <w:p>
      <w:pPr>
        <w:spacing w:after="40"/>
      </w:pPr>
      <w:r>
        <w:t>(a) Soft-bristled toothbrush use</w:t>
      </w:r>
    </w:p>
    <w:p>
      <w:pPr>
        <w:spacing w:after="40"/>
      </w:pPr>
      <w:r>
        <w:t>(b) Applying pressure to a bleeding site</w:t>
      </w:r>
    </w:p>
    <w:p>
      <w:pPr>
        <w:spacing w:after="40"/>
      </w:pPr>
      <w:r>
        <w:t>(c) Intramuscular injections and aspirin-containing drugs</w:t>
      </w:r>
    </w:p>
    <w:p>
      <w:pPr>
        <w:spacing w:after="40"/>
      </w:pPr>
      <w:r>
        <w:t>(d) Oral factor replacement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IM injections and aspirin increase bleeding risk in haemophilia; factor replacement and pressure are appropriate.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NSAIDs + warfarin + elderly = dangerous bleeding combination.</w:t>
        <w:br/>
      </w:r>
      <w:r>
        <w:t>🩺 Clinical Thinking: Recall (the key fact) → Connect (related high-yield facts) → Apply (exam context).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Disseminated intravascular coagulation (DIC) is characterised by:</w:t>
      </w:r>
    </w:p>
    <w:p>
      <w:pPr>
        <w:spacing w:after="40"/>
      </w:pPr>
      <w:r>
        <w:t>(a) Excess platelet production</w:t>
      </w:r>
    </w:p>
    <w:p>
      <w:pPr>
        <w:spacing w:after="40"/>
      </w:pPr>
      <w:r>
        <w:t>(b) Normal coagulation studies</w:t>
      </w:r>
    </w:p>
    <w:p>
      <w:pPr>
        <w:spacing w:after="40"/>
      </w:pPr>
      <w:r>
        <w:t>(c) Isolated bleeding without clotting</w:t>
      </w:r>
    </w:p>
    <w:p>
      <w:pPr>
        <w:spacing w:after="40"/>
      </w:pPr>
      <w:r>
        <w:t>(d) Simultaneous widespread clotting and bleeding due to consumption of clotting factors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DIC consumes platelets and clotting factors, causing both microvascular thrombosis and bleeding; the underlying cause is treated.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HIT = heparin-induced thrombocytopenia — STOP heparin, use alternative anticoagulant.</w:t>
        <w:br/>
      </w:r>
      <w:r>
        <w:t>🩺 Clinical Thinking: Recall (the key fact) → Connect (related high-yield facts) → Apply (exam context).</w:t>
        <w:br/>
      </w:r>
      <w:r>
        <w:t>💎 PNC Pearl: Low platelets: bleeding precautions (soft toothbrush, no IM, no aspirin), report petechiae.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neutropenic patient (absolute neutrophil count &lt; 500), which measure is essential?</w:t>
      </w:r>
    </w:p>
    <w:p>
      <w:pPr>
        <w:spacing w:after="40"/>
      </w:pPr>
      <w:r>
        <w:t>(a) Unrestricted visitor access</w:t>
      </w:r>
    </w:p>
    <w:p>
      <w:pPr>
        <w:spacing w:after="40"/>
      </w:pPr>
      <w:r>
        <w:t>(b) Fresh flowers in the room</w:t>
      </w:r>
    </w:p>
    <w:p>
      <w:pPr>
        <w:spacing w:after="40"/>
      </w:pPr>
      <w:r>
        <w:t>(c) Private room, strict hand hygiene, avoidance of raw food and crowds, and no live vaccines</w:t>
      </w:r>
    </w:p>
    <w:p>
      <w:pPr>
        <w:spacing w:after="40"/>
      </w:pPr>
      <w:r>
        <w:t>(d) Shared bathroom with other patients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Neutropenic precautions reduce infection risk: protective isolation, hand hygiene, cooked food and avoidance of live vaccines.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Bathing is not just cleaning — it is a full-body assessment opportunity.</w:t>
        <w:br/>
      </w:r>
      <w:r>
        <w:t>🩺 Clinical Thinking: Recall (the key fact) → Connect (related high-yield facts) → Apply (exam context).</w:t>
        <w:br/>
      </w:r>
      <w:r>
        <w:t>💎 PNC Pearl: Bed bath = hygiene + skin assessment + range of motion + comfort; always provide privacy.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IV chemotherapy, the nurse notes swelling and burning at the infusion site. The first action is to:</w:t>
      </w:r>
    </w:p>
    <w:p>
      <w:pPr>
        <w:spacing w:after="40"/>
      </w:pPr>
      <w:r>
        <w:t>(a) Flush the line with more fluid</w:t>
      </w:r>
    </w:p>
    <w:p>
      <w:pPr>
        <w:spacing w:after="40"/>
      </w:pPr>
      <w:r>
        <w:t>(b) Increase the infusion rate</w:t>
      </w:r>
    </w:p>
    <w:p>
      <w:pPr>
        <w:spacing w:after="40"/>
      </w:pPr>
      <w:r>
        <w:t>(c) Stop the infusion immediately and follow the extravasation protocol</w:t>
      </w:r>
    </w:p>
    <w:p>
      <w:pPr>
        <w:spacing w:after="40"/>
      </w:pPr>
      <w:r>
        <w:t>(d) Apply a heating pad and continue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Suspected extravasation requires immediate cessation, aspiration of residual drug and the facility's extravasation protocol.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Parkland half in 8 hours is from the TIME OF INJURY, not arrival.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Iron-deficiency anaemia typically shows which red cell indices?</w:t>
      </w:r>
    </w:p>
    <w:p>
      <w:pPr>
        <w:spacing w:after="40"/>
      </w:pPr>
      <w:r>
        <w:t>(a) Only a low platelet count</w:t>
      </w:r>
    </w:p>
    <w:p>
      <w:pPr>
        <w:spacing w:after="40"/>
      </w:pPr>
      <w:r>
        <w:t>(b) Microcytic, hypochromic cells with low ferritin</w:t>
      </w:r>
    </w:p>
    <w:p>
      <w:pPr>
        <w:spacing w:after="40"/>
      </w:pPr>
      <w:r>
        <w:t>(c) Macrocytic cells with high ferritin</w:t>
      </w:r>
    </w:p>
    <w:p>
      <w:pPr>
        <w:spacing w:after="40"/>
      </w:pPr>
      <w:r>
        <w:t>(d) Normal indices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Iron deficiency produces small, pale red cells (microcytic hypochromic) with low serum ferritin.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Pernicious anaemia results from:</w:t>
      </w:r>
    </w:p>
    <w:p>
      <w:pPr>
        <w:spacing w:after="40"/>
      </w:pPr>
      <w:r>
        <w:t>(a) Iron deficiency</w:t>
      </w:r>
    </w:p>
    <w:p>
      <w:pPr>
        <w:spacing w:after="40"/>
      </w:pPr>
      <w:r>
        <w:t>(b) Folate excess</w:t>
      </w:r>
    </w:p>
    <w:p>
      <w:pPr>
        <w:spacing w:after="40"/>
      </w:pPr>
      <w:r>
        <w:t>(c) Dehydration</w:t>
      </w:r>
    </w:p>
    <w:p>
      <w:pPr>
        <w:spacing w:after="40"/>
      </w:pPr>
      <w:r>
        <w:t>(d) Vitamin B12 deficiency from impaired absorption (lack of intrinsic factor)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Pernicious anaemia is B12 deficiency due to autoimmune loss of intrinsic factor; it can cause neurological deficits.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sickle cell crisis has severe pain. The nurse should:</w:t>
      </w:r>
    </w:p>
    <w:p>
      <w:pPr>
        <w:spacing w:after="40"/>
      </w:pPr>
      <w:r>
        <w:t>(a) Withhold fluids</w:t>
      </w:r>
    </w:p>
    <w:p>
      <w:pPr>
        <w:spacing w:after="40"/>
      </w:pPr>
      <w:r>
        <w:t>(b) Apply cold packs to all joints</w:t>
      </w:r>
    </w:p>
    <w:p>
      <w:pPr>
        <w:spacing w:after="40"/>
      </w:pPr>
      <w:r>
        <w:t>(c) Avoid analgesics</w:t>
      </w:r>
    </w:p>
    <w:p>
      <w:pPr>
        <w:spacing w:after="40"/>
      </w:pPr>
      <w:r>
        <w:t>(d) Give analgesia, oxygen if hypoxic, fluids and identify the trigger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Vaso-occlusive crisis is treated with opioids, hydration, oxygen if needed and treatment of triggers (infection, cold, dehydration).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Pain crisis needs opioids — under-treating pain is a common error.</w:t>
        <w:br/>
      </w:r>
      <w:r>
        <w:t>🩺 Clinical Thinking: Recall (the key fact) → Connect (related high-yield facts) → Apply (exam context).</w:t>
        <w:br/>
      </w:r>
      <w:r>
        <w:t>💎 PNC Pearl: Sickle cell crisis: pain, hydration, oxygen if hypoxic, avoid cold/dehydration; hydroxyurea reduces crises.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Thalassaemia major is managed with:</w:t>
      </w:r>
    </w:p>
    <w:p>
      <w:pPr>
        <w:spacing w:after="40"/>
      </w:pPr>
      <w:r>
        <w:t>(a) Dietary restriction only</w:t>
      </w:r>
    </w:p>
    <w:p>
      <w:pPr>
        <w:spacing w:after="40"/>
      </w:pPr>
      <w:r>
        <w:t>(b) Regular blood transfusions and iron chelation</w:t>
      </w:r>
    </w:p>
    <w:p>
      <w:pPr>
        <w:spacing w:after="40"/>
      </w:pPr>
      <w:r>
        <w:t>(c) No treatment</w:t>
      </w:r>
    </w:p>
    <w:p>
      <w:pPr>
        <w:spacing w:after="40"/>
      </w:pPr>
      <w:r>
        <w:t>(d) Iron supplements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Chronic transfusion corrects anaemia, and chelation prevents transfusional iron overload.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Lead lines on gums and basophilic stippling = chronic exposure.</w:t>
        <w:br/>
      </w:r>
      <w:r>
        <w:t>🩺 Clinical Thinking: Recall (the key fact) → Connect (related high-yield facts) → Apply (exam context).</w:t>
        <w:br/>
      </w:r>
      <w:r>
        <w:t>💎 PNC Pearl: Lead poisoning: pica, abdominal pain, anaemia, learning delay; chelation (BAL/DMSA); remove source.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Acute lymphoblastic leukaemia (ALL) is most common in:</w:t>
      </w:r>
    </w:p>
    <w:p>
      <w:pPr>
        <w:spacing w:after="40"/>
      </w:pPr>
      <w:r>
        <w:t>(a) Older adults only</w:t>
      </w:r>
    </w:p>
    <w:p>
      <w:pPr>
        <w:spacing w:after="40"/>
      </w:pPr>
      <w:r>
        <w:t>(b) Newborns only</w:t>
      </w:r>
    </w:p>
    <w:p>
      <w:pPr>
        <w:spacing w:after="40"/>
      </w:pPr>
      <w:r>
        <w:t>(c) No age group</w:t>
      </w:r>
    </w:p>
    <w:p>
      <w:pPr>
        <w:spacing w:after="40"/>
      </w:pPr>
      <w:r>
        <w:t>(d) Children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ALL predominates in childhood; AML is more common in adults.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intensive chemotherapy, the white blood cell count typically reaches its lowest point (nadir) at about:</w:t>
      </w:r>
    </w:p>
    <w:p>
      <w:pPr>
        <w:spacing w:after="40"/>
      </w:pPr>
      <w:r>
        <w:t>(a) Immediately</w:t>
      </w:r>
    </w:p>
    <w:p>
      <w:pPr>
        <w:spacing w:after="40"/>
      </w:pPr>
      <w:r>
        <w:t>(b) 3 months</w:t>
      </w:r>
    </w:p>
    <w:p>
      <w:pPr>
        <w:spacing w:after="40"/>
      </w:pPr>
      <w:r>
        <w:t>(c) Never</w:t>
      </w:r>
    </w:p>
    <w:p>
      <w:pPr>
        <w:spacing w:after="40"/>
      </w:pPr>
      <w:r>
        <w:t>(d) 7-14 days after treatment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nadir usually occurs 7-14 days after chemotherapy, when infection risk is highest.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Vesicant chemotherapy drugs (e.g., doxorubicin) are preferably given through a:</w:t>
      </w:r>
    </w:p>
    <w:p>
      <w:pPr>
        <w:spacing w:after="40"/>
      </w:pPr>
      <w:r>
        <w:t>(a) Central venous access device</w:t>
      </w:r>
    </w:p>
    <w:p>
      <w:pPr>
        <w:spacing w:after="40"/>
      </w:pPr>
      <w:r>
        <w:t>(b) Small hand vein</w:t>
      </w:r>
    </w:p>
    <w:p>
      <w:pPr>
        <w:spacing w:after="40"/>
      </w:pPr>
      <w:r>
        <w:t>(c) Any peripheral vein with a fast push</w:t>
      </w:r>
    </w:p>
    <w:p>
      <w:pPr>
        <w:spacing w:after="40"/>
      </w:pPr>
      <w:r>
        <w:t>(d) The dorsum of the foot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Central access reduces the risk and severity of extravasation of vesicant drugs.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Never flush an infiltrated line 'to push the drug in' — that worsens tissue damage.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Vesicant extravasation (e.g., potassium, chemotherapy): stop, aspirate, antidote per drug (phentolamine for vasopressors).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losing hair during chemotherapy should be helped to understand that:</w:t>
      </w:r>
    </w:p>
    <w:p>
      <w:pPr>
        <w:spacing w:after="40"/>
      </w:pPr>
      <w:r>
        <w:t>(a) Alopecia is usually temporary and hair regrows after treatment</w:t>
      </w:r>
    </w:p>
    <w:p>
      <w:pPr>
        <w:spacing w:after="40"/>
      </w:pPr>
      <w:r>
        <w:t>(b) Hair never returns</w:t>
      </w:r>
    </w:p>
    <w:p>
      <w:pPr>
        <w:spacing w:after="40"/>
      </w:pPr>
      <w:r>
        <w:t>(c) It means the cancer is worse</w:t>
      </w:r>
    </w:p>
    <w:p>
      <w:pPr>
        <w:spacing w:after="40"/>
      </w:pPr>
      <w:r>
        <w:t>(d) Nothing helps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Chemotherapy alopecia is reversible; supportive measures (wigs, scarves) address body image concerns.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Refeeding too fast causes refeeding syndrome — cardiac arrhythmias from electrolyte shifts.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Anorexia: severe weight loss, distorted body image; refeeding slowly, monitor electrolytes (refeeding syndrome).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manage chemotherapy-induced nausea, the nurse should:</w:t>
      </w:r>
    </w:p>
    <w:p>
      <w:pPr>
        <w:spacing w:after="40"/>
      </w:pPr>
      <w:r>
        <w:t>(a) Serve heavy spicy meals</w:t>
      </w:r>
    </w:p>
    <w:p>
      <w:pPr>
        <w:spacing w:after="40"/>
      </w:pPr>
      <w:r>
        <w:t>(b) Restrict fluids</w:t>
      </w:r>
    </w:p>
    <w:p>
      <w:pPr>
        <w:spacing w:after="40"/>
      </w:pPr>
      <w:r>
        <w:t>(c) Withhold antiemetics</w:t>
      </w:r>
    </w:p>
    <w:p>
      <w:pPr>
        <w:spacing w:after="40"/>
      </w:pPr>
      <w:r>
        <w:t>(d) Give antiemetics before the drug, avoid strong odours and offer small frequent meals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Prophylactic antiemetics, bland food and a calm environment minimise chemotherapy nausea.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Metoclopramide causes dystonia — especially in young patients.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Ondansetron: QT prolongation; metoclopramide: EPS; give before chemotherapy/radiation.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Skin care during radiation therapy includes:</w:t>
      </w:r>
    </w:p>
    <w:p>
      <w:pPr>
        <w:spacing w:after="40"/>
      </w:pPr>
      <w:r>
        <w:t>(a) Gentle cleansing with water, avoiding irritation and reporting moist desquamation</w:t>
      </w:r>
    </w:p>
    <w:p>
      <w:pPr>
        <w:spacing w:after="40"/>
      </w:pPr>
      <w:r>
        <w:t>(b) Scrubbing the area</w:t>
      </w:r>
    </w:p>
    <w:p>
      <w:pPr>
        <w:spacing w:after="40"/>
      </w:pPr>
      <w:r>
        <w:t>(c) Applying hot packs</w:t>
      </w:r>
    </w:p>
    <w:p>
      <w:pPr>
        <w:spacing w:after="40"/>
      </w:pPr>
      <w:r>
        <w:t>(d) Sunscreen over the site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Radiation skin reactions are managed with gentle care; irritants and sun exposure are avoided.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Graft-versus-host disease (GVHD) after bone marrow transplant is recognised by:</w:t>
      </w:r>
    </w:p>
    <w:p>
      <w:pPr>
        <w:spacing w:after="40"/>
      </w:pPr>
      <w:r>
        <w:t>(a) Only a fever</w:t>
      </w:r>
    </w:p>
    <w:p>
      <w:pPr>
        <w:spacing w:after="40"/>
      </w:pPr>
      <w:r>
        <w:t>(b) Weight gain</w:t>
      </w:r>
    </w:p>
    <w:p>
      <w:pPr>
        <w:spacing w:after="40"/>
      </w:pPr>
      <w:r>
        <w:t>(c) Skin rash, diarrhoea and liver dysfunction from donor lymphocytes attacking host tissue</w:t>
      </w:r>
    </w:p>
    <w:p>
      <w:pPr>
        <w:spacing w:after="40"/>
      </w:pPr>
      <w:r>
        <w:t>(d) Immediate recovery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GVHD (skin, GI, liver) is a serious transplant complication managed with immunosuppression.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GVHD rash + diarrhoea + jaundice after transplant — not just 'an infection'.</w:t>
        <w:br/>
      </w:r>
      <w:r>
        <w:t>🩺 Clinical Thinking: Recall (the key fact) → Connect (related high-yield facts) → Apply (exam context).</w:t>
        <w:br/>
      </w:r>
      <w:r>
        <w:t>💎 PNC Pearl: BMT: neutropenic precautions, graft-versus-host disease signs (rash, diarrhoea, jaundice), infection prevention.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Tumour lysis syndrome after chemotherapy is characterised by:</w:t>
      </w:r>
    </w:p>
    <w:p>
      <w:pPr>
        <w:spacing w:after="40"/>
      </w:pPr>
      <w:r>
        <w:t>(a) Low uric acid</w:t>
      </w:r>
    </w:p>
    <w:p>
      <w:pPr>
        <w:spacing w:after="40"/>
      </w:pPr>
      <w:r>
        <w:t>(b) Anaemia only</w:t>
      </w:r>
    </w:p>
    <w:p>
      <w:pPr>
        <w:spacing w:after="40"/>
      </w:pPr>
      <w:r>
        <w:t>(c) Hyperkalaemia, hyperuricaemia and hyperphosphataemia with renal risk</w:t>
      </w:r>
    </w:p>
    <w:p>
      <w:pPr>
        <w:spacing w:after="40"/>
      </w:pPr>
      <w:r>
        <w:t>(d) Hypokalaemia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cell breakdown releases potassium, uric acid and phosphate; hydration, allopurinol and monitoring prevent renal injury.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Allopurinol starts flares if given in acute gout — start after the attack settles.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Gout: acute colchicine/NSAIDs; allopurinol for prevention (not acute); low-purine diet.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neutropenic patient develops a temperature of 38.3 °C. The nurse should:</w:t>
      </w:r>
    </w:p>
    <w:p>
      <w:pPr>
        <w:spacing w:after="40"/>
      </w:pPr>
      <w:r>
        <w:t>(a) Discharge home</w:t>
      </w:r>
    </w:p>
    <w:p>
      <w:pPr>
        <w:spacing w:after="40"/>
      </w:pPr>
      <w:r>
        <w:t>(b) Treat it as an emergency - cultures and broad-spectrum antibiotics are urgent</w:t>
      </w:r>
    </w:p>
    <w:p>
      <w:pPr>
        <w:spacing w:after="40"/>
      </w:pPr>
      <w:r>
        <w:t>(c) Wait for it to pass</w:t>
      </w:r>
    </w:p>
    <w:p>
      <w:pPr>
        <w:spacing w:after="40"/>
      </w:pPr>
      <w:r>
        <w:t>(d) Give paracetamol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Febrile neutropenia is a medical emergency; cultures are drawn and empiric antibiotics started promptly.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Fever in neutropenia = emergency antibiotics within the hour.</w:t>
        <w:br/>
      </w:r>
      <w:r>
        <w:t>🩺 Clinical Thinking: Recall (the key fact) → Connect (related high-yield facts) → Apply (exam context).</w:t>
        <w:br/>
      </w:r>
      <w:r>
        <w:t>💎 PNC Pearl: Neutropenia: no fresh flowers, avoid crowds/raw food, strict hand hygiene; fever = emergency.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platelet count of 20,000/mm3 with bleeding requires:</w:t>
      </w:r>
    </w:p>
    <w:p>
      <w:pPr>
        <w:spacing w:after="40"/>
      </w:pPr>
      <w:r>
        <w:t>(a) Aggressive ambulation</w:t>
      </w:r>
    </w:p>
    <w:p>
      <w:pPr>
        <w:spacing w:after="40"/>
      </w:pPr>
      <w:r>
        <w:t>(b) Bleeding precautions and likely platelet transfusion per protocol</w:t>
      </w:r>
    </w:p>
    <w:p>
      <w:pPr>
        <w:spacing w:after="40"/>
      </w:pPr>
      <w:r>
        <w:t>(c) No precautions</w:t>
      </w:r>
    </w:p>
    <w:p>
      <w:pPr>
        <w:spacing w:after="40"/>
      </w:pPr>
      <w:r>
        <w:t>(d) Aspirin to thin the blood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thrombocytopenia needs bleeding precautions and transfusion when bleeding occurs or counts are critical.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Anticoagulated patient + fall + headache = intracranial bleed until proven otherwise.</w:t>
        <w:br/>
      </w:r>
      <w:r>
        <w:t>🩺 Clinical Thinking: Recall (the key fact) → Connect (related high-yield facts) → Apply (exam context).</w:t>
        <w:br/>
      </w:r>
      <w:r>
        <w:t>💎 PNC Pearl: Anticoagulant bleeding: hold the drug, notify, antidote (protamine for heparin, vitamin K/FFP for warfarin).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acute haemolytic transfusion reaction classically presents with:</w:t>
      </w:r>
    </w:p>
    <w:p>
      <w:pPr>
        <w:spacing w:after="40"/>
      </w:pPr>
      <w:r>
        <w:t>(a) No symptoms</w:t>
      </w:r>
    </w:p>
    <w:p>
      <w:pPr>
        <w:spacing w:after="40"/>
      </w:pPr>
      <w:r>
        <w:t>(b) Only itching at the site</w:t>
      </w:r>
    </w:p>
    <w:p>
      <w:pPr>
        <w:spacing w:after="40"/>
      </w:pPr>
      <w:r>
        <w:t>(c) Weight gain</w:t>
      </w:r>
    </w:p>
    <w:p>
      <w:pPr>
        <w:spacing w:after="40"/>
      </w:pPr>
      <w:r>
        <w:t>(d) Fever, chills, flank/back pain and hypotension - stop the transfusion immediately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ABO-incompatible transfusion causes acute haemolysis with back pain and shock; the transfusion is stopped at once.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Recall (the key fact) → Connect (related high-yield facts) → Apply (exam context).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Fresh frozen plasma (FFP) is used to:</w:t>
      </w:r>
    </w:p>
    <w:p>
      <w:pPr>
        <w:spacing w:after="40"/>
      </w:pPr>
      <w:r>
        <w:t>(a) Raise haemoglobin</w:t>
      </w:r>
    </w:p>
    <w:p>
      <w:pPr>
        <w:spacing w:after="40"/>
      </w:pPr>
      <w:r>
        <w:t>(b) Increase platelets</w:t>
      </w:r>
    </w:p>
    <w:p>
      <w:pPr>
        <w:spacing w:after="40"/>
      </w:pPr>
      <w:r>
        <w:t>(c) Replace albumin only</w:t>
      </w:r>
    </w:p>
    <w:p>
      <w:pPr>
        <w:spacing w:after="40"/>
      </w:pPr>
      <w:r>
        <w:t>(d) Correct coagulopathy (e.g., rapid warfarin reversal with bleeding)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FFP supplies clotting factors; it is used for active bleeding with coagulopathy, including urgent warfarin reversal.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Warfarin = INR; heparin = aPTT — the most repeated mix-up in nursing exams.</w:t>
        <w:br/>
      </w:r>
      <w:r>
        <w:t>🩺 Clinical Thinking: Recall (the key fact) → Connect (related high-yield facts) → Apply (exam context).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Cryoprecipitate is rich in:</w:t>
      </w:r>
    </w:p>
    <w:p>
      <w:pPr>
        <w:spacing w:after="40"/>
      </w:pPr>
      <w:r>
        <w:t>(a) Platelets</w:t>
      </w:r>
    </w:p>
    <w:p>
      <w:pPr>
        <w:spacing w:after="40"/>
      </w:pPr>
      <w:r>
        <w:t>(b) Only albumin</w:t>
      </w:r>
    </w:p>
    <w:p>
      <w:pPr>
        <w:spacing w:after="40"/>
      </w:pPr>
      <w:r>
        <w:t>(c) Fibrinogen, factor VIII and von Willebrand factor</w:t>
      </w:r>
    </w:p>
    <w:p>
      <w:pPr>
        <w:spacing w:after="40"/>
      </w:pPr>
      <w:r>
        <w:t>(d) Red cells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Cryoprecipitate replaces fibrinogen and factor VIII/vWF in specific bleeding disorders.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Haemophilia is an inherited bleeding disorder that is:</w:t>
      </w:r>
    </w:p>
    <w:p>
      <w:pPr>
        <w:spacing w:after="40"/>
      </w:pPr>
      <w:r>
        <w:t>(a) Dietary</w:t>
      </w:r>
    </w:p>
    <w:p>
      <w:pPr>
        <w:spacing w:after="40"/>
      </w:pPr>
      <w:r>
        <w:t>(b) X-linked recessive, affecting mainly males</w:t>
      </w:r>
    </w:p>
    <w:p>
      <w:pPr>
        <w:spacing w:after="40"/>
      </w:pPr>
      <w:r>
        <w:t>(c) Autosomal dominant in both sexes equally</w:t>
      </w:r>
    </w:p>
    <w:p>
      <w:pPr>
        <w:spacing w:after="40"/>
      </w:pPr>
      <w:r>
        <w:t>(d) Acquired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Haemophilia A (factor VIII) and B (factor IX) are X-linked recessive, so males are predominantly affected.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cornerstone of DIC management is:</w:t>
      </w:r>
    </w:p>
    <w:p>
      <w:pPr>
        <w:spacing w:after="40"/>
      </w:pPr>
      <w:r>
        <w:t>(a) Antibiotics alone</w:t>
      </w:r>
    </w:p>
    <w:p>
      <w:pPr>
        <w:spacing w:after="40"/>
      </w:pPr>
      <w:r>
        <w:t>(b) Treating the underlying cause while providing blood product support</w:t>
      </w:r>
    </w:p>
    <w:p>
      <w:pPr>
        <w:spacing w:after="40"/>
      </w:pPr>
      <w:r>
        <w:t>(c) Giving more clotting factors blindly</w:t>
      </w:r>
    </w:p>
    <w:p>
      <w:pPr>
        <w:spacing w:after="40"/>
      </w:pPr>
      <w:r>
        <w:t>(d) Withholding all products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DIC resolves when the trigger (sepsis, trauma, obstetric catastrophe) is controlled; products replace consumed factors.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Autocratic works in emergencies; laissez-faire is rarely effective.</w:t>
        <w:br/>
      </w:r>
      <w:r>
        <w:t>🩺 Clinical Thinking: Recall (the key fact) → Connect (related high-yield facts) → Apply (exam context).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Heparin-induced thrombocytopenia (HIT) is suggested by:</w:t>
      </w:r>
    </w:p>
    <w:p>
      <w:pPr>
        <w:spacing w:after="40"/>
      </w:pPr>
      <w:r>
        <w:t>(a) No change in platelets</w:t>
      </w:r>
    </w:p>
    <w:p>
      <w:pPr>
        <w:spacing w:after="40"/>
      </w:pPr>
      <w:r>
        <w:t>(b) Only bleeding</w:t>
      </w:r>
    </w:p>
    <w:p>
      <w:pPr>
        <w:spacing w:after="40"/>
      </w:pPr>
      <w:r>
        <w:t>(c) Falling platelets 5-10 days after heparin with thrombosis</w:t>
      </w:r>
    </w:p>
    <w:p>
      <w:pPr>
        <w:spacing w:after="40"/>
      </w:pPr>
      <w:r>
        <w:t>(d) A high platelet count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HIT causes paradoxical thrombosis with thrombocytopenia; heparin is stopped and alternative anticoagulants used.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Heparin is never given IM; use an infusion pump and never 'catch up' a missed dose.</w:t>
        <w:br/>
      </w:r>
      <w:r>
        <w:t>🩺 Clinical Thinking: Collect (data) → Interpret (compare with expected) → Identify (problem / risk) → Act (report / intervene).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newly started on warfarin includes:</w:t>
      </w:r>
    </w:p>
    <w:p>
      <w:pPr>
        <w:spacing w:after="40"/>
      </w:pPr>
      <w:r>
        <w:t>(a) Eat unlimited leafy greens</w:t>
      </w:r>
    </w:p>
    <w:p>
      <w:pPr>
        <w:spacing w:after="40"/>
      </w:pPr>
      <w:r>
        <w:t>(b) Take aspirin freely</w:t>
      </w:r>
    </w:p>
    <w:p>
      <w:pPr>
        <w:spacing w:after="40"/>
      </w:pPr>
      <w:r>
        <w:t>(c) Stop INR monitoring</w:t>
      </w:r>
    </w:p>
    <w:p>
      <w:pPr>
        <w:spacing w:after="40"/>
      </w:pPr>
      <w:r>
        <w:t>(d) Keep vitamin K intake consistent, attend INR checks and report unusual bleeding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Consistent vitamin K intake and INR monitoring keep warfarin safe; bleeding is reported immediately.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Cancer cachexia is managed with:</w:t>
      </w:r>
    </w:p>
    <w:p>
      <w:pPr>
        <w:spacing w:after="40"/>
      </w:pPr>
      <w:r>
        <w:t>(a) Nutritional support, symptom control and addressing contributing factors</w:t>
      </w:r>
    </w:p>
    <w:p>
      <w:pPr>
        <w:spacing w:after="40"/>
      </w:pPr>
      <w:r>
        <w:t>(b) Strict fasting</w:t>
      </w:r>
    </w:p>
    <w:p>
      <w:pPr>
        <w:spacing w:after="40"/>
      </w:pPr>
      <w:r>
        <w:t>(c) Only intravenous fat</w:t>
      </w:r>
    </w:p>
    <w:p>
      <w:pPr>
        <w:spacing w:after="40"/>
      </w:pPr>
      <w:r>
        <w:t>(d) No treatment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Cachexia is multifactorial (anorexia, catabolism); nutrition support and symptom management improve quality of life.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advanced cancer, the nurse prioritises:</w:t>
      </w:r>
    </w:p>
    <w:p>
      <w:pPr>
        <w:spacing w:after="40"/>
      </w:pPr>
      <w:r>
        <w:t>(a) Pain control and symptom management (palliative care)</w:t>
      </w:r>
    </w:p>
    <w:p>
      <w:pPr>
        <w:spacing w:after="40"/>
      </w:pPr>
      <w:r>
        <w:t>(b) Aggressive cure at all costs</w:t>
      </w:r>
    </w:p>
    <w:p>
      <w:pPr>
        <w:spacing w:after="40"/>
      </w:pPr>
      <w:r>
        <w:t>(c) Withholding analgesia</w:t>
      </w:r>
    </w:p>
    <w:p>
      <w:pPr>
        <w:spacing w:after="40"/>
      </w:pPr>
      <w:r>
        <w:t>(d) Isolation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Palliative care controls pain and symptoms, supporting dignity and quality of life.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Infection prevention for an oncology patient on immunosuppressants includes:</w:t>
      </w:r>
    </w:p>
    <w:p>
      <w:pPr>
        <w:spacing w:after="40"/>
      </w:pPr>
      <w:r>
        <w:t>(a) Raw salads and fresh flowers</w:t>
      </w:r>
    </w:p>
    <w:p>
      <w:pPr>
        <w:spacing w:after="40"/>
      </w:pPr>
      <w:r>
        <w:t>(b) Sharing a room with infected patients</w:t>
      </w:r>
    </w:p>
    <w:p>
      <w:pPr>
        <w:spacing w:after="40"/>
      </w:pPr>
      <w:r>
        <w:t>(c) Live vaccines freely</w:t>
      </w:r>
    </w:p>
    <w:p>
      <w:pPr>
        <w:spacing w:after="40"/>
      </w:pPr>
      <w:r>
        <w:t>(d) Hand hygiene, avoiding sick contacts and cooked-only food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Immunocompromised patients avoid infection sources: hand hygiene, cooked food, no live vaccines, and isolation from the sick.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Fever in a ventilated patient is often VAP — oral care and head-of-bed elevation prevent it.</w:t>
        <w:br/>
      </w:r>
      <w:r>
        <w:t>🩺 Clinical Thinking: Recall (the key fact) → Connect (related high-yield facts) → Apply (exam context).</w:t>
        <w:br/>
      </w:r>
      <w:r>
        <w:t>💎 PNC Pearl: New fever in ICU: examine, cultures, consider line/ventilator/urine sources; don't reflexively give antipyretics.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Breast cancer screening for average-risk women is commonly done with:</w:t>
      </w:r>
    </w:p>
    <w:p>
      <w:pPr>
        <w:spacing w:after="40"/>
      </w:pPr>
      <w:r>
        <w:t>(a) X-ray of the hands</w:t>
      </w:r>
    </w:p>
    <w:p>
      <w:pPr>
        <w:spacing w:after="40"/>
      </w:pPr>
      <w:r>
        <w:t>(b) Mammography (per guidelines, e.g., from age 40-50)</w:t>
      </w:r>
    </w:p>
    <w:p>
      <w:pPr>
        <w:spacing w:after="40"/>
      </w:pPr>
      <w:r>
        <w:t>(c) Ultrasound alone</w:t>
      </w:r>
    </w:p>
    <w:p>
      <w:pPr>
        <w:spacing w:after="40"/>
      </w:pPr>
      <w:r>
        <w:t>(d) Blood tests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Mammography detects early breast cancer; clinical examination and self-awareness complement screening.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Screening for colorectal cancer can be done with:</w:t>
      </w:r>
    </w:p>
    <w:p>
      <w:pPr>
        <w:spacing w:after="40"/>
      </w:pPr>
      <w:r>
        <w:t>(a) Chest X-ray</w:t>
      </w:r>
    </w:p>
    <w:p>
      <w:pPr>
        <w:spacing w:after="40"/>
      </w:pPr>
      <w:r>
        <w:t>(b) None of these</w:t>
      </w:r>
    </w:p>
    <w:p>
      <w:pPr>
        <w:spacing w:after="40"/>
      </w:pPr>
      <w:r>
        <w:t>(c) Faecal occult blood testing and/or colonoscopy per guidelines</w:t>
      </w:r>
    </w:p>
    <w:p>
      <w:pPr>
        <w:spacing w:after="40"/>
      </w:pPr>
      <w:r>
        <w:t>(d) Only urine tests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FOBT and colonoscopy detect early colorectal cancer and precancerous polyps.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lung cancer develops new bone pain and hypercalcaemia. The nurse should:</w:t>
      </w:r>
    </w:p>
    <w:p>
      <w:pPr>
        <w:spacing w:after="40"/>
      </w:pPr>
      <w:r>
        <w:t>(a) Notify the physician - likely bone metastasis; manage hydration and calcium</w:t>
      </w:r>
    </w:p>
    <w:p>
      <w:pPr>
        <w:spacing w:after="40"/>
      </w:pPr>
      <w:r>
        <w:t>(b) Ignore it</w:t>
      </w:r>
    </w:p>
    <w:p>
      <w:pPr>
        <w:spacing w:after="40"/>
      </w:pPr>
      <w:r>
        <w:t>(c) Encourage calcium tablets</w:t>
      </w:r>
    </w:p>
    <w:p>
      <w:pPr>
        <w:spacing w:after="40"/>
      </w:pPr>
      <w:r>
        <w:t>(d) Restrict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Bone metastases from lung cancer cause pain and hypercalcaemia; hydration and treatment are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Small cell = central, paraneoplastic; non-small cell = peripheral — different treatment approach.</w:t>
        <w:br/>
      </w:r>
      <w:r>
        <w:t>🩺 Clinical Thinking: Recall (the key fact) → Connect (related high-yield facts) → Apply (exam context).</w:t>
        <w:br/>
      </w:r>
      <w:r>
        <w:t>💎 PNC Pearl: Smoking history + haemoptysis + weight loss → suspect lung cancer; hoarseness = recurrent laryngeal involvement.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leukaemia develops petechiae and bleeding gums. The nurse should:</w:t>
      </w:r>
    </w:p>
    <w:p>
      <w:pPr>
        <w:spacing w:after="40"/>
      </w:pPr>
      <w:r>
        <w:t>(a) Institute bleeding precautions (soft toothbrush, no IM injections, pressure on punctures)</w:t>
      </w:r>
    </w:p>
    <w:p>
      <w:pPr>
        <w:spacing w:after="40"/>
      </w:pPr>
      <w:r>
        <w:t>(b) Continue IM injections</w:t>
      </w:r>
    </w:p>
    <w:p>
      <w:pPr>
        <w:spacing w:after="40"/>
      </w:pPr>
      <w:r>
        <w:t>(c) Use a hard-bristle brush</w:t>
      </w:r>
    </w:p>
    <w:p>
      <w:pPr>
        <w:spacing w:after="40"/>
      </w:pPr>
      <w:r>
        <w:t>(d) Ignore the signs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Thrombocytopenia requires bleeding precautions to prevent haemorrhage.</w:t>
        <w:br/>
      </w:r>
      <w:r>
        <w:t>🔍 Key Clues: haemorrhage risk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Anticoagulated patients use electric razors and soft toothbrushes — always.</w:t>
        <w:br/>
      </w:r>
      <w:r>
        <w:t>🩺 Clinical Thinking: Recall (the key fact) → Connect (related high-yield facts) → Apply (exam context).</w:t>
        <w:br/>
      </w:r>
      <w:r>
        <w:t>💎 PNC Pearl: Bleeding precautions: soft bristles, electric razor, no IM injections, no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mastectomy with lymph node dissection, the patient should be taught to:</w:t>
      </w:r>
    </w:p>
    <w:p>
      <w:pPr>
        <w:spacing w:after="40"/>
      </w:pPr>
      <w:r>
        <w:t>(a) Protect the affected arm from injury, infection and tight compression (lymphoedema risk)</w:t>
      </w:r>
    </w:p>
    <w:p>
      <w:pPr>
        <w:spacing w:after="40"/>
      </w:pPr>
      <w:r>
        <w:t>(b) Use the arm for injections and blood draws</w:t>
      </w:r>
    </w:p>
    <w:p>
      <w:pPr>
        <w:spacing w:after="40"/>
      </w:pPr>
      <w:r>
        <w:t>(c) Wear tight jewellery on that arm</w:t>
      </w:r>
    </w:p>
    <w:p>
      <w:pPr>
        <w:spacing w:after="40"/>
      </w:pPr>
      <w:r>
        <w:t>(d) Ignore swelling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Lymphoedema risk follows axillary node dissection; the arm is protected and swelling is reported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feature is more typical of Hodgkin lymphoma?</w:t>
      </w:r>
    </w:p>
    <w:p>
      <w:pPr>
        <w:spacing w:after="40"/>
      </w:pPr>
      <w:r>
        <w:t>(a) Always leukaemic</w:t>
      </w:r>
    </w:p>
    <w:p>
      <w:pPr>
        <w:spacing w:after="40"/>
      </w:pPr>
      <w:r>
        <w:t>(b) Reed-Sternberg cells and often localised nodal disease</w:t>
      </w:r>
    </w:p>
    <w:p>
      <w:pPr>
        <w:spacing w:after="40"/>
      </w:pPr>
      <w:r>
        <w:t>(c) No lymph node involvement</w:t>
      </w:r>
    </w:p>
    <w:p>
      <w:pPr>
        <w:spacing w:after="40"/>
      </w:pPr>
      <w:r>
        <w:t>(d) Only skin disease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Hodgkin lymphoma is defined by Reed-Sternberg cells and typically spreads contiguously; it is often highly curable.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Multiple myeloma commonly presents with:</w:t>
      </w:r>
    </w:p>
    <w:p>
      <w:pPr>
        <w:spacing w:after="40"/>
      </w:pPr>
      <w:r>
        <w:t>(a) Normal bones</w:t>
      </w:r>
    </w:p>
    <w:p>
      <w:pPr>
        <w:spacing w:after="40"/>
      </w:pPr>
      <w:r>
        <w:t>(b) Hypocalcaemia</w:t>
      </w:r>
    </w:p>
    <w:p>
      <w:pPr>
        <w:spacing w:after="40"/>
      </w:pPr>
      <w:r>
        <w:t>(c) Bone pain, fractures, hypercalcaemia and renal impairment</w:t>
      </w:r>
    </w:p>
    <w:p>
      <w:pPr>
        <w:spacing w:after="40"/>
      </w:pPr>
      <w:r>
        <w:t>(d) High haemoglobin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Myeloma destroys bone and raises calcium while impairing kidney function and immunity.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of chronic disease is managed primarily by:</w:t>
      </w:r>
    </w:p>
    <w:p>
      <w:pPr>
        <w:spacing w:after="40"/>
      </w:pPr>
      <w:r>
        <w:t>(a) No treatment ever</w:t>
      </w:r>
    </w:p>
    <w:p>
      <w:pPr>
        <w:spacing w:after="40"/>
      </w:pPr>
      <w:r>
        <w:t>(b) Treating the underlying condition; iron is given only if deficiency coexists</w:t>
      </w:r>
    </w:p>
    <w:p>
      <w:pPr>
        <w:spacing w:after="40"/>
      </w:pPr>
      <w:r>
        <w:t>(c) Giving iron to everyone</w:t>
      </w:r>
    </w:p>
    <w:p>
      <w:pPr>
        <w:spacing w:after="40"/>
      </w:pPr>
      <w:r>
        <w:t>(d) Bleeding the patient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Inflammation blocks iron use in chronic disease; treating the cause is key and iron is reserved for true deficiency.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Why does a patient with end-stage kidney disease develop anaemia, and what corrects it?</w:t>
      </w:r>
    </w:p>
    <w:p>
      <w:pPr>
        <w:spacing w:after="40"/>
      </w:pPr>
      <w:r>
        <w:t>(a) High-dose corticosteroids alone restore the haemoglobin</w:t>
      </w:r>
    </w:p>
    <w:p>
      <w:pPr>
        <w:spacing w:after="40"/>
      </w:pPr>
      <w:r>
        <w:t>(b) It is self-limiting and needs no treatment</w:t>
      </w:r>
    </w:p>
    <w:p>
      <w:pPr>
        <w:spacing w:after="40"/>
      </w:pPr>
      <w:r>
        <w:t>(c) The kidneys fail to produce enough erythropoietin, so erythropoiesis-stimulating agents with iron support are used</w:t>
      </w:r>
    </w:p>
    <w:p>
      <w:pPr>
        <w:spacing w:after="40"/>
      </w:pPr>
      <w:r>
        <w:t>(d) The anaemia is caused by excess iron and is treated by bloodletting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Renal anaemia results from erythropoietin deficiency as kidney function declines; ESAs plus iron, and sometimes transfusion, are the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Nurses preparing chemotherapy should:</w:t>
      </w:r>
    </w:p>
    <w:p>
      <w:pPr>
        <w:spacing w:after="40"/>
      </w:pPr>
      <w:r>
        <w:t>(a) Use protective equipment (gloves, gown, eye protection) and safe handling/transport protocols</w:t>
      </w:r>
    </w:p>
    <w:p>
      <w:pPr>
        <w:spacing w:after="40"/>
      </w:pPr>
      <w:r>
        <w:t>(b) Handle it with bare hands</w:t>
      </w:r>
    </w:p>
    <w:p>
      <w:pPr>
        <w:spacing w:after="40"/>
      </w:pPr>
      <w:r>
        <w:t>(c) Wear only gloves</w:t>
      </w:r>
    </w:p>
    <w:p>
      <w:pPr>
        <w:spacing w:after="40"/>
      </w:pPr>
      <w:r>
        <w:t>(d) Eat while preparing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Chemotherapy is hazardous; PPE and closed-system handling protect staff from exposure.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b — incorrect technique or wrong sequence for this procedure | c — incorrect technique or wrong sequence for this procedure | d — incorrect technique or wrong sequence for this procedure</w:t>
        <w:br/>
      </w:r>
      <w:r>
        <w:t>⚠️ Exam Trap: N95 is fitted and seal-checked — a surgical mask is NOT airborne protection.</w:t>
        <w:br/>
      </w:r>
      <w:r>
        <w:t>🩺 Clinical Thinking: Prepare (equipment + asepsis) → Perform (correct technique) → Prevent (complications) → Document.</w:t>
        <w:br/>
      </w:r>
      <w:r>
        <w:t>💎 PNC Pearl: Don PPE in order: gown → mask → goggles → gloves; doff: gloves → goggles → gown → mask (gloves are most contaminated).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starting a blood transfusion, the nurse must:</w:t>
      </w:r>
    </w:p>
    <w:p>
      <w:pPr>
        <w:spacing w:after="40"/>
      </w:pPr>
      <w:r>
        <w:t>(a) Delegate verification to a visitor</w:t>
      </w:r>
    </w:p>
    <w:p>
      <w:pPr>
        <w:spacing w:after="40"/>
      </w:pPr>
      <w:r>
        <w:t>(b) Verify the product and patient identity with two identifiers per protocol and check baseline vitals</w:t>
      </w:r>
    </w:p>
    <w:p>
      <w:pPr>
        <w:spacing w:after="40"/>
      </w:pPr>
      <w:r>
        <w:t>(c) Start without checking</w:t>
      </w:r>
    </w:p>
    <w:p>
      <w:pPr>
        <w:spacing w:after="40"/>
      </w:pPr>
      <w:r>
        <w:t>(d) Only check the label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Two-nurse/identity verification and baseline vital signs prevent wrong-blood errors and allow early reaction detection.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