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Question: Before administering the first dose of a penicillin antibiotic, the nurse should:</w:t>
      </w:r>
    </w:p>
    <w:p>
      <w:pPr>
        <w:spacing w:after="40"/>
      </w:pPr>
      <w:r>
        <w:t>(a) Refuse all penicillin orders</w:t>
      </w:r>
    </w:p>
    <w:p>
      <w:pPr>
        <w:spacing w:after="40"/>
      </w:pPr>
      <w:r>
        <w:t>(b) Ask about allergy history and observe closely for rash or anaphylaxis after the first dose</w:t>
      </w:r>
    </w:p>
    <w:p>
      <w:pPr>
        <w:spacing w:after="40"/>
      </w:pPr>
      <w:r>
        <w:t>(c) Give it without any questions</w:t>
      </w:r>
    </w:p>
    <w:p>
      <w:pPr>
        <w:spacing w:after="40"/>
      </w:pPr>
      <w:r>
        <w:t>(d) Administer an antihistamine first routinely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Allergy screening and observation after the first dose are essential because penicillin can cause life-threatening anaphylaxis.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c — does not address the immediate life-threatening problem | d — does not address the immediate life-threatening problem</w:t>
        <w:br/>
      </w:r>
      <w:r>
        <w:t>⚠️ Exam Trap: Missing doses breeds resistance — 'stop when better' is wrong.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Complete the full course, take as scheduled, report allergy history; culture before first dose when possible.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receiving an aminoglycoside (e.g., gentamicin) must be monitored for:</w:t>
      </w:r>
    </w:p>
    <w:p>
      <w:pPr>
        <w:spacing w:after="40"/>
      </w:pPr>
      <w:r>
        <w:t>(a) Hypernatraemia</w:t>
      </w:r>
    </w:p>
    <w:p>
      <w:pPr>
        <w:spacing w:after="40"/>
      </w:pPr>
      <w:r>
        <w:t>(b) Improved hearing</w:t>
      </w:r>
    </w:p>
    <w:p>
      <w:pPr>
        <w:spacing w:after="40"/>
      </w:pPr>
      <w:r>
        <w:t>(c) Nephrotoxicity and ototoxicity</w:t>
      </w:r>
    </w:p>
    <w:p>
      <w:pPr>
        <w:spacing w:after="40"/>
      </w:pPr>
      <w:r>
        <w:t>(d) Weight gain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Aminoglycosides damage the kidneys and the eighth cranial nerve; renal function and hearing are monitored.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b — does not match the expected finding for this condition | c — does not match the expected finding for this condition | d — does not match the expected finding for this condition</w:t>
        <w:br/>
      </w:r>
      <w:r>
        <w:t>⚠️ Exam Trap: Aminoglycosides need trough monitoring — high trough = toxicity.</w:t>
        <w:br/>
      </w:r>
      <w:r>
        <w:t>🩺 Clinical Thinking: Collect (data) → Interpret (compare with expected) → Identify (problem / risk) → Act (report / intervene).</w:t>
        <w:br/>
      </w:r>
      <w:r>
        <w:t>💎 PNC Pearl: Gentamicin/amikacin: ototoxicity + nephrotoxicity; monitor peak/trough levels.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Regular (short-acting) insulin is correctly administered:</w:t>
      </w:r>
    </w:p>
    <w:p>
      <w:pPr>
        <w:spacing w:after="40"/>
      </w:pPr>
      <w:r>
        <w:t>(a) About 30 minutes before a meal because its onset is ~30 minutes</w:t>
      </w:r>
    </w:p>
    <w:p>
      <w:pPr>
        <w:spacing w:after="40"/>
      </w:pPr>
      <w:r>
        <w:t>(b) Only at bedtime</w:t>
      </w:r>
    </w:p>
    <w:p>
      <w:pPr>
        <w:spacing w:after="40"/>
      </w:pPr>
      <w:r>
        <w:t>(c) Once weekly</w:t>
      </w:r>
    </w:p>
    <w:p>
      <w:pPr>
        <w:spacing w:after="40"/>
      </w:pPr>
      <w:r>
        <w:t>(d) With food regardless of timing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Regular insulin has an onset of ~30 minutes and peaks at 2–4 hours, so it is timed before meals.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b — wrong agent or wrong dose for the clinical indication | c — wrong agent or wrong dose for the clinical indication | d — wrong agent or wrong dose for the clinical indication</w:t>
        <w:br/>
      </w:r>
      <w:r>
        <w:t>⚠️ Exam Trap: Glargine cannot be mixed in the same syringe with other insulins.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Rapid (lispro/aspart) 15 min before meals; regular 30 min; NPH peaks 4–12 h; glargine = flat, once daily, NEVER mixed.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statement about NPH insulin is correct?</w:t>
      </w:r>
    </w:p>
    <w:p>
      <w:pPr>
        <w:spacing w:after="40"/>
      </w:pPr>
      <w:r>
        <w:t>(a) It cannot be given subcutaneously</w:t>
      </w:r>
    </w:p>
    <w:p>
      <w:pPr>
        <w:spacing w:after="40"/>
      </w:pPr>
      <w:r>
        <w:t>(b) It has no risk of hypoglycaemia</w:t>
      </w:r>
    </w:p>
    <w:p>
      <w:pPr>
        <w:spacing w:after="40"/>
      </w:pPr>
      <w:r>
        <w:t>(c) It is a clear, rapid-acting insulin</w:t>
      </w:r>
    </w:p>
    <w:p>
      <w:pPr>
        <w:spacing w:after="40"/>
      </w:pPr>
      <w:r>
        <w:t>(d) It is a cloudy, intermediate-acting insulin with a peak about 4–12 hours after injection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NPH is cloudy (must be gently rolled, not shaken) and intermediate-acting; peak-time hypoglycaemia is a real risk.</w:t>
        <w:br/>
      </w:r>
      <w:r>
        <w:t>🔍 Key Clues: Key finding(s) in the stem</w:t>
        <w:br/>
      </w:r>
      <w:r>
        <w:t>🚨 Priority Principle: Therapeutic communication: listen → reflect → explore → support; never false-reassure or interrogate.</w:t>
        <w:br/>
      </w:r>
      <w:r>
        <w:t>❌ Why Not Other Options: a — does not validate the patient's feelings or invite exploration | c — does not validate the patient's feelings or invite exploration | d — does not validate the patient's feelings or invite exploration</w:t>
        <w:br/>
      </w:r>
      <w:r>
        <w:t>⚠️ Exam Trap: Epinephrine dose is 1 mg IV — 1 mg of 1:10,000, not 1:1,000 (that's IM anaphylaxis dose).</w:t>
        <w:br/>
      </w:r>
      <w:r>
        <w:t>🩺 Clinical Thinking: Listen (fully) → Reflect (validate feelings) → Explore (invite elaboration) → Support (plan together).</w:t>
        <w:br/>
      </w:r>
      <w:r>
        <w:t>💎 PNC Pearl: V-fib/pulseless VT: shock → CPR 2 min → epinephrine 1 mg q3–5 min → amiodarone; asystole/PEA: epinephrine, no shock.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prescribed a 7-day antibiotic course asks whether to stop once feeling better. The best advice is:</w:t>
      </w:r>
    </w:p>
    <w:p>
      <w:pPr>
        <w:spacing w:after="40"/>
      </w:pPr>
      <w:r>
        <w:t>(a) Double the dose to finish faster</w:t>
      </w:r>
    </w:p>
    <w:p>
      <w:pPr>
        <w:spacing w:after="40"/>
      </w:pPr>
      <w:r>
        <w:t>(b) Save the remainder for next time</w:t>
      </w:r>
    </w:p>
    <w:p>
      <w:pPr>
        <w:spacing w:after="40"/>
      </w:pPr>
      <w:r>
        <w:t>(c) Stop immediately to avoid side effects</w:t>
      </w:r>
    </w:p>
    <w:p>
      <w:pPr>
        <w:spacing w:after="40"/>
      </w:pPr>
      <w:r>
        <w:t>(d) Complete the full course as prescribed even if symptoms improve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Completing the full antibiotic course prevents relapse and reduces antimicrobial resistance.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a — dose too high — risk of toxicity | b — wrong agent or wrong dose for the clinical indication | c — wrong agent or wrong dose for the clinical indication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When mixing regular and NPH insulin in one syringe, the nurse should:</w:t>
      </w:r>
    </w:p>
    <w:p>
      <w:pPr>
        <w:spacing w:after="40"/>
      </w:pPr>
      <w:r>
        <w:t>(a) Shake the NPH vial vigorously before drawing</w:t>
      </w:r>
    </w:p>
    <w:p>
      <w:pPr>
        <w:spacing w:after="40"/>
      </w:pPr>
      <w:r>
        <w:t>(b) Mix both insulins in the IV fluid bag</w:t>
      </w:r>
    </w:p>
    <w:p>
      <w:pPr>
        <w:spacing w:after="40"/>
      </w:pPr>
      <w:r>
        <w:t>(c) Draw the NPH (cloudy) insulin first</w:t>
      </w:r>
    </w:p>
    <w:p>
      <w:pPr>
        <w:spacing w:after="40"/>
      </w:pPr>
      <w:r>
        <w:t>(d) Draw the regular (clear) insulin first, then the NPH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The 'clear-to-cloudy' rule: regular insulin is drawn first so NPH cannot contaminate the clear insulin and alter its action.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b — wrong agent or wrong dose for the clinical indication | c — wrong agent or wrong dose for the clinical indication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During an IV vancomycin infusion the patient develops flushing, itching and a red rash over the face and upper trunk. The nurse should:</w:t>
      </w:r>
    </w:p>
    <w:p>
      <w:pPr>
        <w:spacing w:after="40"/>
      </w:pPr>
      <w:r>
        <w:t>(a) Apply a cold compress and continue unchanged</w:t>
      </w:r>
    </w:p>
    <w:p>
      <w:pPr>
        <w:spacing w:after="40"/>
      </w:pPr>
      <w:r>
        <w:t>(b) Increase the infusion rate</w:t>
      </w:r>
    </w:p>
    <w:p>
      <w:pPr>
        <w:spacing w:after="40"/>
      </w:pPr>
      <w:r>
        <w:t>(c) Slow or stop the infusion and notify the physician (red man syndrome)</w:t>
      </w:r>
    </w:p>
    <w:p>
      <w:pPr>
        <w:spacing w:after="40"/>
      </w:pPr>
      <w:r>
        <w:t>(d) Give a second bolus dose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Red man syndrome is histamine release with rapid vancomycin infusion; the infusion is slowed/stopped and antihistamines may be given.</w:t>
        <w:br/>
      </w:r>
      <w:r>
        <w:t>🔍 Key Clues: Key finding(s) in the stem</w:t>
        <w:br/>
      </w:r>
      <w:r>
        <w:t>🚨 Priority Principle: Prevention over cure — asepsis, precautions and safe handling protect the most vulnerable patient.</w:t>
        <w:br/>
      </w:r>
      <w:r>
        <w:t>❌ Why Not Other Options: b — does not provide the required protection/precaution | c — does not provide the required protection/precaution | d — does not provide the required protection/precaution</w:t>
        <w:br/>
      </w:r>
      <w:r>
        <w:t>⚠️ Exam Trap: Red man syndrome is NOT an allergy — it's histamine release from fast infusion.</w:t>
        <w:br/>
      </w:r>
      <w:r>
        <w:t>🩺 Clinical Thinking: Identify (the risk) → Protect (precautions / environment) → Prevent (recurrence) → Document.</w:t>
        <w:br/>
      </w:r>
      <w:r>
        <w:t>💎 PNC Pearl: Vancomycin: red man syndrome with rapid infusion → slow the rate; monitor trough; nephro/ototoxicity.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starting rifampicin as part of anti-TB therapy should be told that:</w:t>
      </w:r>
    </w:p>
    <w:p>
      <w:pPr>
        <w:spacing w:after="40"/>
      </w:pPr>
      <w:r>
        <w:t>(a) Urine, sweat and tears may turn orange-red</w:t>
      </w:r>
    </w:p>
    <w:p>
      <w:pPr>
        <w:spacing w:after="40"/>
      </w:pPr>
      <w:r>
        <w:t>(b) Permanent blindness may occur</w:t>
      </w:r>
    </w:p>
    <w:p>
      <w:pPr>
        <w:spacing w:after="40"/>
      </w:pPr>
      <w:r>
        <w:t>(c) No follow-up is needed</w:t>
      </w:r>
    </w:p>
    <w:p>
      <w:pPr>
        <w:spacing w:after="40"/>
      </w:pPr>
      <w:r>
        <w:t>(d) The drug causes rapid weight gain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Rifampicin colours body fluids orange-red; patients are reassured, and liver function and drug interactions (e.g., with OCPs) are monitored.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b — wrong agent or wrong dose for the clinical indication | d — wrong agent or wrong dose for the clinical indication</w:t>
        <w:br/>
      </w:r>
      <w:r>
        <w:t>⚠️ Exam Trap: Grapefruit inhibits CYP3A4 — raises levels of statins, CCBs, and many others.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Check interactions (grapefruit, warfarin, statins, digoxin) before adding any new drug.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prescribed doxycycline should be taught to take it:</w:t>
      </w:r>
    </w:p>
    <w:p>
      <w:pPr>
        <w:spacing w:after="40"/>
      </w:pPr>
      <w:r>
        <w:t>(a) With water, avoiding dairy products and antacids for about 2 hours</w:t>
      </w:r>
    </w:p>
    <w:p>
      <w:pPr>
        <w:spacing w:after="40"/>
      </w:pPr>
      <w:r>
        <w:t>(b) With an antacid to protect the stomach</w:t>
      </w:r>
    </w:p>
    <w:p>
      <w:pPr>
        <w:spacing w:after="40"/>
      </w:pPr>
      <w:r>
        <w:t>(c) Together with iron tablets</w:t>
      </w:r>
    </w:p>
    <w:p>
      <w:pPr>
        <w:spacing w:after="40"/>
      </w:pPr>
      <w:r>
        <w:t>(d) With a glass of milk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Calcium, magnesium, aluminium and iron bind tetracyclines and reduce absorption; they are separated by about 2 hours.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b — wrong agent or wrong dose for the clinical indication | c — wrong agent or wrong dose for the clinical indication | d — wrong agent or wrong dose for the clinical indication</w:t>
        <w:br/>
      </w:r>
      <w:r>
        <w:t>⚠️ Exam Trap: Doxycycline + milk = reduced absorption — separate by 2 hours.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Tetracyclines: no dairy within 2 h, photosensitivity, avoid in pregnancy/children &lt;8 (tooth discolouration).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on metronidazole must be warned to avoid alcohol because it can cause:</w:t>
      </w:r>
    </w:p>
    <w:p>
      <w:pPr>
        <w:spacing w:after="40"/>
      </w:pPr>
      <w:r>
        <w:t>(a) Improved appetite</w:t>
      </w:r>
    </w:p>
    <w:p>
      <w:pPr>
        <w:spacing w:after="40"/>
      </w:pPr>
      <w:r>
        <w:t>(b) Increased energy</w:t>
      </w:r>
    </w:p>
    <w:p>
      <w:pPr>
        <w:spacing w:after="40"/>
      </w:pPr>
      <w:r>
        <w:t>(c) Mild drowsiness only</w:t>
      </w:r>
    </w:p>
    <w:p>
      <w:pPr>
        <w:spacing w:after="40"/>
      </w:pPr>
      <w:r>
        <w:t>(d) A disulfiram-like reaction with flushing, nausea, vomiting and headache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Metronidazole inhibits acetaldehyde metabolism, producing a disulfiram-like reaction with alcohol; alcohol is avoided during and 48 hours after therapy.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Metronidazole + alcohol = flushing, vomiting, tachycardia — a classic exam trap.</w:t>
        <w:br/>
      </w:r>
      <w:r>
        <w:t>🩺 Clinical Thinking: Recall (the key fact) → Connect (related high-yield facts) → Apply (exam context).</w:t>
        <w:br/>
      </w:r>
      <w:r>
        <w:t>💎 PNC Pearl: Metronidazole: no alcohol (disulfiram-like reaction), metallic taste, peripheral neuropathy with long use.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at risk of infective endocarditis asks why antibiotics are needed before dental work. The nurse explains that the purpose is to:</w:t>
      </w:r>
    </w:p>
    <w:p>
      <w:pPr>
        <w:spacing w:after="40"/>
      </w:pPr>
      <w:r>
        <w:t>(a) Prevent bacteria from the mouth reaching the bloodstream and seeding the heart valves</w:t>
      </w:r>
    </w:p>
    <w:p>
      <w:pPr>
        <w:spacing w:after="40"/>
      </w:pPr>
      <w:r>
        <w:t>(b) Treat the existing infection</w:t>
      </w:r>
    </w:p>
    <w:p>
      <w:pPr>
        <w:spacing w:after="40"/>
      </w:pPr>
      <w:r>
        <w:t>(c) Prevent bleeding during the procedure</w:t>
      </w:r>
    </w:p>
    <w:p>
      <w:pPr>
        <w:spacing w:after="40"/>
      </w:pPr>
      <w:r>
        <w:t>(d) Reduce dental pain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Antibiotic prophylaxis before dental procedures prevents bacteraemia from seeding abnormal heart valves in at-risk patients.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A changing murmur is a red flag — report it, don't document and move on.</w:t>
        <w:br/>
      </w:r>
      <w:r>
        <w:t>🩺 Clinical Thinking: Recall (the key fact) → Connect (related high-yield facts) → Apply (exam context).</w:t>
        <w:br/>
      </w:r>
      <w:r>
        <w:t>💎 PNC Pearl: Infective endocarditis: fever + new murmur + embolic phenomena; prophylaxis before dental procedures in high-risk.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on isoniazid develops nausea, dark urine and jaundice. The nurse should:</w:t>
      </w:r>
    </w:p>
    <w:p>
      <w:pPr>
        <w:spacing w:after="40"/>
      </w:pPr>
      <w:r>
        <w:t>(a) Add paracetamol for the nausea</w:t>
      </w:r>
    </w:p>
    <w:p>
      <w:pPr>
        <w:spacing w:after="40"/>
      </w:pPr>
      <w:r>
        <w:t>(b) Reassure and continue the drug</w:t>
      </w:r>
    </w:p>
    <w:p>
      <w:pPr>
        <w:spacing w:after="40"/>
      </w:pPr>
      <w:r>
        <w:t>(c) Stop the drug, arrange liver function tests and notify the physician — possible drug-induced hepatitis</w:t>
      </w:r>
    </w:p>
    <w:p>
      <w:pPr>
        <w:spacing w:after="40"/>
      </w:pPr>
      <w:r>
        <w:t>(d) Double the dose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Isoniazid can cause drug-induced hepatitis; jaundice and dark urine warrant stopping the drug and urgent liver function testing.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Hep A and E are fecal-oral — hepatitis B is not.</w:t>
        <w:br/>
      </w:r>
      <w:r>
        <w:t>🩺 Clinical Thinking: Recall (the key fact) → Connect (related high-yield facts) → Apply (exam context).</w:t>
        <w:br/>
      </w:r>
      <w:r>
        <w:t>💎 PNC Pearl: Hep A/E = fecal-oral; Hep B/C = blood/body fluids; Hep B vaccine exists; avoid alcohol and hepatotoxins.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tuberculosis asks why the nurse must watch every dose being swallowed (directly observed therapy). The best answer is:</w:t>
      </w:r>
    </w:p>
    <w:p>
      <w:pPr>
        <w:spacing w:after="40"/>
      </w:pPr>
      <w:r>
        <w:t>(a) It saves the nurse time</w:t>
      </w:r>
    </w:p>
    <w:p>
      <w:pPr>
        <w:spacing w:after="40"/>
      </w:pPr>
      <w:r>
        <w:t>(b) It is done only for legal reasons</w:t>
      </w:r>
    </w:p>
    <w:p>
      <w:pPr>
        <w:spacing w:after="40"/>
      </w:pPr>
      <w:r>
        <w:t>(c) It prevents side effects</w:t>
      </w:r>
    </w:p>
    <w:p>
      <w:pPr>
        <w:spacing w:after="40"/>
      </w:pPr>
      <w:r>
        <w:t>(d) It ensures adherence, prevents relapse and reduces drug resistance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DOT ensures the full course is taken, which is essential to cure TB and prevent the emergence of drug-resistant strains.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b — wrong agent or wrong dose for the clinical indication | c — wrong agent or wrong dose for the clinical indication</w:t>
        <w:br/>
      </w:r>
      <w:r>
        <w:t>⚠️ Exam Trap: PPD positive ≠ active disease — it means exposure/infection; chest X-ray decides.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Airborne precautions (N95, negative pressure), early-morning sputum ×3, DOTS, watch for INH peripheral neuropathy.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starting isoniazid is taught that the peripheral neuropathy it can cause is prevented by:</w:t>
      </w:r>
    </w:p>
    <w:p>
      <w:pPr>
        <w:spacing w:after="40"/>
      </w:pPr>
      <w:r>
        <w:t>(a) Folic acid</w:t>
      </w:r>
    </w:p>
    <w:p>
      <w:pPr>
        <w:spacing w:after="40"/>
      </w:pPr>
      <w:r>
        <w:t>(b) Calcium</w:t>
      </w:r>
    </w:p>
    <w:p>
      <w:pPr>
        <w:spacing w:after="40"/>
      </w:pPr>
      <w:r>
        <w:t>(c) Pyridoxine (vitamin B6)</w:t>
      </w:r>
    </w:p>
    <w:p>
      <w:pPr>
        <w:spacing w:after="40"/>
      </w:pPr>
      <w:r>
        <w:t>(d) Vitamin C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Isoniazid causes vitamin B6 (pyridoxine) deficiency and peripheral neuropathy; pyridoxine is given as prophylaxis.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INH needs vitamin B6 — peripheral neuropathy otherwise.</w:t>
        <w:br/>
      </w:r>
      <w:r>
        <w:t>🩺 Clinical Thinking: Recall (the key fact) → Connect (related high-yield facts) → Apply (exam context).</w:t>
        <w:br/>
      </w:r>
      <w:r>
        <w:t>💎 PNC Pearl: RIPE: rifampicin (orange urine), INH (pyridoxine for neuropathy), pyrazinamide (gout), ethambutol (optic neuritis).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treated for malaria is taught that:</w:t>
      </w:r>
    </w:p>
    <w:p>
      <w:pPr>
        <w:spacing w:after="40"/>
      </w:pPr>
      <w:r>
        <w:t>(a) Antimalarials are only for children</w:t>
      </w:r>
    </w:p>
    <w:p>
      <w:pPr>
        <w:spacing w:after="40"/>
      </w:pPr>
      <w:r>
        <w:t>(b) No follow-up is needed</w:t>
      </w:r>
    </w:p>
    <w:p>
      <w:pPr>
        <w:spacing w:after="40"/>
      </w:pPr>
      <w:r>
        <w:t>(c) The full course of antimalarial drugs must be completed even after fever settles</w:t>
      </w:r>
    </w:p>
    <w:p>
      <w:pPr>
        <w:spacing w:after="40"/>
      </w:pPr>
      <w:r>
        <w:t>(d) The drug can be stopped once the fever goes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Completing the full antimalarial course clears the parasite and prevents recrudescence and resistance.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Malaria paroxysm (rigor-fever-sweat) reflects the erythrocytic cycle.</w:t>
        <w:br/>
      </w:r>
      <w:r>
        <w:t>🩺 Clinical Thinking: Recall (the key fact) → Connect (related high-yield facts) → Apply (exam context).</w:t>
        <w:br/>
      </w:r>
      <w:r>
        <w:t>💎 PNC Pearl: Malaria: P. falciparum = severe; intermittent fever, spleen enlargement; ACT treatment; Anopheles vector.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starting the sulfonylurea glibenclamide is taught that the main risk is:</w:t>
      </w:r>
    </w:p>
    <w:p>
      <w:pPr>
        <w:spacing w:after="40"/>
      </w:pPr>
      <w:r>
        <w:t>(a) Hypoglycaemia, especially if meals are skipped</w:t>
      </w:r>
    </w:p>
    <w:p>
      <w:pPr>
        <w:spacing w:after="40"/>
      </w:pPr>
      <w:r>
        <w:t>(b) Hyperglycaemia after every dose</w:t>
      </w:r>
    </w:p>
    <w:p>
      <w:pPr>
        <w:spacing w:after="40"/>
      </w:pPr>
      <w:r>
        <w:t>(c) Weight loss</w:t>
      </w:r>
    </w:p>
    <w:p>
      <w:pPr>
        <w:spacing w:after="40"/>
      </w:pPr>
      <w:r>
        <w:t>(d) Raised blood pressure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Sulfonylureas stimulate insulin release and can cause hypoglycaemia, particularly with missed meals or excess activity.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Metformin with IV contrast = lactic acidosis risk — hold per protocol in renal dysfunction.</w:t>
        <w:br/>
      </w:r>
      <w:r>
        <w:t>🩺 Clinical Thinking: Recall (the key fact) → Connect (related high-yield facts) → Apply (exam context).</w:t>
        <w:br/>
      </w:r>
      <w:r>
        <w:t>💎 PNC Pearl: Metformin first-line (with meals, hold for contrast/renal); sulfonylureas cause hypoglycaemia; SGLT2 = urine glucose.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on metformin is scheduled for a CT scan with iodinated contrast. The nurse should:</w:t>
      </w:r>
    </w:p>
    <w:p>
      <w:pPr>
        <w:spacing w:after="40"/>
      </w:pPr>
      <w:r>
        <w:t>(a) Continue metformin unchanged</w:t>
      </w:r>
    </w:p>
    <w:p>
      <w:pPr>
        <w:spacing w:after="40"/>
      </w:pPr>
      <w:r>
        <w:t>(b) Hold metformin around the contrast study per protocol because of lactic acidosis risk</w:t>
      </w:r>
    </w:p>
    <w:p>
      <w:pPr>
        <w:spacing w:after="40"/>
      </w:pPr>
      <w:r>
        <w:t>(c) Give a double dose of metformin that day</w:t>
      </w:r>
    </w:p>
    <w:p>
      <w:pPr>
        <w:spacing w:after="40"/>
      </w:pPr>
      <w:r>
        <w:t>(d) Stop all fluids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Metformin is held around iodinated contrast and in renal impairment because of the risk of lactic acidosis.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b — wrong agent or wrong dose for the clinical indication | c — dose too high — risk of toxicity</w:t>
        <w:br/>
      </w:r>
      <w:r>
        <w:t>⚠️ Exam Trap: Lactic acidosis from metformin = severe — check renal function and hold in acute illness.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Metformin: take with meals, hold before contrast/iodine studies, stop if vomiting (lactic acidosis risk).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on insulin develops sweating, tremor and confusion; blood glucose is 52 mg/dL. The first action is to:</w:t>
      </w:r>
    </w:p>
    <w:p>
      <w:pPr>
        <w:spacing w:after="40"/>
      </w:pPr>
      <w:r>
        <w:t>(a) Give a fatty meal</w:t>
      </w:r>
    </w:p>
    <w:p>
      <w:pPr>
        <w:spacing w:after="40"/>
      </w:pPr>
      <w:r>
        <w:t>(b) Administer regular insulin</w:t>
      </w:r>
    </w:p>
    <w:p>
      <w:pPr>
        <w:spacing w:after="40"/>
      </w:pPr>
      <w:r>
        <w:t>(c) Put the patient to bed</w:t>
      </w:r>
    </w:p>
    <w:p>
      <w:pPr>
        <w:spacing w:after="40"/>
      </w:pPr>
      <w:r>
        <w:t>(d) Give 15 g of fast-acting carbohydrate and recheck glucose in 15 minutes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Conscious hypoglycaemia is treated with 15 g of fast-acting carbohydrate and glucose is rechecked in 15 minutes.</w:t>
        <w:br/>
      </w:r>
      <w:r>
        <w:t>🔍 Key Clues: glucose/lab 52 mg/dL; cerebral dysfunction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b — does not address the immediate life-threatening problem | c — routine / non-urgent need — safe to wait; not life-threatening</w:t>
        <w:br/>
      </w:r>
      <w:r>
        <w:t>⚠️ Exam Trap: Unconscious + oral glucose = aspiration — use IV/glucagon.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Hypoglycaemia: conscious → 15 g fast carbs, recheck in 15 min, repeat; unconscious → IV dextrose or IM glucagon.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HbA1c is useful because it reflects:</w:t>
      </w:r>
    </w:p>
    <w:p>
      <w:pPr>
        <w:spacing w:after="40"/>
      </w:pPr>
      <w:r>
        <w:t>(a) Urine ketone levels</w:t>
      </w:r>
    </w:p>
    <w:p>
      <w:pPr>
        <w:spacing w:after="40"/>
      </w:pPr>
      <w:r>
        <w:t>(b) Insulin dose requirements</w:t>
      </w:r>
    </w:p>
    <w:p>
      <w:pPr>
        <w:spacing w:after="40"/>
      </w:pPr>
      <w:r>
        <w:t>(c) Average blood glucose control over the past 2–3 months</w:t>
      </w:r>
    </w:p>
    <w:p>
      <w:pPr>
        <w:spacing w:after="40"/>
      </w:pPr>
      <w:r>
        <w:t>(d) Today's blood glucose only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HbA1c reflects average glycaemia over 2–3 months and is the key measure of long-term diabetes control.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Hyperosmolar hyperglycaemic state (HHS) differs from DKA mainly by having:</w:t>
      </w:r>
    </w:p>
    <w:p>
      <w:pPr>
        <w:spacing w:after="40"/>
      </w:pPr>
      <w:r>
        <w:t>(a) Lactic acidosis only</w:t>
      </w:r>
    </w:p>
    <w:p>
      <w:pPr>
        <w:spacing w:after="40"/>
      </w:pPr>
      <w:r>
        <w:t>(b) Very high glucose and dehydration with little or no ketosis</w:t>
      </w:r>
    </w:p>
    <w:p>
      <w:pPr>
        <w:spacing w:after="40"/>
      </w:pPr>
      <w:r>
        <w:t>(c) Heavy ketosis with near-normal glucose</w:t>
      </w:r>
    </w:p>
    <w:p>
      <w:pPr>
        <w:spacing w:after="40"/>
      </w:pPr>
      <w:r>
        <w:t>(d) Normal glucose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HHS is extreme hyperglycaemia with hyperosmolality and minimal ketones; treatment emphasises fluids with careful insulin.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diabetic ketoacidosis has fruity breath, deep rapid breathing and ketones. The nurse knows that treatment begins with:</w:t>
      </w:r>
    </w:p>
    <w:p>
      <w:pPr>
        <w:spacing w:after="40"/>
      </w:pPr>
      <w:r>
        <w:t>(a) IV fluids to restore volume, then insulin once the patient is stable</w:t>
      </w:r>
    </w:p>
    <w:p>
      <w:pPr>
        <w:spacing w:after="40"/>
      </w:pPr>
      <w:r>
        <w:t>(b) Insulin before any fluids</w:t>
      </w:r>
    </w:p>
    <w:p>
      <w:pPr>
        <w:spacing w:after="40"/>
      </w:pPr>
      <w:r>
        <w:t>(c) Oral glucose</w:t>
      </w:r>
    </w:p>
    <w:p>
      <w:pPr>
        <w:spacing w:after="40"/>
      </w:pPr>
      <w:r>
        <w:t>(d) Antibiotics only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Fluid resuscitation comes first in DKA to restore circulating volume; insulin follows to clear ketones, with potassium monitoring throughout.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Insulin BEFORE potassium in DKA = fatal hypokalaemia — potassium comes with/after fluids.</w:t>
        <w:br/>
      </w:r>
      <w:r>
        <w:t>🩺 Clinical Thinking: Recall (the key fact) → Connect (related high-yield facts) → Apply (exam context).</w:t>
        <w:br/>
      </w:r>
      <w:r>
        <w:t>💎 PNC Pearl: DKA: IVF first, then insulin infusion, then potassium (K shifts with insulin), monitor glucose hourly.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In a patient with suspected sepsis, blood cultures are drawn before the first antibiotic dose, and the antibiotic is started:</w:t>
      </w:r>
    </w:p>
    <w:p>
      <w:pPr>
        <w:spacing w:after="40"/>
      </w:pPr>
      <w:r>
        <w:t>(a) After 24 hours</w:t>
      </w:r>
    </w:p>
    <w:p>
      <w:pPr>
        <w:spacing w:after="40"/>
      </w:pPr>
      <w:r>
        <w:t>(b) Only when the cultures are positive</w:t>
      </w:r>
    </w:p>
    <w:p>
      <w:pPr>
        <w:spacing w:after="40"/>
      </w:pPr>
      <w:r>
        <w:t>(c) Only if the temperature exceeds 40 °C</w:t>
      </w:r>
    </w:p>
    <w:p>
      <w:pPr>
        <w:spacing w:after="40"/>
      </w:pPr>
      <w:r>
        <w:t>(d) Within 1 hour of recognition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In sepsis, cultures are obtained quickly and broad-spectrum antibiotics are started within 1 hour of recognition to reduce mortality.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c — does not address the immediate life-threatening problem | d — does not address the immediate life-threatening problem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pneumonia is started on antibiotics. Before the first dose, the nurse ensures that:</w:t>
      </w:r>
    </w:p>
    <w:p>
      <w:pPr>
        <w:spacing w:after="40"/>
      </w:pPr>
      <w:r>
        <w:t>(a) The antibiotic is given only at night</w:t>
      </w:r>
    </w:p>
    <w:p>
      <w:pPr>
        <w:spacing w:after="40"/>
      </w:pPr>
      <w:r>
        <w:t>(b) The patient avoids all fluids</w:t>
      </w:r>
    </w:p>
    <w:p>
      <w:pPr>
        <w:spacing w:after="40"/>
      </w:pPr>
      <w:r>
        <w:t>(c) A sputum culture is sent to guide therapy</w:t>
      </w:r>
    </w:p>
    <w:p>
      <w:pPr>
        <w:spacing w:after="40"/>
      </w:pPr>
      <w:r>
        <w:t>(d) The patient drinks a large glass of milk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A sputum culture before the first antibiotic dose identifies the organism and allows narrowing of therapy.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b — does not address the immediate life-threatening problem | d — routine / non-urgent need — safe to wait; not life-threatening</w:t>
        <w:br/>
      </w:r>
      <w:r>
        <w:t>⚠️ Exam Trap: Rusty sputum = pneumococcal pneumonia; currant-jelly = Klebsiella — classic exam distractors.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Fever + cough + crackles + consolidation; sputum culture BEFORE antibiotics; encourage fluids and deep breathing.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a urinary tract infection is prescribed a 5-day antibiotic. The nurse teaches the patient to:</w:t>
      </w:r>
    </w:p>
    <w:p>
      <w:pPr>
        <w:spacing w:after="40"/>
      </w:pPr>
      <w:r>
        <w:t>(a) Double the dose on day two</w:t>
      </w:r>
    </w:p>
    <w:p>
      <w:pPr>
        <w:spacing w:after="40"/>
      </w:pPr>
      <w:r>
        <w:t>(b) Complete the full course even when symptoms improve</w:t>
      </w:r>
    </w:p>
    <w:p>
      <w:pPr>
        <w:spacing w:after="40"/>
      </w:pPr>
      <w:r>
        <w:t>(c) Stop the drug as soon as burning stops</w:t>
      </w:r>
    </w:p>
    <w:p>
      <w:pPr>
        <w:spacing w:after="40"/>
      </w:pPr>
      <w:r>
        <w:t>(d) Save the tablets for the next infection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Completing the full antibiotic course clears the infection and prevents recurrence and resistance.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 a — not supported by current evidence or does not address what the patient must actually do | b — not supported by current evidence or does not address what the patient must actually do | c — not supported by current evidence or does not address what the patient must actually do</w:t>
        <w:br/>
      </w:r>
      <w:r>
        <w:t>⚠️ Exam Trap: Catheter-associated UTI is the #1 HAI — remove catheters early.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UTI: burning, frequency, urgency; fluids, front-to-back wiping, void after intercourse; urine culture before antibiotics.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mainstay of treatment for cholera, which causes profuse watery diarrhoea, is:</w:t>
      </w:r>
    </w:p>
    <w:p>
      <w:pPr>
        <w:spacing w:after="40"/>
      </w:pPr>
      <w:r>
        <w:t>(a) Oral rehydration solution with zinc, plus antibiotics for severe cases</w:t>
      </w:r>
    </w:p>
    <w:p>
      <w:pPr>
        <w:spacing w:after="40"/>
      </w:pPr>
      <w:r>
        <w:t>(b) Antibiotics alone</w:t>
      </w:r>
    </w:p>
    <w:p>
      <w:pPr>
        <w:spacing w:after="40"/>
      </w:pPr>
      <w:r>
        <w:t>(c) Strict fasting</w:t>
      </w:r>
    </w:p>
    <w:p>
      <w:pPr>
        <w:spacing w:after="40"/>
      </w:pPr>
      <w:r>
        <w:t>(d) IV morphine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Rehydration is the priority in cholera; ORS with zinc treats most patients, and antibiotics are added for severe cases.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Cholera kills by dehydration — fluid replacement is life-saving, not antibiotics.</w:t>
        <w:br/>
      </w:r>
      <w:r>
        <w:t>🩺 Clinical Thinking: Recall (the key fact) → Connect (related high-yield facts) → Apply (exam context).</w:t>
        <w:br/>
      </w:r>
      <w:r>
        <w:t>💎 PNC Pearl: Cholera: rice-water stools, rapid severe dehydration; ORS/IV replacement is the treatment, antibiotics adjunct.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leprosy is started on multidrug therapy. The nurse explains that treatment:</w:t>
      </w:r>
    </w:p>
    <w:p>
      <w:pPr>
        <w:spacing w:after="40"/>
      </w:pPr>
      <w:r>
        <w:t>(a) Is completed in three days</w:t>
      </w:r>
    </w:p>
    <w:p>
      <w:pPr>
        <w:spacing w:after="40"/>
      </w:pPr>
      <w:r>
        <w:t>(b) Is only for skin lesions</w:t>
      </w:r>
    </w:p>
    <w:p>
      <w:pPr>
        <w:spacing w:after="40"/>
      </w:pPr>
      <w:r>
        <w:t>(c) Has no effect on nerve damage</w:t>
      </w:r>
    </w:p>
    <w:p>
      <w:pPr>
        <w:spacing w:after="40"/>
      </w:pPr>
      <w:r>
        <w:t>(d) Must be continued for months to years as prescribed to cure the disease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Leprosy is cured by prolonged multidrug therapy (dapsone, rifampicin, clofazimine); adherence prevents disability and spread.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b — wrong agent or wrong dose for the clinical indication | c — wrong agent or wrong dose for the clinical indication</w:t>
        <w:br/>
      </w:r>
      <w:r>
        <w:t>⚠️ Exam Trap: Loss of sensation in a pale patch is the key clue — not just a rash.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Leprosy: hypopigmented anaesthetic patches, thickened nerves; MDT cures; disability prevention.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admitted with COVID-19 pneumonia asks about treatment. The nurse explains that management includes:</w:t>
      </w:r>
    </w:p>
    <w:p>
      <w:pPr>
        <w:spacing w:after="40"/>
      </w:pPr>
      <w:r>
        <w:t>(a) Antibiotics for every patient routinely</w:t>
      </w:r>
    </w:p>
    <w:p>
      <w:pPr>
        <w:spacing w:after="40"/>
      </w:pPr>
      <w:r>
        <w:t>(b) Avoiding all medications</w:t>
      </w:r>
    </w:p>
    <w:p>
      <w:pPr>
        <w:spacing w:after="40"/>
      </w:pPr>
      <w:r>
        <w:t>(c) High-dose aspirin for prevention</w:t>
      </w:r>
    </w:p>
    <w:p>
      <w:pPr>
        <w:spacing w:after="40"/>
      </w:pPr>
      <w:r>
        <w:t>(d) Supportive care, oxygen, and specific antiviral or steroid therapy as indicated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COVID-19 management is supportive (oxygen, positioning) plus antivirals, steroids and anticoagulation selected by severity and protocol.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Silent hypoxia (normal breathing with low SpO2) is the classic COVID trap.</w:t>
        <w:br/>
      </w:r>
      <w:r>
        <w:t>🩺 Clinical Thinking: Recall (the key fact) → Connect (related high-yield facts) → Apply (exam context).</w:t>
        <w:br/>
      </w:r>
      <w:r>
        <w:t>💎 PNC Pearl: COVID: droplet + contact precautions, masking, vaccination, monitor oxygen and saturation.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H. pylori infection is prescribed triple therapy. The nurse explains that this includes:</w:t>
      </w:r>
    </w:p>
    <w:p>
      <w:pPr>
        <w:spacing w:after="40"/>
      </w:pPr>
      <w:r>
        <w:t>(a) An antacid alone</w:t>
      </w:r>
    </w:p>
    <w:p>
      <w:pPr>
        <w:spacing w:after="40"/>
      </w:pPr>
      <w:r>
        <w:t>(b) Only one antibiotic</w:t>
      </w:r>
    </w:p>
    <w:p>
      <w:pPr>
        <w:spacing w:after="40"/>
      </w:pPr>
      <w:r>
        <w:t>(c) A laxative and an antacid</w:t>
      </w:r>
    </w:p>
    <w:p>
      <w:pPr>
        <w:spacing w:after="40"/>
      </w:pPr>
      <w:r>
        <w:t>(d) A PPI plus two antibiotics, taken for the full course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H. pylori eradication uses a PPI plus two antibiotics (e.g., amoxicillin and clarithromycin) for 7–14 days; completion prevents recurrence.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b — wrong agent or wrong dose for the clinical indication | c — wrong agent or wrong dose for the clinical indication</w:t>
        <w:br/>
      </w:r>
      <w:r>
        <w:t>⚠️ Exam Trap: NSAID + anticoagulant + elderly = high-risk PUD — always ask about both drugs.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H. pylori triple therapy (PPI + 2 antibiotics); burning epigastric pain 1–3 h after meals; avoid NSAIDs.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bacterial meningitis is allergic to penicillin. The nurse expects that the physician will:</w:t>
      </w:r>
    </w:p>
    <w:p>
      <w:pPr>
        <w:spacing w:after="40"/>
      </w:pPr>
      <w:r>
        <w:t>(a) Choose an alternative antibiotic and continue close monitoring</w:t>
      </w:r>
    </w:p>
    <w:p>
      <w:pPr>
        <w:spacing w:after="40"/>
      </w:pPr>
      <w:r>
        <w:t>(b) Give penicillin with an antihistamine</w:t>
      </w:r>
    </w:p>
    <w:p>
      <w:pPr>
        <w:spacing w:after="40"/>
      </w:pPr>
      <w:r>
        <w:t>(c) Refuse to treat the patient</w:t>
      </w:r>
    </w:p>
    <w:p>
      <w:pPr>
        <w:spacing w:after="40"/>
      </w:pPr>
      <w:r>
        <w:t>(d) Wait for the culture before treating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Meningitis is an emergency; patients allergic to penicillin receive an alternative (e.g., ceftriaxone may be used with caution or a different agent per protocol) without delay.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b — does not match the expected finding for this condition | c — does not match the expected finding for this condition | d — does not match the expected finding for this condition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is prescribed a tapering course of prednisolone. The nurse explains that the dose must be tapered rather than stopped suddenly to:</w:t>
      </w:r>
    </w:p>
    <w:p>
      <w:pPr>
        <w:spacing w:after="40"/>
      </w:pPr>
      <w:r>
        <w:t>(a) Improve the taste</w:t>
      </w:r>
    </w:p>
    <w:p>
      <w:pPr>
        <w:spacing w:after="40"/>
      </w:pPr>
      <w:r>
        <w:t>(b) Speed up recovery</w:t>
      </w:r>
    </w:p>
    <w:p>
      <w:pPr>
        <w:spacing w:after="40"/>
      </w:pPr>
      <w:r>
        <w:t>(c) Avoid weight gain</w:t>
      </w:r>
    </w:p>
    <w:p>
      <w:pPr>
        <w:spacing w:after="40"/>
      </w:pPr>
      <w:r>
        <w:t>(d) Prevent adrenal insufficiency (adrenal crisis)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Chronic steroids suppress the adrenal axis; abrupt withdrawal can cause adrenal crisis, so the dose is tapered.</w:t>
        <w:br/>
      </w:r>
      <w:r>
        <w:t>🔍 Key Clues: acute deterioration</w:t>
        <w:br/>
      </w:r>
      <w:r>
        <w:t>🚨 Priority Principle: Prevention over cure — asepsis, precautions and safe handling protect the most vulnerable patient.</w:t>
        <w:br/>
      </w:r>
      <w:r>
        <w:t>❌ Why Not Other Options: a — does not provide the required protection/precaution | c — does not provide the required protection/precaution | d — does not provide the required protection/precaution</w:t>
        <w:br/>
      </w:r>
      <w:r>
        <w:t>⚠️ Exam Trap: Abrupt steroid withdrawal = adrenal crisis — hypotension and shock; taper always.</w:t>
        <w:br/>
      </w:r>
      <w:r>
        <w:t>🩺 Clinical Thinking: Identify (the risk) → Protect (precautions / environment) → Prevent (recurrence) → Document.</w:t>
        <w:br/>
      </w:r>
      <w:r>
        <w:t>💎 PNC Pearl: Steroids: taper NEVER abruptly stop (adrenal crisis), monitor glucose, weight, infection signs, osteoporosis.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pyelonephritis has fever, flank pain and chills. The nurse expects treatment to include:</w:t>
      </w:r>
    </w:p>
    <w:p>
      <w:pPr>
        <w:spacing w:after="40"/>
      </w:pPr>
      <w:r>
        <w:t>(a) No treatment until symptoms pass</w:t>
      </w:r>
    </w:p>
    <w:p>
      <w:pPr>
        <w:spacing w:after="40"/>
      </w:pPr>
      <w:r>
        <w:t>(b) IV antibiotics, fluids and monitoring, with urine cultures sent before the first dose</w:t>
      </w:r>
    </w:p>
    <w:p>
      <w:pPr>
        <w:spacing w:after="40"/>
      </w:pPr>
      <w:r>
        <w:t>(c) Oral antacids</w:t>
      </w:r>
    </w:p>
    <w:p>
      <w:pPr>
        <w:spacing w:after="40"/>
      </w:pPr>
      <w:r>
        <w:t>(d) Bed rest without fluids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Pyelonephritis needs prompt IV antibiotics and hydration; cultures are obtained before the first dose to guide therapy.</w:t>
        <w:br/>
      </w:r>
      <w:r>
        <w:t>🔍 Key Clues: infection/inflammation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c — does not match the expected finding for this condition | d — does not match the expected finding for this condition</w:t>
        <w:br/>
      </w:r>
      <w:r>
        <w:t>⚠️ Exam Trap: Flank pain distinguishes pyelonephritis from simple cystitis.</w:t>
        <w:br/>
      </w:r>
      <w:r>
        <w:t>🩺 Clinical Thinking: Collect (data) → Interpret (compare with expected) → Identify (problem / risk) → Act (report / intervene).</w:t>
        <w:br/>
      </w:r>
      <w:r>
        <w:t>💎 PNC Pearl: Pyelonephritis: fever + flank pain + costovertebral angle tenderness; blood + urine cultures.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is started on fluconazole for a fungal infection. The nurse monitors for:</w:t>
      </w:r>
    </w:p>
    <w:p>
      <w:pPr>
        <w:spacing w:after="40"/>
      </w:pPr>
      <w:r>
        <w:t>(a) Increased hearing</w:t>
      </w:r>
    </w:p>
    <w:p>
      <w:pPr>
        <w:spacing w:after="40"/>
      </w:pPr>
      <w:r>
        <w:t>(b) Constipation only</w:t>
      </w:r>
    </w:p>
    <w:p>
      <w:pPr>
        <w:spacing w:after="40"/>
      </w:pPr>
      <w:r>
        <w:t>(c) Liver function changes and drug interactions, and ensures the full course is completed</w:t>
      </w:r>
    </w:p>
    <w:p>
      <w:pPr>
        <w:spacing w:after="40"/>
      </w:pPr>
      <w:r>
        <w:t>(d) Hypoglycaemia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Fluconazole can affect the liver and interacts with several drugs; liver function and the full course are monitored.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b — does not match the expected finding for this condition | c — does not match the expected finding for this condition | d — does not match the expected finding for this condition</w:t>
        <w:br/>
      </w:r>
      <w:r>
        <w:t>⚠️ Exam Trap: Fluconazole raises warfarin effect — INR monitoring is essential.</w:t>
        <w:br/>
      </w:r>
      <w:r>
        <w:t>🩺 Clinical Thinking: Collect (data) → Interpret (compare with expected) → Identify (problem / risk) → Act (report / intervene).</w:t>
        <w:br/>
      </w:r>
      <w:r>
        <w:t>💎 PNC Pearl: Azole antifungals interact with many drugs (statins, warfarin); monitor LFTs.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is prescribed acyclovir for herpes zoster. The nurse teaches the patient to:</w:t>
      </w:r>
    </w:p>
    <w:p>
      <w:pPr>
        <w:spacing w:after="40"/>
      </w:pPr>
      <w:r>
        <w:t>(a) Drink plenty of fluids and complete the course to prevent kidney injury and recurrence</w:t>
      </w:r>
    </w:p>
    <w:p>
      <w:pPr>
        <w:spacing w:after="40"/>
      </w:pPr>
      <w:r>
        <w:t>(b) Avoid all fluids</w:t>
      </w:r>
    </w:p>
    <w:p>
      <w:pPr>
        <w:spacing w:after="40"/>
      </w:pPr>
      <w:r>
        <w:t>(c) Take it only when pain is severe</w:t>
      </w:r>
    </w:p>
    <w:p>
      <w:pPr>
        <w:spacing w:after="40"/>
      </w:pPr>
      <w:r>
        <w:t>(d) Stop as soon as the rash fades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Acyclovir can crystallise in the kidneys; good hydration and completing the course are important.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 a — not supported by current evidence or does not address what the patient must actually do | b — not supported by current evidence or does not address what the patient must actually do | d — not supported by current evidence or does not address what the patient must actually do</w:t>
        <w:br/>
      </w:r>
      <w:r>
        <w:t>⚠️ Exam Trap: Acyclovir needs fluids — crystals in the tubules cause AKI.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Antivirals (acyclovir): hydration to prevent crystalluria; renal dose adjustment.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Before giving an intravenous cephalosporin, the nurse should:</w:t>
      </w:r>
    </w:p>
    <w:p>
      <w:pPr>
        <w:spacing w:after="40"/>
      </w:pPr>
      <w:r>
        <w:t>(a) Give it rapidly without observation</w:t>
      </w:r>
    </w:p>
    <w:p>
      <w:pPr>
        <w:spacing w:after="40"/>
      </w:pPr>
      <w:r>
        <w:t>(b) Mix it with any available fluid</w:t>
      </w:r>
    </w:p>
    <w:p>
      <w:pPr>
        <w:spacing w:after="40"/>
      </w:pPr>
      <w:r>
        <w:t>(c) Give an antihistamine first routinely</w:t>
      </w:r>
    </w:p>
    <w:p>
      <w:pPr>
        <w:spacing w:after="40"/>
      </w:pPr>
      <w:r>
        <w:t>(d) Ask about penicillin allergy and observe closely after the first dose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Cephalosporins can cross-react in penicillin-allergic patients; allergy screening and observation after the first dose are essential.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Cephalosporin + alcohol = disulfiram-like reaction for some agents.</w:t>
        <w:br/>
      </w:r>
      <w:r>
        <w:t>🩺 Clinical Thinking: Recall (the key fact) → Connect (related high-yield facts) → Apply (exam context).</w:t>
        <w:br/>
      </w:r>
      <w:r>
        <w:t>💎 PNC Pearl: Cephalosporins cross-react with penicillin in some patients; monitor renal dose adjustment.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on azithromycin for a respiratory infection is taught that:</w:t>
      </w:r>
    </w:p>
    <w:p>
      <w:pPr>
        <w:spacing w:after="40"/>
      </w:pPr>
      <w:r>
        <w:t>(a) It should be reported if the patient develops palpitations, as the drug can prolong the QT interval</w:t>
      </w:r>
    </w:p>
    <w:p>
      <w:pPr>
        <w:spacing w:after="40"/>
      </w:pPr>
      <w:r>
        <w:t>(b) It must be taken on an empty stomach only</w:t>
      </w:r>
    </w:p>
    <w:p>
      <w:pPr>
        <w:spacing w:after="40"/>
      </w:pPr>
      <w:r>
        <w:t>(c) It has no drug interactions</w:t>
      </w:r>
    </w:p>
    <w:p>
      <w:pPr>
        <w:spacing w:after="40"/>
      </w:pPr>
      <w:r>
        <w:t>(d) It is safe during pregnancy without discussion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Macrolides such as azithromycin can prolong the QT interval; palpitations or syncope are reported and interacting drugs are reviewed.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Azithromycin + other QT drugs (amiodarone) = arrhythmia risk.</w:t>
        <w:br/>
      </w:r>
      <w:r>
        <w:t>🩺 Clinical Thinking: Recall (the key fact) → Connect (related high-yield facts) → Apply (exam context).</w:t>
        <w:br/>
      </w:r>
      <w:r>
        <w:t>💎 PNC Pearl: Macrolides (azithromycin): QT prolongation, GI upset; take with food if nausea.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prescribed ciprofloxacin is warned to report:</w:t>
      </w:r>
    </w:p>
    <w:p>
      <w:pPr>
        <w:spacing w:after="40"/>
      </w:pPr>
      <w:r>
        <w:t>(a) Constipation</w:t>
      </w:r>
    </w:p>
    <w:p>
      <w:pPr>
        <w:spacing w:after="40"/>
      </w:pPr>
      <w:r>
        <w:t>(b) Tendon pain or swelling, especially in the Achilles area</w:t>
      </w:r>
    </w:p>
    <w:p>
      <w:pPr>
        <w:spacing w:after="40"/>
      </w:pPr>
      <w:r>
        <w:t>(c) Improved vision</w:t>
      </w:r>
    </w:p>
    <w:p>
      <w:pPr>
        <w:spacing w:after="40"/>
      </w:pPr>
      <w:r>
        <w:t>(d) Weight gain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Fluoroquinolones can cause tendonitis and tendon rupture; tendon pain is reported immediately and the drug is stopped.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c — wrong agent or wrong dose for the clinical indication | d — wrong agent or wrong dose for the clinical indication</w:t>
        <w:br/>
      </w:r>
      <w:r>
        <w:t>⚠️ Exam Trap: Ciprofloxacin + dairy/antacid = chelation — separate by 2 hours.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Fluoroquinolones: tendon rupture risk, QT prolongation, avoid with dairy/antacids.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starting co-trimoxazole (trimethoprim-sulfamethoxazole) should be told to report:</w:t>
      </w:r>
    </w:p>
    <w:p>
      <w:pPr>
        <w:spacing w:after="40"/>
      </w:pPr>
      <w:r>
        <w:t>(a) Mild fatigue only</w:t>
      </w:r>
    </w:p>
    <w:p>
      <w:pPr>
        <w:spacing w:after="40"/>
      </w:pPr>
      <w:r>
        <w:t>(b) Increased appetite</w:t>
      </w:r>
    </w:p>
    <w:p>
      <w:pPr>
        <w:spacing w:after="40"/>
      </w:pPr>
      <w:r>
        <w:t>(c) Joint stiffness after exercise</w:t>
      </w:r>
    </w:p>
    <w:p>
      <w:pPr>
        <w:spacing w:after="40"/>
      </w:pPr>
      <w:r>
        <w:t>(d) Skin rash or blisters, because severe reactions such as Stevens-Johnson syndrome can occur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Sulfonamides can cause severe skin reactions; any rash, especially with blisters, is reported urgently.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Sulfa allergy + G6PD = haemolysis risk — check history.</w:t>
        <w:br/>
      </w:r>
      <w:r>
        <w:t>🩺 Clinical Thinking: Recall (the key fact) → Connect (related high-yield facts) → Apply (exam context).</w:t>
        <w:br/>
      </w:r>
      <w:r>
        <w:t>💎 PNC Pearl: Sulfonamides: rash, photosensitivity, blood dyscrasias; avoid in G6PD deficiency.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on clindamycin develops profuse watery diarrhoea with abdominal cramps. The nurse suspects:</w:t>
      </w:r>
    </w:p>
    <w:p>
      <w:pPr>
        <w:spacing w:after="40"/>
      </w:pPr>
      <w:r>
        <w:t>(a) Clostridium difficile infection — notify the physician and institute contact precautions</w:t>
      </w:r>
    </w:p>
    <w:p>
      <w:pPr>
        <w:spacing w:after="40"/>
      </w:pPr>
      <w:r>
        <w:t>(b) A normal drug effect</w:t>
      </w:r>
    </w:p>
    <w:p>
      <w:pPr>
        <w:spacing w:after="40"/>
      </w:pPr>
      <w:r>
        <w:t>(c) Constipation</w:t>
      </w:r>
    </w:p>
    <w:p>
      <w:pPr>
        <w:spacing w:after="40"/>
      </w:pPr>
      <w:r>
        <w:t>(d) Allergic rhinitis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Antibiotic-associated diarrhoea, especially after clindamycin, suggests C. difficile; the drug may be stopped and infection control measures applied.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Alcohol hand rub does NOT kill C. diff spores — soap and water only.</w:t>
        <w:br/>
      </w:r>
      <w:r>
        <w:t>🩺 Clinical Thinking: Recall (the key fact) → Connect (related high-yield facts) → Apply (exam context).</w:t>
        <w:br/>
      </w:r>
      <w:r>
        <w:t>💎 PNC Pearl: C. diff: contact precautions, soap-and-water handwashing (alcohol gel doesn't kill spores), avoid antimotility drugs.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reports anaphylaxis to penicillin in the past. The nurse should:</w:t>
      </w:r>
    </w:p>
    <w:p>
      <w:pPr>
        <w:spacing w:after="40"/>
      </w:pPr>
      <w:r>
        <w:t>(a) Ignore the history if it was long ago</w:t>
      </w:r>
    </w:p>
    <w:p>
      <w:pPr>
        <w:spacing w:after="40"/>
      </w:pPr>
      <w:r>
        <w:t>(b) Document the allergy, place an allergy band and ensure penicillin is avoided</w:t>
      </w:r>
    </w:p>
    <w:p>
      <w:pPr>
        <w:spacing w:after="40"/>
      </w:pPr>
      <w:r>
        <w:t>(c) Test the drug on a small patch</w:t>
      </w:r>
    </w:p>
    <w:p>
      <w:pPr>
        <w:spacing w:after="40"/>
      </w:pPr>
      <w:r>
        <w:t>(d) Give penicillin with antihistamines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A history of penicillin anaphylaxis means the drug is contraindicated; the allergy is documented and alternative antibiotics used.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 mild rash history is different from anaphylaxis — document exactly what happened.</w:t>
        <w:br/>
      </w:r>
      <w:r>
        <w:t>🩺 Clinical Thinking: Recall (the key fact) → Connect (related high-yield facts) → Apply (exam context).</w:t>
        <w:br/>
      </w:r>
      <w:r>
        <w:t>💎 PNC Pearl: Penicillin allergy is the most common drug allergy — ask about rash/anaphylaxis history before first dose.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After culture and sensitivity results return for a patient on broad-spectrum antibiotics, the nurse expects the prescriber to:</w:t>
      </w:r>
    </w:p>
    <w:p>
      <w:pPr>
        <w:spacing w:after="40"/>
      </w:pPr>
      <w:r>
        <w:t>(a) Narrow the antibiotic to the most specific effective drug</w:t>
      </w:r>
    </w:p>
    <w:p>
      <w:pPr>
        <w:spacing w:after="40"/>
      </w:pPr>
      <w:r>
        <w:t>(b) Add a second broad-spectrum drug</w:t>
      </w:r>
    </w:p>
    <w:p>
      <w:pPr>
        <w:spacing w:after="40"/>
      </w:pPr>
      <w:r>
        <w:t>(c) Continue broad-spectrum drugs indefinitely</w:t>
      </w:r>
    </w:p>
    <w:p>
      <w:pPr>
        <w:spacing w:after="40"/>
      </w:pPr>
      <w:r>
        <w:t>(d) Stop antibiotics without review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Antibiotic stewardship narrows therapy to the most specific drug once sensitivities are known, reducing resistance and side effects.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b — does not match the expected finding for this condition | d — does not match the expected finding for this condition</w:t>
        <w:br/>
      </w:r>
      <w:r>
        <w:t>⚠️ Exam Trap: De-escalation after cultures is stewardship — continuing broad-spectrum is not.</w:t>
        <w:br/>
      </w:r>
      <w:r>
        <w:t>🩺 Clinical Thinking: Collect (data) → Interpret (compare with expected) → Identify (problem / risk) → Act (report / intervene).</w:t>
        <w:br/>
      </w:r>
      <w:r>
        <w:t>💎 PNC Pearl: Antimicrobial stewardship: right drug, dose, duration; de-escalate on culture results.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