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Which antidote is correct for opioid overdose?</w:t>
      </w:r>
    </w:p>
    <w:p>
      <w:pPr>
        <w:spacing w:after="40"/>
      </w:pPr>
      <w:r>
        <w:t>(a) Flumazenil</w:t>
      </w:r>
    </w:p>
    <w:p>
      <w:pPr>
        <w:spacing w:after="40"/>
      </w:pPr>
      <w:r>
        <w:t>(b) Naloxone</w:t>
      </w:r>
    </w:p>
    <w:p>
      <w:pPr>
        <w:spacing w:after="40"/>
      </w:pPr>
      <w:r>
        <w:t>(c) Protamine sulfate</w:t>
      </w:r>
    </w:p>
    <w:p>
      <w:pPr>
        <w:spacing w:after="40"/>
      </w:pPr>
      <w:r>
        <w:t>(d) Vitamin K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Naloxone reverses opioid-induced respiratory depression; flumazenil is for benzodiazepines.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b — correct antidote for a DIFFERENT toxin — the pairing does not match this poisoning | c — correct antidote for a DIFFERENT toxin — the pairing does not match this poisoning</w:t>
        <w:br/>
      </w:r>
      <w:r>
        <w:t>⚠️ Exam Trap: Sedation scale (Pasero) precedes respiratory depression — drowsy before slow breathing.</w:t>
        <w:br/>
      </w:r>
      <w:r>
        <w:t>🩺 Clinical Thinking: Confirm (the toxin) → Correct (the specific antidote) → Monitor (response + toxicity of the antidote itself).</w:t>
        <w:br/>
      </w:r>
      <w:r>
        <w:t>💎 PNC Pearl: Opioids: respiratory depression + constipation; naloxone for overdose; monitor sedation level, not just pain score.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antidote for paracetamol (acetaminophen) overdose is:</w:t>
      </w:r>
    </w:p>
    <w:p>
      <w:pPr>
        <w:spacing w:after="40"/>
      </w:pPr>
      <w:r>
        <w:t>(a) N-acetylcysteine</w:t>
      </w:r>
    </w:p>
    <w:p>
      <w:pPr>
        <w:spacing w:after="40"/>
      </w:pPr>
      <w:r>
        <w:t>(b) Activated charcoal only</w:t>
      </w:r>
    </w:p>
    <w:p>
      <w:pPr>
        <w:spacing w:after="40"/>
      </w:pPr>
      <w:r>
        <w:t>(c) Atropine</w:t>
      </w:r>
    </w:p>
    <w:p>
      <w:pPr>
        <w:spacing w:after="40"/>
      </w:pPr>
      <w:r>
        <w:t>(d) Deferoxamine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N-acetylcysteine replenishes glutathione and prevents hepatotoxicity after paracetamol overdose.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b — incorrect arithmetic or wrong application of the formula | c — incorrect arithmetic or wrong application of the formula | d — incorrect arithmetic or wrong application of the formula</w:t>
        <w:br/>
      </w:r>
      <w:r>
        <w:t>⚠️ Exam Trap: Heparin→protamine and warfarin→vitamin K is the #1 antidote mix-up in exams.</w:t>
        <w:br/>
      </w:r>
      <w:r>
        <w:t>🩺 Clinical Thinking: Identify (what is asked) → Apply (formula / conversion) → Calculate → Verify (units + sanity check).</w:t>
        <w:br/>
      </w:r>
      <w:r>
        <w:t>💎 PNC Pearl: Antidote map: heparin→protamine, warfarin→vitamin K, opioids→naloxone, benzos→flumazenil, paracetamol→NAC, iron→deferoxamine.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1000 mL of IV fluid is to infuse over 8 hours with a drop factor of 20 gtt/mL. The rate in gtt/min is approximately:</w:t>
      </w:r>
    </w:p>
    <w:p>
      <w:pPr>
        <w:spacing w:after="40"/>
      </w:pPr>
      <w:r>
        <w:t>(a) 80 gtt/min</w:t>
      </w:r>
    </w:p>
    <w:p>
      <w:pPr>
        <w:spacing w:after="40"/>
      </w:pPr>
      <w:r>
        <w:t>(b) 125 gtt/min</w:t>
      </w:r>
    </w:p>
    <w:p>
      <w:pPr>
        <w:spacing w:after="40"/>
      </w:pPr>
      <w:r>
        <w:t>(c) 20 gtt/min</w:t>
      </w:r>
    </w:p>
    <w:p>
      <w:pPr>
        <w:spacing w:after="40"/>
      </w:pPr>
      <w:r>
        <w:t>(d) 42 gtt/min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gtt/min = (volume × drop factor) ÷ minutes = (1000 × 20) ÷ 480 = 20000 ÷ 480 ≈ 42 gtt/min.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c — incorrect arithmetic or wrong application of the formula</w:t>
        <w:br/>
      </w:r>
      <w:r>
        <w:t>⚠️ Exam Trap: Drop factor 20 (macro) vs 60 (micro) changes the answer — never use the wrong one.</w:t>
        <w:br/>
      </w:r>
      <w:r>
        <w:t>🩺 Clinical Thinking: Identify (what is asked) → Apply (formula / conversion) → Calculate → Verify (units + sanity check).</w:t>
        <w:br/>
      </w:r>
      <w:r>
        <w:t>💎 PNC Pearl: gtt/min = (volume × drop factor) ÷ minutes; always convert hours to minutes and double-check units.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of these administrations requires an independent double-check by a second nurse before it is given?</w:t>
      </w:r>
    </w:p>
    <w:p>
      <w:pPr>
        <w:spacing w:after="40"/>
      </w:pPr>
      <w:r>
        <w:t>(a) Oral vitamin tablets</w:t>
      </w:r>
    </w:p>
    <w:p>
      <w:pPr>
        <w:spacing w:after="40"/>
      </w:pPr>
      <w:r>
        <w:t>(b) Topical cream</w:t>
      </w:r>
    </w:p>
    <w:p>
      <w:pPr>
        <w:spacing w:after="40"/>
      </w:pPr>
      <w:r>
        <w:t>(c) Oral paracetamol</w:t>
      </w:r>
    </w:p>
    <w:p>
      <w:pPr>
        <w:spacing w:after="40"/>
      </w:pPr>
      <w:r>
        <w:t>(d) IV heparin infusion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High-alert drugs such as IV heparin and insulin require independent double-checks to prevent serious error.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route for this patient — oral is unsafe/inappropriate here | c — wrong route for this patient — oral is unsafe/inappropriate here | d — wrong agent or wrong dose for the clinical indication</w:t>
        <w:br/>
      </w:r>
      <w:r>
        <w:t>⚠️ Exam Trap: Double-check means the SECOND nurse verifies independently — not a quick glance.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High-alert drugs (insulin, heparin, opioids, potassium) need independent double-check by a second nurse.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starts aspirin for joint pain. The nurse should warn that:</w:t>
      </w:r>
    </w:p>
    <w:p>
      <w:pPr>
        <w:spacing w:after="40"/>
      </w:pPr>
      <w:r>
        <w:t>(a) Aspirin reverses warfarin</w:t>
      </w:r>
    </w:p>
    <w:p>
      <w:pPr>
        <w:spacing w:after="40"/>
      </w:pPr>
      <w:r>
        <w:t>(b) Aspirin should be taken in double doses</w:t>
      </w:r>
    </w:p>
    <w:p>
      <w:pPr>
        <w:spacing w:after="40"/>
      </w:pPr>
      <w:r>
        <w:t>(c) There is no interaction</w:t>
      </w:r>
    </w:p>
    <w:p>
      <w:pPr>
        <w:spacing w:after="40"/>
      </w:pPr>
      <w:r>
        <w:t>(d) Combining them increases bleeding risk and the physician should be consulted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Aspirin plus warfarin adds antiplatelet effect to anticoagulation, significantly increasing bleeding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HIT = heparin-induced thrombocytopenia — STOP heparin, use alternative anticoagulant.</w:t>
        <w:br/>
      </w:r>
      <w:r>
        <w:t>🩺 Clinical Thinking: Recall (the key fact) → Connect (related high-yield facts) → Apply (exam context).</w:t>
        <w:br/>
      </w:r>
      <w:r>
        <w:t>💎 PNC Pearl: Low platelets: bleeding precautions (soft toothbrush, no IM, no aspirin), report petechiae.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Norepinephrine infiltrates at a peripheral IV site. The nurse should:</w:t>
      </w:r>
    </w:p>
    <w:p>
      <w:pPr>
        <w:spacing w:after="40"/>
      </w:pPr>
      <w:r>
        <w:t>(a) Massage the site vigorously</w:t>
      </w:r>
    </w:p>
    <w:p>
      <w:pPr>
        <w:spacing w:after="40"/>
      </w:pPr>
      <w:r>
        <w:t>(b) Apply a warm compress and keep infusing</w:t>
      </w:r>
    </w:p>
    <w:p>
      <w:pPr>
        <w:spacing w:after="40"/>
      </w:pPr>
      <w:r>
        <w:t>(c) Continue the infusion at the same rate</w:t>
      </w:r>
    </w:p>
    <w:p>
      <w:pPr>
        <w:spacing w:after="40"/>
      </w:pPr>
      <w:r>
        <w:t>(d) Stop the infusion and notify the physician — phentolamine may be infiltrated locally to prevent tissue necrosis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Vasopressors cause intense vasoconstriction; extravasation leads to ischaemia and necrosis. The infusion is stopped and local phentolamine may be given.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c — incorrect technique or wrong sequence for this procedure</w:t>
        <w:br/>
      </w:r>
      <w:r>
        <w:t>⚠️ Exam Trap: Never flush an infiltrated line 'to push the drug in' — that worsens tissue damage.</w:t>
        <w:br/>
      </w:r>
      <w:r>
        <w:t>🩺 Clinical Thinking: Prepare (equipment + asepsis) → Perform (correct technique) → Prevent (complications) → Document.</w:t>
        <w:br/>
      </w:r>
      <w:r>
        <w:t>💎 PNC Pearl: Vesicant extravasation (e.g., potassium, chemotherapy): stop, aspirate, antidote per drug (phentolamine for vasopressors).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life-threatening digoxin toxicity (severe bradycardia or arrhythmia), the specific treatment is:</w:t>
      </w:r>
    </w:p>
    <w:p>
      <w:pPr>
        <w:spacing w:after="40"/>
      </w:pPr>
      <w:r>
        <w:t>(a) Naloxone</w:t>
      </w:r>
    </w:p>
    <w:p>
      <w:pPr>
        <w:spacing w:after="40"/>
      </w:pPr>
      <w:r>
        <w:t>(b) Digoxin immune Fab (Digibind)</w:t>
      </w:r>
    </w:p>
    <w:p>
      <w:pPr>
        <w:spacing w:after="40"/>
      </w:pPr>
      <w:r>
        <w:t>(c) An extra digoxin dose</w:t>
      </w:r>
    </w:p>
    <w:p>
      <w:pPr>
        <w:spacing w:after="40"/>
      </w:pPr>
      <w:r>
        <w:t>(d) Vitamin K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Digoxin immune Fab binds digoxin and is the definitive antidote for severe toxicity; potassium and renal function are also managed.</w:t>
        <w:br/>
      </w:r>
      <w:r>
        <w:t>🔍 Key Clues: severe presentation; rate/conduction disturbance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b — does not reverse the specific toxic effect described | c — does not reverse the specific toxic effect described</w:t>
        <w:br/>
      </w:r>
      <w:r>
        <w:t>⚠️ Exam Trap: Adenosine 'pushes through' the AV node — it treats SVT, not V-fib.</w:t>
        <w:br/>
      </w:r>
      <w:r>
        <w:t>🩺 Clinical Thinking: Confirm (the toxin) → Correct (the specific antidote) → Monitor (response + toxicity of the antidote itself).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serious warfarin-related bleeding, the nurse expects the prescriber to order:</w:t>
      </w:r>
    </w:p>
    <w:p>
      <w:pPr>
        <w:spacing w:after="40"/>
      </w:pPr>
      <w:r>
        <w:t>(a) Protamine sulfate</w:t>
      </w:r>
    </w:p>
    <w:p>
      <w:pPr>
        <w:spacing w:after="40"/>
      </w:pPr>
      <w:r>
        <w:t>(b) IV heparin</w:t>
      </w:r>
    </w:p>
    <w:p>
      <w:pPr>
        <w:spacing w:after="40"/>
      </w:pPr>
      <w:r>
        <w:t>(c) Aspirin</w:t>
      </w:r>
    </w:p>
    <w:p>
      <w:pPr>
        <w:spacing w:after="40"/>
      </w:pPr>
      <w:r>
        <w:t>(d) Vitamin K and possibly fresh frozen plasma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Vitamin K reverses warfarin; fresh frozen plasma or prothrombin complex is used when rapid reversal is needed for active bleeding.</w:t>
        <w:br/>
      </w:r>
      <w:r>
        <w:t>🔍 Key Clues: haemorrhage risk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a drug is ordered at 2 mg/min. The concentration is 100 mg in 250 mL. The infusion rate in mL/hr is:</w:t>
      </w:r>
    </w:p>
    <w:p>
      <w:pPr>
        <w:spacing w:after="40"/>
      </w:pPr>
      <w:r>
        <w:t>(a) 300 mL/hr</w:t>
      </w:r>
    </w:p>
    <w:p>
      <w:pPr>
        <w:spacing w:after="40"/>
      </w:pPr>
      <w:r>
        <w:t>(b) 60 mL/hr</w:t>
      </w:r>
    </w:p>
    <w:p>
      <w:pPr>
        <w:spacing w:after="40"/>
      </w:pPr>
      <w:r>
        <w:t>(c) 30 mL/hr</w:t>
      </w:r>
    </w:p>
    <w:p>
      <w:pPr>
        <w:spacing w:after="40"/>
      </w:pPr>
      <w:r>
        <w:t>(d) 150 mL/hr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2 mg/min = 120 mg/hr. 100 mg in 250 mL → 120 mg needs 120 × (250 ÷ 100) = 300 mL/hr.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b — incorrect arithmetic or wrong application of the formula | c — incorrect arithmetic or wrong application of the formula | d — incorrect arithmetic or wrong application of the formula</w:t>
        <w:br/>
      </w:r>
      <w:r>
        <w:t>⚠️ Exam Trap: mL/hr and gtt/min are different — the drop factor converts one to the other.</w:t>
        <w:br/>
      </w:r>
      <w:r>
        <w:t>🩺 Clinical Thinking: Identify (what is asked) → Apply (formula / conversion) → Calculate → Verify (units + sanity check).</w:t>
        <w:br/>
      </w:r>
      <w:r>
        <w:t>💎 PNC Pearl: mL/hr = total volume ÷ total hours; verify the pump setting against the order.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administering a controlled substance, the nurse must:</w:t>
      </w:r>
    </w:p>
    <w:p>
      <w:pPr>
        <w:spacing w:after="40"/>
      </w:pPr>
      <w:r>
        <w:t>(a) Avoid recording it</w:t>
      </w:r>
    </w:p>
    <w:p>
      <w:pPr>
        <w:spacing w:after="40"/>
      </w:pPr>
      <w:r>
        <w:t>(b) Record it only if asked</w:t>
      </w:r>
    </w:p>
    <w:p>
      <w:pPr>
        <w:spacing w:after="40"/>
      </w:pPr>
      <w:r>
        <w:t>(c) Return the unused portion to the patient</w:t>
      </w:r>
    </w:p>
    <w:p>
      <w:pPr>
        <w:spacing w:after="40"/>
      </w:pPr>
      <w:r>
        <w:t>(d) Document the administration and have any wasted amount witnessed and signed per policy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Controlled substances are tracked strictly; documentation and witnessed wastage prevent diversion and comply with regulations.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Discarding an unused narcotic alone — without a witness — is a policy violation.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Count controlled substances at every shift change with a witness; wasted doses are witnessed and documented.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suspected cyanide poisoning is treated with:</w:t>
      </w:r>
    </w:p>
    <w:p>
      <w:pPr>
        <w:spacing w:after="40"/>
      </w:pPr>
      <w:r>
        <w:t>(a) Calcium gluconate</w:t>
      </w:r>
    </w:p>
    <w:p>
      <w:pPr>
        <w:spacing w:after="40"/>
      </w:pPr>
      <w:r>
        <w:t>(b) Sodium thiosulfate or hydroxocobalamin</w:t>
      </w:r>
    </w:p>
    <w:p>
      <w:pPr>
        <w:spacing w:after="40"/>
      </w:pPr>
      <w:r>
        <w:t>(c) Naloxone</w:t>
      </w:r>
    </w:p>
    <w:p>
      <w:pPr>
        <w:spacing w:after="40"/>
      </w:pPr>
      <w:r>
        <w:t>(d) Vitamin 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Cyanide poisoning is treated with sodium thiosulfate and/or hydroxocobalamin, which bind cyanide; supportive care is given.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c — correct antidote for a DIFFERENT toxin — the pairing does not match this poisoning | d — correct antidote for a DIFFERENT toxin — the pairing does not match this poisoning</w:t>
        <w:br/>
      </w:r>
      <w:r>
        <w:t>⚠️ Exam Trap: Smoke inhalation victims with refractory hypotension = think cyanide, not just CO.</w:t>
        <w:br/>
      </w:r>
      <w:r>
        <w:t>🩺 Clinical Thinking: Confirm (the toxin) → Correct (the specific antidote) → Monitor (response + toxicity of the antidote itself).</w:t>
        <w:br/>
      </w:r>
      <w:r>
        <w:t>💎 PNC Pearl: Cyanide: bitter almond, rapid collapse after smoke inhalation; antidote = hydroxocobalamin / sodium thiosulfate.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methanol poisoning is treated with:</w:t>
      </w:r>
    </w:p>
    <w:p>
      <w:pPr>
        <w:spacing w:after="40"/>
      </w:pPr>
      <w:r>
        <w:t>(a) N-acetylcysteine</w:t>
      </w:r>
    </w:p>
    <w:p>
      <w:pPr>
        <w:spacing w:after="40"/>
      </w:pPr>
      <w:r>
        <w:t>(b) Flumazenil</w:t>
      </w:r>
    </w:p>
    <w:p>
      <w:pPr>
        <w:spacing w:after="40"/>
      </w:pPr>
      <w:r>
        <w:t>(c) Activated charcoal only</w:t>
      </w:r>
    </w:p>
    <w:p>
      <w:pPr>
        <w:spacing w:after="40"/>
      </w:pPr>
      <w:r>
        <w:t>(d) Fomepizole (or ethanol) to block toxic metabolism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Fomepizole (or ethanol) inhibits alcohol dehydrogenase, preventing conversion of methanol to toxic formate.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correct antidote for a DIFFERENT toxin — the pairing does not match this poisoning | c — supportive / not the specific antidote for this toxin | d — does not reverse the specific toxic effect described</w:t>
        <w:br/>
      </w:r>
      <w:r>
        <w:t>⚠️ Exam Trap: Methanol needs fomepizole/ethanol — dialysis if severe; delay is fatal.</w:t>
        <w:br/>
      </w:r>
      <w:r>
        <w:t>🩺 Clinical Thinking: Confirm (the toxin) → Correct (the specific antidote) → Monitor (response + toxicity of the antidote itself).</w:t>
        <w:br/>
      </w:r>
      <w:r>
        <w:t>💎 PNC Pearl: Methanol/ethylene glycol: give ethanol or fomepizole + folate; treat early before acidosis.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bitten by a poisonous snake should be managed by:</w:t>
      </w:r>
    </w:p>
    <w:p>
      <w:pPr>
        <w:spacing w:after="40"/>
      </w:pPr>
      <w:r>
        <w:t>(a) Immobilising the limb, keeping the patient still and giving antivenom as indicated</w:t>
      </w:r>
    </w:p>
    <w:p>
      <w:pPr>
        <w:spacing w:after="40"/>
      </w:pPr>
      <w:r>
        <w:t>(b) Applying a tight tourniquet</w:t>
      </w:r>
    </w:p>
    <w:p>
      <w:pPr>
        <w:spacing w:after="40"/>
      </w:pPr>
      <w:r>
        <w:t>(c) Cutting the wound and sucking the venom</w:t>
      </w:r>
    </w:p>
    <w:p>
      <w:pPr>
        <w:spacing w:after="40"/>
      </w:pPr>
      <w:r>
        <w:t>(d) Applying ice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limb is immobilised and the patient kept calm; antivenom is given when indicated, while tourniquets, cutting and ice are harmful.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does not reverse the specific toxic effect described | c — does not reverse the specific toxic effect described | d — does not reverse the specific toxic effect described</w:t>
        <w:br/>
      </w:r>
      <w:r>
        <w:t>⚠️ Exam Trap: Cutting, sucking, or tourniquets for snake bites cause more harm than good.</w:t>
        <w:br/>
      </w:r>
      <w:r>
        <w:t>🩺 Clinical Thinking: Confirm (the toxin) → Correct (the specific antidote) → Monitor (response + toxicity of the antidote itself).</w:t>
        <w:br/>
      </w:r>
      <w:r>
        <w:t>💎 PNC Pearl: Snake bite: immobilize the limb at heart level, remove jewellery, keep the patient calm; NO tourniquet/cutting/suction.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farm worker with organophosphate poisoning has excessive secretions, muscle twitching and small pupils. The specific treatment is:</w:t>
      </w:r>
    </w:p>
    <w:p>
      <w:pPr>
        <w:spacing w:after="40"/>
      </w:pPr>
      <w:r>
        <w:t>(a) Naloxone</w:t>
      </w:r>
    </w:p>
    <w:p>
      <w:pPr>
        <w:spacing w:after="40"/>
      </w:pPr>
      <w:r>
        <w:t>(b) Digoxin immune Fab</w:t>
      </w:r>
    </w:p>
    <w:p>
      <w:pPr>
        <w:spacing w:after="40"/>
      </w:pPr>
      <w:r>
        <w:t>(c) Glucagon</w:t>
      </w:r>
    </w:p>
    <w:p>
      <w:pPr>
        <w:spacing w:after="40"/>
      </w:pPr>
      <w:r>
        <w:t>(d) Atropine and pralidoxime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Organophosphate poisoning blocks acetylcholinesterase; atropine counters muscarinic effects and pralidoxime reactivates the enzyme.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does not reverse the specific toxic effect described | c — correct antidote for a DIFFERENT toxin — the pairing does not match this poisoning | d — correct antidote for a DIFFERENT toxin — the pairing does not match this poisoning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who ingested a large number of iron tablets develops vomiting, abdominal pain and dark stools. The specific treatment is:</w:t>
      </w:r>
    </w:p>
    <w:p>
      <w:pPr>
        <w:spacing w:after="40"/>
      </w:pPr>
      <w:r>
        <w:t>(a) Observation only</w:t>
      </w:r>
    </w:p>
    <w:p>
      <w:pPr>
        <w:spacing w:after="40"/>
      </w:pPr>
      <w:r>
        <w:t>(b) Deferoxamine chelation</w:t>
      </w:r>
    </w:p>
    <w:p>
      <w:pPr>
        <w:spacing w:after="40"/>
      </w:pPr>
      <w:r>
        <w:t>(c) Oral calcium</w:t>
      </w:r>
    </w:p>
    <w:p>
      <w:pPr>
        <w:spacing w:after="40"/>
      </w:pPr>
      <w:r>
        <w:t>(d) IV glucose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Severe iron overdose is treated with the chelating agent deferoxamine, which binds and removes iron.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Activated charcoal does NOT bind iron — deferoxamine is the answer.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Iron overdose: vomiting, GI bleeding, shock; antidote = deferoxamine; X-ray shows tablets.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confirmed lead poisoning is treated with:</w:t>
      </w:r>
    </w:p>
    <w:p>
      <w:pPr>
        <w:spacing w:after="40"/>
      </w:pPr>
      <w:r>
        <w:t>(a) Antibiotics</w:t>
      </w:r>
    </w:p>
    <w:p>
      <w:pPr>
        <w:spacing w:after="40"/>
      </w:pPr>
      <w:r>
        <w:t>(b) Oral rehydration only</w:t>
      </w:r>
    </w:p>
    <w:p>
      <w:pPr>
        <w:spacing w:after="40"/>
      </w:pPr>
      <w:r>
        <w:t>(c) Chelation therapy such as dimercaprol or EDTA</w:t>
      </w:r>
    </w:p>
    <w:p>
      <w:pPr>
        <w:spacing w:after="40"/>
      </w:pPr>
      <w:r>
        <w:t>(d) Iron tablets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Lead poisoning is treated with chelating agents that bind lead for excretion; sources of lead exposure are removed.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does not reverse the specific toxic effect described | c — does not reverse the specific toxic effect described | d — does not reverse the specific toxic effect described</w:t>
        <w:br/>
      </w:r>
      <w:r>
        <w:t>⚠️ Exam Trap: Lead lines on gums and basophilic stippling = chronic exposure.</w:t>
        <w:br/>
      </w:r>
      <w:r>
        <w:t>🩺 Clinical Thinking: Confirm (the toxin) → Correct (the specific antidote) → Monitor (response + toxicity of the antidote itself).</w:t>
        <w:br/>
      </w:r>
      <w:r>
        <w:t>💎 PNC Pearl: Lead poisoning: pica, abdominal pain, anaemia, learning delay; chelation (BAL/DMSA); remove source.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carbon monoxide poisoning is given:</w:t>
      </w:r>
    </w:p>
    <w:p>
      <w:pPr>
        <w:spacing w:after="40"/>
      </w:pPr>
      <w:r>
        <w:t>(a) Oral iron</w:t>
      </w:r>
    </w:p>
    <w:p>
      <w:pPr>
        <w:spacing w:after="40"/>
      </w:pPr>
      <w:r>
        <w:t>(b) IV calcium</w:t>
      </w:r>
    </w:p>
    <w:p>
      <w:pPr>
        <w:spacing w:after="40"/>
      </w:pPr>
      <w:r>
        <w:t>(c) 100% oxygen, with hyperbaric oxygen considered in severe cases</w:t>
      </w:r>
    </w:p>
    <w:p>
      <w:pPr>
        <w:spacing w:after="40"/>
      </w:pPr>
      <w:r>
        <w:t>(d) Room air and rest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High-flow 100% oxygen displaces carbon monoxide from haemoglobin; hyperbaric oxygen is used for severe poisoning.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correct antidote for a DIFFERENT toxin — the pairing does not match this poisoning | c — does not reverse the specific toxic effect described | d — does not reverse the specific toxic effect described</w:t>
        <w:br/>
      </w:r>
      <w:r>
        <w:t>⚠️ Exam Trap: Standard pulse oximetry cannot distinguish carboxyhemoglobin — SpO2 looks falsely normal.</w:t>
        <w:br/>
      </w:r>
      <w:r>
        <w:t>🩺 Clinical Thinking: Confirm (the toxin) → Correct (the specific antidote) → Monitor (response + toxicity of the antidote itself).</w:t>
        <w:br/>
      </w:r>
      <w:r>
        <w:t>💎 PNC Pearl: CO poisoning: cherry-red skin (late), headache, confusion; pulse oximetry overreads — need co-oximetry; give 100% O2.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ingested household bleach (alkali). The nurse should:</w:t>
      </w:r>
    </w:p>
    <w:p>
      <w:pPr>
        <w:spacing w:after="40"/>
      </w:pPr>
      <w:r>
        <w:t>(a) Induce vomiting immediately</w:t>
      </w:r>
    </w:p>
    <w:p>
      <w:pPr>
        <w:spacing w:after="40"/>
      </w:pPr>
      <w:r>
        <w:t>(b) Give an acid to neutralise it</w:t>
      </w:r>
    </w:p>
    <w:p>
      <w:pPr>
        <w:spacing w:after="40"/>
      </w:pPr>
      <w:r>
        <w:t>(c) Give large amounts of milk</w:t>
      </w:r>
    </w:p>
    <w:p>
      <w:pPr>
        <w:spacing w:after="40"/>
      </w:pPr>
      <w:r>
        <w:t>(d) Not induce vomiting and give nothing by mouth — call the poison centre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Corrosives cause burns on contact; vomiting re-exposes the oesophagus to the agent and neutralising chemicals cause more damage.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has ingested kerosene. The nurse should:</w:t>
      </w:r>
    </w:p>
    <w:p>
      <w:pPr>
        <w:spacing w:after="40"/>
      </w:pPr>
      <w:r>
        <w:t>(a) Encourage running around</w:t>
      </w:r>
    </w:p>
    <w:p>
      <w:pPr>
        <w:spacing w:after="40"/>
      </w:pPr>
      <w:r>
        <w:t>(b) Not induce vomiting because of the risk of aspiration pneumonia</w:t>
      </w:r>
    </w:p>
    <w:p>
      <w:pPr>
        <w:spacing w:after="40"/>
      </w:pPr>
      <w:r>
        <w:t>(c) Induce vomiting immediately</w:t>
      </w:r>
    </w:p>
    <w:p>
      <w:pPr>
        <w:spacing w:after="40"/>
      </w:pPr>
      <w:r>
        <w:t>(d) Give a laxative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Hydrocarbons like kerosene are aspiration hazards; vomiting is not induced and the child is observed for respiratory distress.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Never induce vomiting in hydrocarbon ingestion — aspiration is the killer.</w:t>
        <w:br/>
      </w:r>
      <w:r>
        <w:t>🩺 Clinical Thinking: Recall (the key fact) → Connect (related high-yield facts) → Apply (exam context).</w:t>
        <w:br/>
      </w:r>
      <w:r>
        <w:t>💎 PNC Pearl: Kerosene/petrol ingestion: NO induced vomiting, NO gastric lavage — aspiration pneumonitis risk.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aspirin overdose develops tinnitus, rapid deep breathing and fever. The nurse expects treatment to include:</w:t>
      </w:r>
    </w:p>
    <w:p>
      <w:pPr>
        <w:spacing w:after="40"/>
      </w:pPr>
      <w:r>
        <w:t>(a) IV iron</w:t>
      </w:r>
    </w:p>
    <w:p>
      <w:pPr>
        <w:spacing w:after="40"/>
      </w:pPr>
      <w:r>
        <w:t>(b) Oral calcium</w:t>
      </w:r>
    </w:p>
    <w:p>
      <w:pPr>
        <w:spacing w:after="40"/>
      </w:pPr>
      <w:r>
        <w:t>(c) Withholding fluids</w:t>
      </w:r>
    </w:p>
    <w:p>
      <w:pPr>
        <w:spacing w:after="40"/>
      </w:pPr>
      <w:r>
        <w:t>(d) Activated charcoal and alkalinisation of the urine (sodium bicarbonate)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Salicylate toxicity is treated with activated charcoal early and urinary alkalinisation to enhance excretion.</w:t>
        <w:br/>
      </w:r>
      <w:r>
        <w:t>🔍 Key Clues: infection/inflammation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correct antidote for a DIFFERENT toxin — the pairing does not match this poisoning | c — does not reverse the specific toxic effect described | d — supportive / not the specific antidote for this toxin</w:t>
        <w:br/>
      </w:r>
      <w:r>
        <w:t>⚠️ Exam Trap: Aspirin toxicity starts with respiratory ALKALOSIS (hyperventilation) before metabolic acidosis.</w:t>
        <w:br/>
      </w:r>
      <w:r>
        <w:t>🩺 Clinical Thinking: Confirm (the toxin) → Correct (the specific antidote) → Monitor (response + toxicity of the antidote itself).</w:t>
        <w:br/>
      </w:r>
      <w:r>
        <w:t>💎 PNC Pearl: Aspirin overdose: tinnitus, hyperventilation, mixed acid-base picture; treat with activated charcoal + alkalinisation.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diabetic patient is unconscious with suspected severe hypoglycaemia, and no IV access is available. The nurse should give:</w:t>
      </w:r>
    </w:p>
    <w:p>
      <w:pPr>
        <w:spacing w:after="40"/>
      </w:pPr>
      <w:r>
        <w:t>(a) Oral juice</w:t>
      </w:r>
    </w:p>
    <w:p>
      <w:pPr>
        <w:spacing w:after="40"/>
      </w:pPr>
      <w:r>
        <w:t>(b) A heavy meal</w:t>
      </w:r>
    </w:p>
    <w:p>
      <w:pPr>
        <w:spacing w:after="40"/>
      </w:pPr>
      <w:r>
        <w:t>(c) Nothing until an IV is secured</w:t>
      </w:r>
    </w:p>
    <w:p>
      <w:pPr>
        <w:spacing w:after="40"/>
      </w:pPr>
      <w:r>
        <w:t>(d) Glucagon intramuscularly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When IV access is unavailable and the airway is unprotected, IM glucagon raises blood glucose; oral fluids are avoided.</w:t>
        <w:br/>
      </w:r>
      <w:r>
        <w:t>🔍 Key Clues: severe presentation; neurological depression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any medication for the first time, the nurse checks:</w:t>
      </w:r>
    </w:p>
    <w:p>
      <w:pPr>
        <w:spacing w:after="40"/>
      </w:pPr>
      <w:r>
        <w:t>(a) The bed type</w:t>
      </w:r>
    </w:p>
    <w:p>
      <w:pPr>
        <w:spacing w:after="40"/>
      </w:pPr>
      <w:r>
        <w:t>(b) The allergy band and allergy history in the chart</w:t>
      </w:r>
    </w:p>
    <w:p>
      <w:pPr>
        <w:spacing w:after="40"/>
      </w:pPr>
      <w:r>
        <w:t>(c) The patient's diet</w:t>
      </w:r>
    </w:p>
    <w:p>
      <w:pPr>
        <w:spacing w:after="40"/>
      </w:pPr>
      <w:r>
        <w:t>(d) The room number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Checking documented allergies and the allergy band prevents serious allergic reactions; allergies are updated at every encounter.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routine / non-urgent need — safe to wait; not life-threatening | d — does not address the immediate life-threatening problem</w:t>
        <w:br/>
      </w:r>
      <w:r>
        <w:t>⚠️ Exam Trap: Document the REACTION, not just 'allergy: yes' — anaphylaxis vs rash changes management.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Ask allergy history before any new drug; document reaction type; bracelet and chart alerts.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started on a new medicine. To prevent a drug interaction, the nurse should:</w:t>
      </w:r>
    </w:p>
    <w:p>
      <w:pPr>
        <w:spacing w:after="40"/>
      </w:pPr>
      <w:r>
        <w:t>(a) Ask only about prescription drugs</w:t>
      </w:r>
    </w:p>
    <w:p>
      <w:pPr>
        <w:spacing w:after="40"/>
      </w:pPr>
      <w:r>
        <w:t>(b) Assume the prescriber has checked everything</w:t>
      </w:r>
    </w:p>
    <w:p>
      <w:pPr>
        <w:spacing w:after="40"/>
      </w:pPr>
      <w:r>
        <w:t>(c) Check interactions only at discharge</w:t>
      </w:r>
    </w:p>
    <w:p>
      <w:pPr>
        <w:spacing w:after="40"/>
      </w:pPr>
      <w:r>
        <w:t>(d) Review all current medicines, including over-the-counter drugs, when the new drug is added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Complete medication review, including OTC and herbal products, identifies interactions before a new drug is started.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 admission, the nurse performs medication reconciliation by:</w:t>
      </w:r>
    </w:p>
    <w:p>
      <w:pPr>
        <w:spacing w:after="40"/>
      </w:pPr>
      <w:r>
        <w:t>(a) Recording only the medicines given in hospital</w:t>
      </w:r>
    </w:p>
    <w:p>
      <w:pPr>
        <w:spacing w:after="40"/>
      </w:pPr>
      <w:r>
        <w:t>(b) Asking the family to keep the medicines</w:t>
      </w:r>
    </w:p>
    <w:p>
      <w:pPr>
        <w:spacing w:after="40"/>
      </w:pPr>
      <w:r>
        <w:t>(c) Discarding the home list</w:t>
      </w:r>
    </w:p>
    <w:p>
      <w:pPr>
        <w:spacing w:after="40"/>
      </w:pPr>
      <w:r>
        <w:t>(d) Listing all medicines the patient takes at home and comparing them with the hospital orders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Medication reconciliation compares the home medication list with admission orders to prevent omissions, duplications and errors.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Reconciliation is a team process — not just copying the old list.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Medication reconciliation at every admission/transfer/discharge — compare and resolve discrepancies.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asks where to keep an opened vial of insulin. The correct advice about drug storage is:</w:t>
      </w:r>
    </w:p>
    <w:p>
      <w:pPr>
        <w:spacing w:after="40"/>
      </w:pPr>
      <w:r>
        <w:t>(a) It is kept in direct sunlight</w:t>
      </w:r>
    </w:p>
    <w:p>
      <w:pPr>
        <w:spacing w:after="40"/>
      </w:pPr>
      <w:r>
        <w:t>(b) It is stored in the bathroom cabinet</w:t>
      </w:r>
    </w:p>
    <w:p>
      <w:pPr>
        <w:spacing w:after="40"/>
      </w:pPr>
      <w:r>
        <w:t>(c) It may be kept at room temperature for up to 28 days and away from direct sunlight</w:t>
      </w:r>
    </w:p>
    <w:p>
      <w:pPr>
        <w:spacing w:after="40"/>
      </w:pPr>
      <w:r>
        <w:t>(d) It must be frozen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Opened insulin vials are stable at room temperature for about 28 days; unopened vials are refrigerated and freezing is avoided.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NTG loses potency in light/air — expiry and storage matter clinically.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Insulin refrigerate unopened, room temp after opening; nitroglycerin dark airtight; vaccines per cold chain.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obtain a trough level for gentamicin, the nurse draws blood:</w:t>
      </w:r>
    </w:p>
    <w:p>
      <w:pPr>
        <w:spacing w:after="40"/>
      </w:pPr>
      <w:r>
        <w:t>(a) Immediately after the dose</w:t>
      </w:r>
    </w:p>
    <w:p>
      <w:pPr>
        <w:spacing w:after="40"/>
      </w:pPr>
      <w:r>
        <w:t>(b) At midnight only</w:t>
      </w:r>
    </w:p>
    <w:p>
      <w:pPr>
        <w:spacing w:after="40"/>
      </w:pPr>
      <w:r>
        <w:t>(c) One week after stopping the drug</w:t>
      </w:r>
    </w:p>
    <w:p>
      <w:pPr>
        <w:spacing w:after="40"/>
      </w:pPr>
      <w:r>
        <w:t>(d) Just before the next dose is due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trough level is drawn just before the next dose to measure the lowest concentration and guide safe dosing.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Troughs are drawn BEFORE the dose; peaks after — timing matters.</w:t>
        <w:br/>
      </w:r>
      <w:r>
        <w:t>🩺 Clinical Thinking: Recall (the key fact) → Connect (related high-yield facts) → Apply (exam context).</w:t>
        <w:br/>
      </w:r>
      <w:r>
        <w:t>💎 PNC Pearl: Therapeutic drug monitoring: draw trough just before the next dose for aminoglycosides/vancomycin.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started on a drug known to prolong the QT interval. The nurse should:</w:t>
      </w:r>
    </w:p>
    <w:p>
      <w:pPr>
        <w:spacing w:after="40"/>
      </w:pPr>
      <w:r>
        <w:t>(a) Measure urine output only</w:t>
      </w:r>
    </w:p>
    <w:p>
      <w:pPr>
        <w:spacing w:after="40"/>
      </w:pPr>
      <w:r>
        <w:t>(b) Monitor the ECG and report palpitations or fainting</w:t>
      </w:r>
    </w:p>
    <w:p>
      <w:pPr>
        <w:spacing w:after="40"/>
      </w:pPr>
      <w:r>
        <w:t>(c) Check the blood glucose</w:t>
      </w:r>
    </w:p>
    <w:p>
      <w:pPr>
        <w:spacing w:after="40"/>
      </w:pPr>
      <w:r>
        <w:t>(d) Monitor hearing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QT prolongation can trigger torsades de pointes; the ECG is reviewed and symptoms such as palpitations or syncope are reported.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QT &gt;500 ms = torsades risk — correct K/Mg, not just 'observe'.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QT prolongation: watch ECG, avoid multiple QT drugs, monitor magnesium/potassium.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using a patient-controlled analgesia (PCA) pump is taught that:</w:t>
      </w:r>
    </w:p>
    <w:p>
      <w:pPr>
        <w:spacing w:after="40"/>
      </w:pPr>
      <w:r>
        <w:t>(a) Only the patient should press the button for the analgesic dose</w:t>
      </w:r>
    </w:p>
    <w:p>
      <w:pPr>
        <w:spacing w:after="40"/>
      </w:pPr>
      <w:r>
        <w:t>(b) Family members should press the button when the patient sleeps</w:t>
      </w:r>
    </w:p>
    <w:p>
      <w:pPr>
        <w:spacing w:after="40"/>
      </w:pPr>
      <w:r>
        <w:t>(c) The button can be pressed as often as desired without limit</w:t>
      </w:r>
    </w:p>
    <w:p>
      <w:pPr>
        <w:spacing w:after="40"/>
      </w:pPr>
      <w:r>
        <w:t>(d) The pump removes the need for any monitoring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PCA is safe when only the patient activates the pump; family activation risks overdose and respiratory depression.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Pain is the 5th vital sign — assess, treat, reassess.</w:t>
        <w:br/>
      </w:r>
      <w:r>
        <w:t>🩺 Clinical Thinking: Recall (the key fact) → Connect (related high-yield facts) → Apply (exam context).</w:t>
        <w:br/>
      </w:r>
      <w:r>
        <w:t>💎 PNC Pearl: Pain is what the patient says it is — reassess after intervention; PCA = patient-controlled analgesia.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sustains a needlestick injury while giving an injection. The immediate response is to:</w:t>
      </w:r>
    </w:p>
    <w:p>
      <w:pPr>
        <w:spacing w:after="40"/>
      </w:pPr>
      <w:r>
        <w:t>(a) Rub the site with alcohol only</w:t>
      </w:r>
    </w:p>
    <w:p>
      <w:pPr>
        <w:spacing w:after="40"/>
      </w:pPr>
      <w:r>
        <w:t>(b) Wash the area, report the injury and follow the post-exposure prophylaxis protocol</w:t>
      </w:r>
    </w:p>
    <w:p>
      <w:pPr>
        <w:spacing w:after="40"/>
      </w:pPr>
      <w:r>
        <w:t>(c) Wait and see if the source patient is infected</w:t>
      </w:r>
    </w:p>
    <w:p>
      <w:pPr>
        <w:spacing w:after="40"/>
      </w:pPr>
      <w:r>
        <w:t>(d) Cover it and forget it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Needlestick injuries are washed, reported promptly and managed with post-exposure prophylaxis per protocol.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diagnostic step — stabilise first, diagnose next | d — does not address the immediate life-threatening problem</w:t>
        <w:br/>
      </w:r>
      <w:r>
        <w:t>⚠️ Exam Trap: After a needlestick, wash with soap and water — don't squeeze or soak in bleach.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Needlestick: wash, report, PEP within 72 h, test source; use safety devices.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preparing hazardous drugs such as chemotherapy, the nurse must wear:</w:t>
      </w:r>
    </w:p>
    <w:p>
      <w:pPr>
        <w:spacing w:after="40"/>
      </w:pPr>
      <w:r>
        <w:t>(a) Gloves only</w:t>
      </w:r>
    </w:p>
    <w:p>
      <w:pPr>
        <w:spacing w:after="40"/>
      </w:pPr>
      <w:r>
        <w:t>(b) A cloth apron</w:t>
      </w:r>
    </w:p>
    <w:p>
      <w:pPr>
        <w:spacing w:after="40"/>
      </w:pPr>
      <w:r>
        <w:t>(c) No protection if the dose is small</w:t>
      </w:r>
    </w:p>
    <w:p>
      <w:pPr>
        <w:spacing w:after="40"/>
      </w:pPr>
      <w:r>
        <w:t>(d) Gloves, gown and eye protection as per the handling protocol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Chemotherapy and other hazardous drugs require full PPE and safe handling to protect the nurse from exposure.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N95 is fitted and seal-checked — a surgical mask is NOT airborne protection.</w:t>
        <w:br/>
      </w:r>
      <w:r>
        <w:t>🩺 Clinical Thinking: Prepare (equipment + asepsis) → Perform (correct technique) → Prevent (complications) → Document.</w:t>
        <w:br/>
      </w:r>
      <w:r>
        <w:t>💎 PNC Pearl: Don PPE in order: gown → mask → goggles → gloves; doff: gloves → goggles → gown → mask (gloves are most contaminated).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several antihypertensives reports dizziness on standing. To prevent falls, the nurse teaches the patient to:</w:t>
      </w:r>
    </w:p>
    <w:p>
      <w:pPr>
        <w:spacing w:after="40"/>
      </w:pPr>
      <w:r>
        <w:t>(a) Rise slowly from sitting to standing and use the call light before walking</w:t>
      </w:r>
    </w:p>
    <w:p>
      <w:pPr>
        <w:spacing w:after="40"/>
      </w:pPr>
      <w:r>
        <w:t>(b) Walk quickly to get it over with</w:t>
      </w:r>
    </w:p>
    <w:p>
      <w:pPr>
        <w:spacing w:after="40"/>
      </w:pPr>
      <w:r>
        <w:t>(c) Avoid all movement</w:t>
      </w:r>
    </w:p>
    <w:p>
      <w:pPr>
        <w:spacing w:after="40"/>
      </w:pPr>
      <w:r>
        <w:t>(d) Stand up fast to test balance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Orthostatic hypotension from antihypertensives causes dizziness; slow position changes and assistance reduce fall risk.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Side rails UP actually INCREASE fall injury risk in confused elderly patients.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Low bed + call light within reach + hourly rounds + non-slip footwear prevent most falls.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starting a patient on amiodarone, the nurse ensures that a baseline test has been done, which is:</w:t>
      </w:r>
    </w:p>
    <w:p>
      <w:pPr>
        <w:spacing w:after="40"/>
      </w:pPr>
      <w:r>
        <w:t>(a) An electrocardiogram (ECG)</w:t>
      </w:r>
    </w:p>
    <w:p>
      <w:pPr>
        <w:spacing w:after="40"/>
      </w:pPr>
      <w:r>
        <w:t>(b) A urine culture</w:t>
      </w:r>
    </w:p>
    <w:p>
      <w:pPr>
        <w:spacing w:after="40"/>
      </w:pPr>
      <w:r>
        <w:t>(c) An abdominal ultrasound</w:t>
      </w:r>
    </w:p>
    <w:p>
      <w:pPr>
        <w:spacing w:after="40"/>
      </w:pPr>
      <w:r>
        <w:t>(d) A hearing test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Baseline ECG, liver and thyroid tests are done before amiodarone because of its effects on rhythm, liver and thyroid.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 wide QRS (&gt;0.12 s) means ventricular origin or conduction delay — don't call it a simple PVC every time.</w:t>
        <w:br/>
      </w:r>
      <w:r>
        <w:t>🩺 Clinical Thinking: Recall (the key fact) → Connect (related high-yield facts) → Apply (exam context).</w:t>
        <w:br/>
      </w:r>
      <w:r>
        <w:t>💎 PNC Pearl: P wave = atrial depolarization, QRS = ventricular, T = repolarization; PR 0.12–0.20 s, QRS &lt;0.12 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methotrexate needs regular monitoring of:</w:t>
      </w:r>
    </w:p>
    <w:p>
      <w:pPr>
        <w:spacing w:after="40"/>
      </w:pPr>
      <w:r>
        <w:t>(a) Hearing</w:t>
      </w:r>
    </w:p>
    <w:p>
      <w:pPr>
        <w:spacing w:after="40"/>
      </w:pPr>
      <w:r>
        <w:t>(b) Vision</w:t>
      </w:r>
    </w:p>
    <w:p>
      <w:pPr>
        <w:spacing w:after="40"/>
      </w:pPr>
      <w:r>
        <w:t>(c) Skin colour only</w:t>
      </w:r>
    </w:p>
    <w:p>
      <w:pPr>
        <w:spacing w:after="40"/>
      </w:pPr>
      <w:r>
        <w:t>(d) Full blood count and liver function tests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Methotrexate can suppress the bone marrow and damage the liver; blood counts and liver function are monitored regularly.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a child weighing 20 kg is prescribed a drug at 5 mg/kg per dose. The dose is:</w:t>
      </w:r>
    </w:p>
    <w:p>
      <w:pPr>
        <w:spacing w:after="40"/>
      </w:pPr>
      <w:r>
        <w:t>(a) 100 mg</w:t>
      </w:r>
    </w:p>
    <w:p>
      <w:pPr>
        <w:spacing w:after="40"/>
      </w:pPr>
      <w:r>
        <w:t>(b) 25 mg</w:t>
      </w:r>
    </w:p>
    <w:p>
      <w:pPr>
        <w:spacing w:after="40"/>
      </w:pPr>
      <w:r>
        <w:t>(c) 200 mg</w:t>
      </w:r>
    </w:p>
    <w:p>
      <w:pPr>
        <w:spacing w:after="40"/>
      </w:pPr>
      <w:r>
        <w:t>(d) 4 mg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Dose = 20 kg × 5 mg/kg = 100 mg per dose.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d — incorrect arithmetic or wrong application of the formula</w:t>
        <w:br/>
      </w:r>
      <w:r>
        <w:t>⚠️ Exam Trap: mg/kg is the rule — never 'adult dose minus a bit'.</w:t>
        <w:br/>
      </w:r>
      <w:r>
        <w:t>🩺 Clinical Thinking: Identify (what is asked) → Apply (formula / conversion) → Calculate → Verify (units + sanity check).</w:t>
        <w:br/>
      </w:r>
      <w:r>
        <w:t>💎 PNC Pearl: Paediatric doses are weight-based (mg/kg) — recalculate with every weight change.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500 mL of fluid is to infuse over 4 hours with a drop factor of 20 gtt/mL. The rate in drops per minute is approximately:</w:t>
      </w:r>
    </w:p>
    <w:p>
      <w:pPr>
        <w:spacing w:after="40"/>
      </w:pPr>
      <w:r>
        <w:t>(a) 20 gtt/min</w:t>
      </w:r>
    </w:p>
    <w:p>
      <w:pPr>
        <w:spacing w:after="40"/>
      </w:pPr>
      <w:r>
        <w:t>(b) 80 gtt/min</w:t>
      </w:r>
    </w:p>
    <w:p>
      <w:pPr>
        <w:spacing w:after="40"/>
      </w:pPr>
      <w:r>
        <w:t>(c) 42 gtt/min</w:t>
      </w:r>
    </w:p>
    <w:p>
      <w:pPr>
        <w:spacing w:after="40"/>
      </w:pPr>
      <w:r>
        <w:t>(d) 125 gtt/min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gtt/min = (volume × drop factor) ÷ minutes = (500 × 20) ÷ 240 = 10000 ÷ 240 ≈ 42 gtt/min.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d — incorrect arithmetic or wrong application of the formula</w:t>
        <w:br/>
      </w:r>
      <w:r>
        <w:t>⚠️ Exam Trap: Time must be in MINUTES — 2 hours is 120 minutes, not 2.</w:t>
        <w:br/>
      </w:r>
      <w:r>
        <w:t>🩺 Clinical Thinking: Identify (what is asked) → Apply (formula / conversion) → Calculate → Verify (units + sanity check).</w:t>
        <w:br/>
      </w:r>
      <w:r>
        <w:t>💎 PNC Pearl: Volume × drop factor ÷ time in minutes = gtt/min; pump-free drip counting is still exam gold.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Calculate: an infusion pump is set to deliver a drug at 30 mL/hr for 6 hours. The total volume infused will be:</w:t>
      </w:r>
    </w:p>
    <w:p>
      <w:pPr>
        <w:spacing w:after="40"/>
      </w:pPr>
      <w:r>
        <w:t>(a) 180 mL</w:t>
      </w:r>
    </w:p>
    <w:p>
      <w:pPr>
        <w:spacing w:after="40"/>
      </w:pPr>
      <w:r>
        <w:t>(b) 60 mL</w:t>
      </w:r>
    </w:p>
    <w:p>
      <w:pPr>
        <w:spacing w:after="40"/>
      </w:pPr>
      <w:r>
        <w:t>(c) 5 mL</w:t>
      </w:r>
    </w:p>
    <w:p>
      <w:pPr>
        <w:spacing w:after="40"/>
      </w:pPr>
      <w:r>
        <w:t>(d) 360 mL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Volume = rate × time = 30 mL/hr × 6 hr = 180 mL.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a — incorrect arithmetic or wrong application of the formula | b — incorrect arithmetic or wrong application of the formula | d — incorrect arithmetic or wrong application of the formula</w:t>
        <w:br/>
      </w:r>
      <w:r>
        <w:t>⚠️ Exam Trap: D5W is NOT a maintenance fluid in children for long — hypotonic overload risk.</w:t>
        <w:br/>
      </w:r>
      <w:r>
        <w:t>🩺 Clinical Thinking: Identify (what is asked) → Apply (formula / conversion) → Calculate → Verify (units + sanity check).</w:t>
        <w:br/>
      </w:r>
      <w:r>
        <w:t>💎 PNC Pearl: NS (0.9%) isotonic; D5W isotonic then hypotonic; RL for burns/surgery; blood products only with filter.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Z-track technique for intramuscular injection is used to:</w:t>
      </w:r>
    </w:p>
    <w:p>
      <w:pPr>
        <w:spacing w:after="40"/>
      </w:pPr>
      <w:r>
        <w:t>(a) Prevent the drug leaking into subcutaneous tissue and reduce irritation</w:t>
      </w:r>
    </w:p>
    <w:p>
      <w:pPr>
        <w:spacing w:after="40"/>
      </w:pPr>
      <w:r>
        <w:t>(b) Increase the dose</w:t>
      </w:r>
    </w:p>
    <w:p>
      <w:pPr>
        <w:spacing w:after="40"/>
      </w:pPr>
      <w:r>
        <w:t>(c) Speed up absorption into a vein</w:t>
      </w:r>
    </w:p>
    <w:p>
      <w:pPr>
        <w:spacing w:after="40"/>
      </w:pPr>
      <w:r>
        <w:t>(d) Avoid using a needle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Z-track displaces the skin so the needle track seals after withdrawal, keeping irritating drugs in the muscle.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Insulin and heparin are subcutaneous — never IM for heparin.</w:t>
        <w:br/>
      </w:r>
      <w:r>
        <w:t>🩺 Clinical Thinking: Prepare (equipment + asepsis) → Perform (correct technique) → Prevent (complications) → Document.</w:t>
        <w:br/>
      </w:r>
      <w:r>
        <w:t>💎 PNC Pearl: Route matters: sublingual (fastest absorption after IV), IM deltoid/vastus, subcutaneous for insulin/heparin.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 NG tube is prescribed a sustained-release tablet. The nurse should:</w:t>
      </w:r>
    </w:p>
    <w:p>
      <w:pPr>
        <w:spacing w:after="40"/>
      </w:pPr>
      <w:r>
        <w:t>(a) Dissolve it in hot water</w:t>
      </w:r>
    </w:p>
    <w:p>
      <w:pPr>
        <w:spacing w:after="40"/>
      </w:pPr>
      <w:r>
        <w:t>(b) Cut it in half</w:t>
      </w:r>
    </w:p>
    <w:p>
      <w:pPr>
        <w:spacing w:after="40"/>
      </w:pPr>
      <w:r>
        <w:t>(c) Check with the pharmacist for a liquid or crushable alternative, because sustained-release tablets must not be crushed</w:t>
      </w:r>
    </w:p>
    <w:p>
      <w:pPr>
        <w:spacing w:after="40"/>
      </w:pPr>
      <w:r>
        <w:t>(d) Crush the tablet into fine powder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Crushing sustained-release or enteric-coated tablets alters absorption and can cause dose dumping; an alternative formulation is sought.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'SR'/'ER'/'XL' = never crush — check the tablet before crushing.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Never crush enteric-coated, sustained-release, or sublingual medications.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taking atorvastatin asks whether drinking grapefruit juice is safe. The nurse advises:</w:t>
      </w:r>
    </w:p>
    <w:p>
      <w:pPr>
        <w:spacing w:after="40"/>
      </w:pPr>
      <w:r>
        <w:t>(a) It is completely safe in any amount</w:t>
      </w:r>
    </w:p>
    <w:p>
      <w:pPr>
        <w:spacing w:after="40"/>
      </w:pPr>
      <w:r>
        <w:t>(b) It reduces the drug level</w:t>
      </w:r>
    </w:p>
    <w:p>
      <w:pPr>
        <w:spacing w:after="40"/>
      </w:pPr>
      <w:r>
        <w:t>(c) It should be taken with every dose</w:t>
      </w:r>
    </w:p>
    <w:p>
      <w:pPr>
        <w:spacing w:after="40"/>
      </w:pPr>
      <w:r>
        <w:t>(d) Grapefruit juice can increase the drug level and should be avoided or limited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Grapefruit juice inhibits drug metabolism and can raise statin levels, increasing side effects; it is avoided or limited.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Levothyroxine must be separated from iron/calcium by 4 hours.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Food interactions: tetracycline/milk, levothyroxine/iron-calcium, grapefruit/statins.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adult cardiopulmonary resuscitation, the ratio of chest compressions to rescue breaths is:</w:t>
      </w:r>
    </w:p>
    <w:p>
      <w:pPr>
        <w:spacing w:after="40"/>
      </w:pPr>
      <w:r>
        <w:t>(a) 30 compressions to 2 breaths</w:t>
      </w:r>
    </w:p>
    <w:p>
      <w:pPr>
        <w:spacing w:after="40"/>
      </w:pPr>
      <w:r>
        <w:t>(b) 5 compressions to 1 breath</w:t>
      </w:r>
    </w:p>
    <w:p>
      <w:pPr>
        <w:spacing w:after="40"/>
      </w:pPr>
      <w:r>
        <w:t>(c) 15 compressions to 2 breaths</w:t>
      </w:r>
    </w:p>
    <w:p>
      <w:pPr>
        <w:spacing w:after="40"/>
      </w:pPr>
      <w:r>
        <w:t>(d) Compressions only, no breaths ever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Adult CPR uses 30:2 compressions-to-ventilations at a rate of 100–120 compressions per minute.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Minimize interruptions — every pause drops coronary and cerebral perfusion.</w:t>
        <w:br/>
      </w:r>
      <w:r>
        <w:t>🩺 Clinical Thinking: Recall (the key fact) → Connect (related high-yield facts) → Apply (exam context).</w:t>
        <w:br/>
      </w:r>
      <w:r>
        <w:t>💎 PNC Pearl: Adult CPR: 100–120 compressions/min, depth 5–6 cm, 30:2 single rescuer, allow full chest recoil.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