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During a normal pregnancy, the minimum number of antenatal contacts recommended is:</w:t>
      </w:r>
    </w:p>
    <w:p>
      <w:pPr>
        <w:spacing w:after="40"/>
      </w:pPr>
      <w:r>
        <w:t>(a) Two visits in the ninth month</w:t>
      </w:r>
    </w:p>
    <w:p>
      <w:pPr>
        <w:spacing w:after="40"/>
      </w:pPr>
      <w:r>
        <w:t>(b) One visit</w:t>
      </w:r>
    </w:p>
    <w:p>
      <w:pPr>
        <w:spacing w:after="40"/>
      </w:pPr>
      <w:r>
        <w:t>(c) At least 4 visits (WHO now recommends 8 contacts)</w:t>
      </w:r>
    </w:p>
    <w:p>
      <w:pPr>
        <w:spacing w:after="40"/>
      </w:pPr>
      <w:r>
        <w:t>(d) Only at delivery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Four or more ANC visits are the national minimum; WHO recommends 8 contacts for better outcomes.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pregnancy, the national protocol advises daily iron and folic acid for:</w:t>
      </w:r>
    </w:p>
    <w:p>
      <w:pPr>
        <w:spacing w:after="40"/>
      </w:pPr>
      <w:r>
        <w:t>(a) No supplementation</w:t>
      </w:r>
    </w:p>
    <w:p>
      <w:pPr>
        <w:spacing w:after="40"/>
      </w:pPr>
      <w:r>
        <w:t>(b) 7 days</w:t>
      </w:r>
    </w:p>
    <w:p>
      <w:pPr>
        <w:spacing w:after="40"/>
      </w:pPr>
      <w:r>
        <w:t>(c) At least 180 days (100 mg iron + 500 mcg folic acid)</w:t>
      </w:r>
    </w:p>
    <w:p>
      <w:pPr>
        <w:spacing w:after="40"/>
      </w:pPr>
      <w:r>
        <w:t>(d) Only during labour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IFA tablets (100 mg elemental iron + 500 mcg folic acid) are taken daily for 180 days from the second trimester.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d — not supported by current evidence or does not address what the patient must actually do</w:t>
        <w:br/>
      </w:r>
      <w:r>
        <w:t>⚠️ Exam Trap: Folate must start BEFORE conception — neural tube closes by day 28.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Folic acid 400 mcg/day preconception and 1st trimester prevents neural tube defects.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important environmental measure to prevent waterborne disease is:</w:t>
      </w:r>
    </w:p>
    <w:p>
      <w:pPr>
        <w:spacing w:after="40"/>
      </w:pPr>
      <w:r>
        <w:t>(a) Safe water supply, sanitation and hygiene (WASH)</w:t>
      </w:r>
    </w:p>
    <w:p>
      <w:pPr>
        <w:spacing w:after="40"/>
      </w:pPr>
      <w:r>
        <w:t>(b) Indiscriminate pesticide use</w:t>
      </w:r>
    </w:p>
    <w:p>
      <w:pPr>
        <w:spacing w:after="40"/>
      </w:pPr>
      <w:r>
        <w:t>(c) Air conditioning</w:t>
      </w:r>
    </w:p>
    <w:p>
      <w:pPr>
        <w:spacing w:after="40"/>
      </w:pPr>
      <w:r>
        <w:t>(d) Urban migration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Safe drinking water, proper sanitation and hygiene break the faecal-oral chain that spreads cholera, typhoid and hepatitis A/E.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does not address the immediate life-threatening problem</w:t>
        <w:br/>
      </w:r>
      <w:r>
        <w:t>⚠️ Exam Trap: Hepatitis B is NOT waterborne — blood/body fluids only.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Waterborne: cholera, typhoid, hepatitis A/E, polio — all faecal-oral.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Copper-T 380A intrauterine device provides contraception for approximately:</w:t>
      </w:r>
    </w:p>
    <w:p>
      <w:pPr>
        <w:spacing w:after="40"/>
      </w:pPr>
      <w:r>
        <w:t>(a) 1 year</w:t>
      </w:r>
    </w:p>
    <w:p>
      <w:pPr>
        <w:spacing w:after="40"/>
      </w:pPr>
      <w:r>
        <w:t>(b) 1 month</w:t>
      </w:r>
    </w:p>
    <w:p>
      <w:pPr>
        <w:spacing w:after="40"/>
      </w:pPr>
      <w:r>
        <w:t>(c) 10 years</w:t>
      </w:r>
    </w:p>
    <w:p>
      <w:pPr>
        <w:spacing w:after="40"/>
      </w:pPr>
      <w:r>
        <w:t>(d) 6 months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Cu-T 380A is effective for about 10 years and is also used as emergency contraception within 5 days.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Copper-T works for 10 years — not 1 year.</w:t>
        <w:br/>
      </w:r>
      <w:r>
        <w:t>🩺 Clinical Thinking: Identify (the risk) → Protect (precautions / environment) → Prevent (recurrence) → Document.</w:t>
        <w:br/>
      </w:r>
      <w:r>
        <w:t>💎 PNC Pearl: Permanent: tubal ligation/vasectomy; long-acting: Cu-T 380A (10 yr); emergency: levonorgestrel/IUCD within 120 h/5 days.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of the following is an example of PRIMARY prevention?</w:t>
      </w:r>
    </w:p>
    <w:p>
      <w:pPr>
        <w:spacing w:after="40"/>
      </w:pPr>
      <w:r>
        <w:t>(a) Immunisation and health education</w:t>
      </w:r>
    </w:p>
    <w:p>
      <w:pPr>
        <w:spacing w:after="40"/>
      </w:pPr>
      <w:r>
        <w:t>(b) Rehabilitation after stroke</w:t>
      </w:r>
    </w:p>
    <w:p>
      <w:pPr>
        <w:spacing w:after="40"/>
      </w:pPr>
      <w:r>
        <w:t>(c) Treatment of established hypertension</w:t>
      </w:r>
    </w:p>
    <w:p>
      <w:pPr>
        <w:spacing w:after="40"/>
      </w:pPr>
      <w:r>
        <w:t>(d) Screening mammography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Primary prevention (immunisation, health education, sanitation) prevents disease before it occurs; screening is secondary prevention.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Screening = secondary prevention; vaccination = primary.</w:t>
        <w:br/>
      </w:r>
      <w:r>
        <w:t>🩺 Clinical Thinking: Recall (the key fact) → Connect (related high-yield facts) → Apply (exam context).</w:t>
        <w:br/>
      </w:r>
      <w:r>
        <w:t>💎 PNC Pearl: Epidemiological triad = agent, host, environment; primary prevention acts before disease.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Janani Suraksha Yojana (JSY) is a national scheme that:</w:t>
      </w:r>
    </w:p>
    <w:p>
      <w:pPr>
        <w:spacing w:after="40"/>
      </w:pPr>
      <w:r>
        <w:t>(a) Funds farm equipment</w:t>
      </w:r>
    </w:p>
    <w:p>
      <w:pPr>
        <w:spacing w:after="40"/>
      </w:pPr>
      <w:r>
        <w:t>(b) Provides cash assistance to promote institutional delivery</w:t>
      </w:r>
    </w:p>
    <w:p>
      <w:pPr>
        <w:spacing w:after="40"/>
      </w:pPr>
      <w:r>
        <w:t>(c) Builds schools</w:t>
      </w:r>
    </w:p>
    <w:p>
      <w:pPr>
        <w:spacing w:after="40"/>
      </w:pPr>
      <w:r>
        <w:t>(d) Supplies textbooks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JSY incentivises safe, institutional delivery among poor pregnant women to reduce maternal and neonatal mortality.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Late decelerations: LEFT side, oxygen, stop oxytocin, notify — position change first.</w:t>
        <w:br/>
      </w:r>
      <w:r>
        <w:t>🩺 Clinical Thinking: Recall (the key fact) → Connect (related high-yield facts) → Apply (exam context).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Copper-T 380A intrauterine device remains effective as a contraceptive for approximately:</w:t>
      </w:r>
    </w:p>
    <w:p>
      <w:pPr>
        <w:spacing w:after="40"/>
      </w:pPr>
      <w:r>
        <w:t>(a) 5 weeks</w:t>
      </w:r>
    </w:p>
    <w:p>
      <w:pPr>
        <w:spacing w:after="40"/>
      </w:pPr>
      <w:r>
        <w:t>(b) 10 years</w:t>
      </w:r>
    </w:p>
    <w:p>
      <w:pPr>
        <w:spacing w:after="40"/>
      </w:pPr>
      <w:r>
        <w:t>(c) 3 months</w:t>
      </w:r>
    </w:p>
    <w:p>
      <w:pPr>
        <w:spacing w:after="40"/>
      </w:pPr>
      <w:r>
        <w:t>(d) 1 year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Cu-T 380A is effective for ~10 years and can also serve as emergency contraception within 5 days of unprotected sex.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c — does not provide the required protection/precaution | d — does not provide the required protection/precaution</w:t>
        <w:br/>
      </w:r>
      <w:r>
        <w:t>⚠️ Exam Trap: N95 is fitted and seal-checked — a surgical mask is NOT airborne protection.</w:t>
        <w:br/>
      </w:r>
      <w:r>
        <w:t>🩺 Clinical Thinking: Identify (the risk) → Protect (precautions / environment) → Prevent (recurrence) → Document.</w:t>
        <w:br/>
      </w:r>
      <w:r>
        <w:t>💎 PNC Pearl: Don PPE in order: gown → mask → goggles → gloves; doff: gloves → goggles → gown → mask (gloves are most contaminated).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reliable home method for making water safe to drink in an outbreak is:</w:t>
      </w:r>
    </w:p>
    <w:p>
      <w:pPr>
        <w:spacing w:after="40"/>
      </w:pPr>
      <w:r>
        <w:t>(a) Filtering through cloth only</w:t>
      </w:r>
    </w:p>
    <w:p>
      <w:pPr>
        <w:spacing w:after="40"/>
      </w:pPr>
      <w:r>
        <w:t>(b) Boiling (or chlorination with proper technique)</w:t>
      </w:r>
    </w:p>
    <w:p>
      <w:pPr>
        <w:spacing w:after="40"/>
      </w:pPr>
      <w:r>
        <w:t>(c) Adding sugar</w:t>
      </w:r>
    </w:p>
    <w:p>
      <w:pPr>
        <w:spacing w:after="40"/>
      </w:pPr>
      <w:r>
        <w:t>(d) Cooling in a fridge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Boiling for at least a minute kills pathogens; chlorination is used for larger community supplies.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Oliguria + concentrated urine = prerenal; dilute urine with casts = intrinsic renal.</w:t>
        <w:br/>
      </w:r>
      <w:r>
        <w:t>🩺 Clinical Thinking: Recall (the key fact) → Connect (related high-yield facts) → Apply (exam context).</w:t>
        <w:br/>
      </w:r>
      <w:r>
        <w:t>💎 PNC Pearl: AKI: urine output &lt;0.5 mL/kg/hr, rising creatinine; prerenal (hypovolaemia) vs renal vs postrenal.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'teach-back' method in health education:</w:t>
      </w:r>
    </w:p>
    <w:p>
      <w:pPr>
        <w:spacing w:after="40"/>
      </w:pPr>
      <w:r>
        <w:t>(a) Tests only at the end of the course</w:t>
      </w:r>
    </w:p>
    <w:p>
      <w:pPr>
        <w:spacing w:after="40"/>
      </w:pPr>
      <w:r>
        <w:t>(b) Asks the learner to repeat the information in their own words to confirm understanding</w:t>
      </w:r>
    </w:p>
    <w:p>
      <w:pPr>
        <w:spacing w:after="40"/>
      </w:pPr>
      <w:r>
        <w:t>(c) Reads the lesson aloud to the class</w:t>
      </w:r>
    </w:p>
    <w:p>
      <w:pPr>
        <w:spacing w:after="40"/>
      </w:pPr>
      <w:r>
        <w:t>(d) Shows a single video without discussion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Teach-back verifies comprehension by having the learner restate key points, improving adherence and safety.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Teach-back is the evaluation — 'got it?' is not.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Teaching: assess readiness and learning style, teach-back, evaluate understanding.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initiation of breastfeeding is defined as starting within:</w:t>
      </w:r>
    </w:p>
    <w:p>
      <w:pPr>
        <w:spacing w:after="40"/>
      </w:pPr>
      <w:r>
        <w:t>(a) 1 week</w:t>
      </w:r>
    </w:p>
    <w:p>
      <w:pPr>
        <w:spacing w:after="40"/>
      </w:pPr>
      <w:r>
        <w:t>(b) 1 month</w:t>
      </w:r>
    </w:p>
    <w:p>
      <w:pPr>
        <w:spacing w:after="40"/>
      </w:pPr>
      <w:r>
        <w:t>(c) 1 hour of birth</w:t>
      </w:r>
    </w:p>
    <w:p>
      <w:pPr>
        <w:spacing w:after="40"/>
      </w:pPr>
      <w:r>
        <w:t>(d) 24 hours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WHO/UNICEF recommend initiating breastfeeding within the first hour; colostrum provides immunity and reduces neonatal death.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A pureed diet is NOT automatically safe for dysphagia — consistency must match the swallow study.</w:t>
        <w:br/>
      </w:r>
      <w:r>
        <w:t>🩺 Clinical Thinking: Prepare (equipment + asepsis) → Perform (correct technique) → Prevent (complications) → Document.</w:t>
        <w:br/>
      </w:r>
      <w:r>
        <w:t>💎 PNC Pearl: Feed dysphagia patients upright, thickened liquids, small bites; check the mouth for pocketing.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effective approach to change community health behaviour is:</w:t>
      </w:r>
    </w:p>
    <w:p>
      <w:pPr>
        <w:spacing w:after="40"/>
      </w:pPr>
      <w:r>
        <w:t>(a) Fear-based messages alone</w:t>
      </w:r>
    </w:p>
    <w:p>
      <w:pPr>
        <w:spacing w:after="40"/>
      </w:pPr>
      <w:r>
        <w:t>(b) Complex scientific terminology</w:t>
      </w:r>
    </w:p>
    <w:p>
      <w:pPr>
        <w:spacing w:after="40"/>
      </w:pPr>
      <w:r>
        <w:t>(c) Participatory education using simple, local language and reinforcement</w:t>
      </w:r>
    </w:p>
    <w:p>
      <w:pPr>
        <w:spacing w:after="40"/>
      </w:pPr>
      <w:r>
        <w:t>(d) One-time lectures with medical jargon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Learning changes behaviour when it is participatory, culturally relevant, in the learner's language and reinforced over time — teach-back confirms understanding.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lectures and jargon fail to change behaviour</w:t>
        <w:br/>
      </w:r>
      <w:r>
        <w:t>a — fear messages alone cause denial</w:t>
        <w:br/>
      </w:r>
      <w:r>
        <w:t>b — jargon excludes the community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reliable home method to make water safe to drink is:</w:t>
      </w:r>
    </w:p>
    <w:p>
      <w:pPr>
        <w:spacing w:after="40"/>
      </w:pPr>
      <w:r>
        <w:t>(a) Filtering through cloth only</w:t>
      </w:r>
    </w:p>
    <w:p>
      <w:pPr>
        <w:spacing w:after="40"/>
      </w:pPr>
      <w:r>
        <w:t>(b) Boiling for at least one minute (or proper chlorination)</w:t>
      </w:r>
    </w:p>
    <w:p>
      <w:pPr>
        <w:spacing w:after="40"/>
      </w:pPr>
      <w:r>
        <w:t>(c) Adding salt</w:t>
      </w:r>
    </w:p>
    <w:p>
      <w:pPr>
        <w:spacing w:after="40"/>
      </w:pPr>
      <w:r>
        <w:t>(d) Cooling in the fridge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Boiling kills all pathogens and is the most reliable home method; chlorination is used for larger supplies. Salt does not purify water.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salt does not kill microbes</w:t>
        <w:br/>
      </w:r>
      <w:r>
        <w:t>d — cooling does not purify</w:t>
        <w:br/>
      </w:r>
      <w:r>
        <w:t>a — cloth filters remove solids, not germs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recommended sanitary method of excreta disposal in rural areas is:</w:t>
      </w:r>
    </w:p>
    <w:p>
      <w:pPr>
        <w:spacing w:after="40"/>
      </w:pPr>
      <w:r>
        <w:t>(a) Open defecation</w:t>
      </w:r>
    </w:p>
    <w:p>
      <w:pPr>
        <w:spacing w:after="40"/>
      </w:pPr>
      <w:r>
        <w:t>(b) Disposal into rivers</w:t>
      </w:r>
    </w:p>
    <w:p>
      <w:pPr>
        <w:spacing w:after="40"/>
      </w:pPr>
      <w:r>
        <w:t>(c) Burning faeces</w:t>
      </w:r>
    </w:p>
    <w:p>
      <w:pPr>
        <w:spacing w:after="40"/>
      </w:pPr>
      <w:r>
        <w:t>(d) Twin-pit pour-flush latrines (and other safe latrines)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Safe excreta disposal (pour-flush twin-pit latrines, septic tanks) breaks the faecal-oral chain and prevents cholera, typhoid and helminth infections.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open defecation spreads disease</w:t>
        <w:br/>
      </w:r>
      <w:r>
        <w:t>b — rivers contaminate water sources</w:t>
        <w:br/>
      </w:r>
      <w:r>
        <w:t>c — burning is impractical and unsafe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Biodegradable household waste is best managed by:</w:t>
      </w:r>
    </w:p>
    <w:p>
      <w:pPr>
        <w:spacing w:after="40"/>
      </w:pPr>
      <w:r>
        <w:t>(a) Dumping in rivers</w:t>
      </w:r>
    </w:p>
    <w:p>
      <w:pPr>
        <w:spacing w:after="40"/>
      </w:pPr>
      <w:r>
        <w:t>(b) Leaving it on the roadside</w:t>
      </w:r>
    </w:p>
    <w:p>
      <w:pPr>
        <w:spacing w:after="40"/>
      </w:pPr>
      <w:r>
        <w:t>(c) Composting</w:t>
      </w:r>
    </w:p>
    <w:p>
      <w:pPr>
        <w:spacing w:after="40"/>
      </w:pPr>
      <w:r>
        <w:t>(d) Burning it openly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Composting converts organic waste into fertiliser, reducing breeding sites for flies and rodents. Open burning and dumping pollute and spread disease.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open burning pollutes the air</w:t>
        <w:br/>
      </w:r>
      <w:r>
        <w:t>a — dumping contaminates water</w:t>
        <w:br/>
      </w:r>
      <w:r>
        <w:t>b — roadside waste breeds vectors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foodborne illness at home, the nurse advises:</w:t>
      </w:r>
    </w:p>
    <w:p>
      <w:pPr>
        <w:spacing w:after="40"/>
      </w:pPr>
      <w:r>
        <w:t>(a) Leave cooked food out overnight</w:t>
      </w:r>
    </w:p>
    <w:p>
      <w:pPr>
        <w:spacing w:after="40"/>
      </w:pPr>
      <w:r>
        <w:t>(b) Reheat leftovers repeatedly</w:t>
      </w:r>
    </w:p>
    <w:p>
      <w:pPr>
        <w:spacing w:after="40"/>
      </w:pPr>
      <w:r>
        <w:t>(c) Ignore expiry dates</w:t>
      </w:r>
    </w:p>
    <w:p>
      <w:pPr>
        <w:spacing w:after="40"/>
      </w:pPr>
      <w:r>
        <w:t>(d) Cook thoroughly, refrigerate promptly and wash hands before handling food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Safe food handling — clean, separate, cook, chill — prevents food poisoning. Prompt refrigeration stops bacterial growth and toxin formation.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leaving food out allows bacterial growth</w:t>
        <w:br/>
      </w:r>
      <w:r>
        <w:t>b — repeated reheating is unsafe</w:t>
        <w:br/>
      </w:r>
      <w:r>
        <w:t>c — expired food is a hazard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Poor ventilation in housing is most strongly associated with:</w:t>
      </w:r>
    </w:p>
    <w:p>
      <w:pPr>
        <w:spacing w:after="40"/>
      </w:pPr>
      <w:r>
        <w:t>(a) Respiratory infections such as tuberculosis</w:t>
      </w:r>
    </w:p>
    <w:p>
      <w:pPr>
        <w:spacing w:after="40"/>
      </w:pPr>
      <w:r>
        <w:t>(b) Diabetes</w:t>
      </w:r>
    </w:p>
    <w:p>
      <w:pPr>
        <w:spacing w:after="40"/>
      </w:pPr>
      <w:r>
        <w:t>(c) Fractures</w:t>
      </w:r>
    </w:p>
    <w:p>
      <w:pPr>
        <w:spacing w:after="40"/>
      </w:pPr>
      <w:r>
        <w:t>(d) Dental caries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Crowded, poorly ventilated homes increase airborne transmission of TB and other respiratory infections. Housing standards include light and ventilation.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diabetes is metabolic</w:t>
        <w:br/>
      </w:r>
      <w:r>
        <w:t>c — fractures are traumatic</w:t>
        <w:br/>
      </w:r>
      <w:r>
        <w:t>d — caries are dietary/oral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maternal mortality ratio is expressed as maternal deaths per:</w:t>
      </w:r>
    </w:p>
    <w:p>
      <w:pPr>
        <w:spacing w:after="40"/>
      </w:pPr>
      <w:r>
        <w:t>(a) 100,000 live births</w:t>
      </w:r>
    </w:p>
    <w:p>
      <w:pPr>
        <w:spacing w:after="40"/>
      </w:pPr>
      <w:r>
        <w:t>(b) 1,000 live births</w:t>
      </w:r>
    </w:p>
    <w:p>
      <w:pPr>
        <w:spacing w:after="40"/>
      </w:pPr>
      <w:r>
        <w:t>(c) 1,000 population</w:t>
      </w:r>
    </w:p>
    <w:p>
      <w:pPr>
        <w:spacing w:after="40"/>
      </w:pPr>
      <w:r>
        <w:t>(d) 10,000 live births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MMR = maternal deaths ÷ live births × 100,000. It reflects the quality of obstetric care; India's target is below 70 per 100,000.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scale is per 100,000</w:t>
        <w:br/>
      </w:r>
      <w:r>
        <w:t>c — the denominator is live births, not population</w:t>
        <w:br/>
      </w:r>
      <w:r>
        <w:t>d — the scale is 100,000, not 10,000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neonatal mortality rate covers deaths within the first:</w:t>
      </w:r>
    </w:p>
    <w:p>
      <w:pPr>
        <w:spacing w:after="40"/>
      </w:pPr>
      <w:r>
        <w:t>(a) 28 days of life</w:t>
      </w:r>
    </w:p>
    <w:p>
      <w:pPr>
        <w:spacing w:after="40"/>
      </w:pPr>
      <w:r>
        <w:t>(b) Year of life</w:t>
      </w:r>
    </w:p>
    <w:p>
      <w:pPr>
        <w:spacing w:after="40"/>
      </w:pPr>
      <w:r>
        <w:t>(c) Week of pregnancy</w:t>
      </w:r>
    </w:p>
    <w:p>
      <w:pPr>
        <w:spacing w:after="40"/>
      </w:pPr>
      <w:r>
        <w:t>(d) 6 months of life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Neonatal deaths (0–28 days) form the largest share of infant deaths; NMR is a key indicator of newborn care quality.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the first year is the infant period</w:t>
        <w:br/>
      </w:r>
      <w:r>
        <w:t>c — neonatal refers to the newborn period</w:t>
        <w:br/>
      </w:r>
      <w:r>
        <w:t>d — 6 months is not the definition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total fertility rate is the average number of:</w:t>
      </w:r>
    </w:p>
    <w:p>
      <w:pPr>
        <w:spacing w:after="40"/>
      </w:pPr>
      <w:r>
        <w:t>(a) Children a woman would bear in her reproductive lifetime</w:t>
      </w:r>
    </w:p>
    <w:p>
      <w:pPr>
        <w:spacing w:after="40"/>
      </w:pPr>
      <w:r>
        <w:t>(b) Births per 1,000 population</w:t>
      </w:r>
    </w:p>
    <w:p>
      <w:pPr>
        <w:spacing w:after="40"/>
      </w:pPr>
      <w:r>
        <w:t>(c) Deaths per 1,000</w:t>
      </w:r>
    </w:p>
    <w:p>
      <w:pPr>
        <w:spacing w:after="40"/>
      </w:pPr>
      <w:r>
        <w:t>(d) Pregnancies in one year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TFR summarises fertility — the average children per woman at current age-specific rates. India's TFR has fallen below replacement level (2.1).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that is the birth rate</w:t>
        <w:br/>
      </w:r>
      <w:r>
        <w:t>c — that is mortality</w:t>
        <w:br/>
      </w:r>
      <w:r>
        <w:t>d — it covers the whole reproductive span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Under national guidelines, a woman should have at least how many postnatal care visits?</w:t>
      </w:r>
    </w:p>
    <w:p>
      <w:pPr>
        <w:spacing w:after="40"/>
      </w:pPr>
      <w:r>
        <w:t>(a) One at 6 months</w:t>
      </w:r>
    </w:p>
    <w:p>
      <w:pPr>
        <w:spacing w:after="40"/>
      </w:pPr>
      <w:r>
        <w:t>(b) Only at delivery</w:t>
      </w:r>
    </w:p>
    <w:p>
      <w:pPr>
        <w:spacing w:after="40"/>
      </w:pPr>
      <w:r>
        <w:t>(c) None if home delivery</w:t>
      </w:r>
    </w:p>
    <w:p>
      <w:pPr>
        <w:spacing w:after="40"/>
      </w:pPr>
      <w:r>
        <w:t>(d) Three — on day 3, day 7 and day 42 after delivery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Postnatal care at day 3, day 7 and day 42 detects postpartum haemorrhage, sepsis and newborn problems early. PNC is essential even after home birth.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 single late visit is inadequate</w:t>
        <w:br/>
      </w:r>
      <w:r>
        <w:t>b — PNC is needed after every birth</w:t>
        <w:br/>
      </w:r>
      <w:r>
        <w:t>c — home birth still requires PNC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main purpose of the first home visit after delivery is to:</w:t>
      </w:r>
    </w:p>
    <w:p>
      <w:pPr>
        <w:spacing w:after="40"/>
      </w:pPr>
      <w:r>
        <w:t>(a) Complete paperwork</w:t>
      </w:r>
    </w:p>
    <w:p>
      <w:pPr>
        <w:spacing w:after="40"/>
      </w:pPr>
      <w:r>
        <w:t>(b) Vaccinate the mother</w:t>
      </w:r>
    </w:p>
    <w:p>
      <w:pPr>
        <w:spacing w:after="40"/>
      </w:pPr>
      <w:r>
        <w:t>(c) Assess mother and newborn, promote breastfeeding and detect danger signs</w:t>
      </w:r>
    </w:p>
    <w:p>
      <w:pPr>
        <w:spacing w:after="40"/>
      </w:pPr>
      <w:r>
        <w:t>(d) Collect fees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first home visit focuses on the baby's wellbeing, the mother's recovery, exclusive breastfeeding and early recognition of danger signs in both.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services are free at public facilities</w:t>
        <w:br/>
      </w:r>
      <w:r>
        <w:t>a — forms are secondary to assessment</w:t>
        <w:br/>
      </w:r>
      <w:r>
        <w:t>b — tetanus toxoid is given in pregnancy, not here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registration of pregnancy should occur:</w:t>
      </w:r>
    </w:p>
    <w:p>
      <w:pPr>
        <w:spacing w:after="40"/>
      </w:pPr>
      <w:r>
        <w:t>(a) Only at delivery</w:t>
      </w:r>
    </w:p>
    <w:p>
      <w:pPr>
        <w:spacing w:after="40"/>
      </w:pPr>
      <w:r>
        <w:t>(b) After the baby is born</w:t>
      </w:r>
    </w:p>
    <w:p>
      <w:pPr>
        <w:spacing w:after="40"/>
      </w:pPr>
      <w:r>
        <w:t>(c) As soon as pregnancy is suspected, in the first trimester</w:t>
      </w:r>
    </w:p>
    <w:p>
      <w:pPr>
        <w:spacing w:after="40"/>
      </w:pPr>
      <w:r>
        <w:t>(d) In the ninth month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Early registration (first trimester) allows timely IFA, TT, screening for high-risk conditions and the full schedule of ANC services.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late registration misses critical screening</w:t>
        <w:br/>
      </w:r>
      <w:r>
        <w:t>a — delivery is far too late</w:t>
        <w:br/>
      </w:r>
      <w:r>
        <w:t>b — postpartum registration is not antenatal care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woman is at HIGH risk for a poor pregnancy outcome?</w:t>
      </w:r>
    </w:p>
    <w:p>
      <w:pPr>
        <w:spacing w:after="40"/>
      </w:pPr>
      <w:r>
        <w:t>(a) A well-nourished woman</w:t>
      </w:r>
    </w:p>
    <w:p>
      <w:pPr>
        <w:spacing w:after="40"/>
      </w:pPr>
      <w:r>
        <w:t>(b) A woman with previous caesarean and gestational diabetes</w:t>
      </w:r>
    </w:p>
    <w:p>
      <w:pPr>
        <w:spacing w:after="40"/>
      </w:pPr>
      <w:r>
        <w:t>(c) A healthy primigravida aged 25</w:t>
      </w:r>
    </w:p>
    <w:p>
      <w:pPr>
        <w:spacing w:after="40"/>
      </w:pPr>
      <w:r>
        <w:t>(d) A woman with a normal previous delivery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Previous caesarean and gestational diabetes mark a high-risk pregnancy needing referral-level care, closer monitoring and delivery planning.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 healthy young primigravida is routine</w:t>
        <w:br/>
      </w:r>
      <w:r>
        <w:t>d — a normal prior delivery lowers risk</w:t>
        <w:br/>
      </w:r>
      <w:r>
        <w:t>a — good nutrition is protective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Complementary feeding should begin at:</w:t>
      </w:r>
    </w:p>
    <w:p>
      <w:pPr>
        <w:spacing w:after="40"/>
      </w:pPr>
      <w:r>
        <w:t>(a) 3 months</w:t>
      </w:r>
    </w:p>
    <w:p>
      <w:pPr>
        <w:spacing w:after="40"/>
      </w:pPr>
      <w:r>
        <w:t>(b) 1 year</w:t>
      </w:r>
    </w:p>
    <w:p>
      <w:pPr>
        <w:spacing w:after="40"/>
      </w:pPr>
      <w:r>
        <w:t>(c) Birth</w:t>
      </w:r>
    </w:p>
    <w:p>
      <w:pPr>
        <w:spacing w:after="40"/>
      </w:pPr>
      <w:r>
        <w:t>(d) 6 months, while continuing breastfeeding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WHO recommends exclusive breastfeeding for 6 months, then complementary foods with continued breastfeeding up to 2 years or beyond.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early solids risk infection and displace milk</w:t>
        <w:br/>
      </w:r>
      <w:r>
        <w:t>b — delaying past 6 months risks malnutrition</w:t>
        <w:br/>
      </w:r>
      <w:r>
        <w:t>c — milk alone is insufficient after 6 months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'Road to Health' card is used to:</w:t>
      </w:r>
    </w:p>
    <w:p>
      <w:pPr>
        <w:spacing w:after="40"/>
      </w:pPr>
      <w:r>
        <w:t>(a) Record only vaccinations</w:t>
      </w:r>
    </w:p>
    <w:p>
      <w:pPr>
        <w:spacing w:after="40"/>
      </w:pPr>
      <w:r>
        <w:t>(b) Plot the child's growth to detect faltering early</w:t>
      </w:r>
    </w:p>
    <w:p>
      <w:pPr>
        <w:spacing w:after="40"/>
      </w:pPr>
      <w:r>
        <w:t>(c) Record school marks</w:t>
      </w:r>
    </w:p>
    <w:p>
      <w:pPr>
        <w:spacing w:after="40"/>
      </w:pPr>
      <w:r>
        <w:t>(d) Track salaries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growth chart on the card tracks weight against age; a flat or falling curve signals malnutrition or illness, prompting early intervention.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academic records are not on it</w:t>
        <w:br/>
      </w:r>
      <w:r>
        <w:t>d — it is a health, not financial, record</w:t>
        <w:br/>
      </w:r>
      <w:r>
        <w:t>a — it includes growth and immunisation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effective REVERSIBLE contraceptive methods are:</w:t>
      </w:r>
    </w:p>
    <w:p>
      <w:pPr>
        <w:spacing w:after="40"/>
      </w:pPr>
      <w:r>
        <w:t>(a) Long-acting methods — IUCD and contraceptive implants</w:t>
      </w:r>
    </w:p>
    <w:p>
      <w:pPr>
        <w:spacing w:after="40"/>
      </w:pPr>
      <w:r>
        <w:t>(b) Condoms alone</w:t>
      </w:r>
    </w:p>
    <w:p>
      <w:pPr>
        <w:spacing w:after="40"/>
      </w:pPr>
      <w:r>
        <w:t>(c) Withdrawal</w:t>
      </w:r>
    </w:p>
    <w:p>
      <w:pPr>
        <w:spacing w:after="40"/>
      </w:pPr>
      <w:r>
        <w:t>(d) The calendar method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Long-acting reversible contraceptives (IUCD, implant) have very low failure rates because they do not depend on daily user action.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condoms fail with inconsistent use</w:t>
        <w:br/>
      </w:r>
      <w:r>
        <w:t>c — withdrawal is unreliable</w:t>
        <w:br/>
      </w:r>
      <w:r>
        <w:t>d — calendar methods have high failure rates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Emergency contraceptive pills (levonorgestrel) are effective when taken within:</w:t>
      </w:r>
    </w:p>
    <w:p>
      <w:pPr>
        <w:spacing w:after="40"/>
      </w:pPr>
      <w:r>
        <w:t>(a) 1 week</w:t>
      </w:r>
    </w:p>
    <w:p>
      <w:pPr>
        <w:spacing w:after="40"/>
      </w:pPr>
      <w:r>
        <w:t>(b) 1 month</w:t>
      </w:r>
    </w:p>
    <w:p>
      <w:pPr>
        <w:spacing w:after="40"/>
      </w:pPr>
      <w:r>
        <w:t>(c) Any time before the next period</w:t>
      </w:r>
    </w:p>
    <w:p>
      <w:pPr>
        <w:spacing w:after="40"/>
      </w:pPr>
      <w:r>
        <w:t>(d) 72 hours of unprotected intercourse (sooner is better)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Levonorgestrel ECPs work best within 72 hours of unprotected sex; a copper IUCD is an effective alternative within 5 days.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efficacy falls sharply after 72 hours</w:t>
        <w:br/>
      </w:r>
      <w:r>
        <w:t>b — a month is far too late</w:t>
        <w:br/>
      </w:r>
      <w:r>
        <w:t>c — it must be within 72 hours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Vasectomy is best described as:</w:t>
      </w:r>
    </w:p>
    <w:p>
      <w:pPr>
        <w:spacing w:after="40"/>
      </w:pPr>
      <w:r>
        <w:t>(a) Permanent male sterilisation by occluding the vas deferens</w:t>
      </w:r>
    </w:p>
    <w:p>
      <w:pPr>
        <w:spacing w:after="40"/>
      </w:pPr>
      <w:r>
        <w:t>(b) A reversible hormonal method</w:t>
      </w:r>
    </w:p>
    <w:p>
      <w:pPr>
        <w:spacing w:after="40"/>
      </w:pPr>
      <w:r>
        <w:t>(c) A barrier method</w:t>
      </w:r>
    </w:p>
    <w:p>
      <w:pPr>
        <w:spacing w:after="40"/>
      </w:pPr>
      <w:r>
        <w:t>(d) A natural method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Vasectomy is a permanent method for men — the vasa deferentia are occluded. It is simpler and safer than female sterilisation.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reversal is not guaranteed</w:t>
        <w:br/>
      </w:r>
      <w:r>
        <w:t>c — it is a surgical, not barrier, method</w:t>
        <w:br/>
      </w:r>
      <w:r>
        <w:t>d — it is not a natural method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Rashtriya Kishor Swasthya Karyakram (RKSK) targets the health of:</w:t>
      </w:r>
    </w:p>
    <w:p>
      <w:pPr>
        <w:spacing w:after="40"/>
      </w:pPr>
      <w:r>
        <w:t>(a) Pregnant women only</w:t>
      </w:r>
    </w:p>
    <w:p>
      <w:pPr>
        <w:spacing w:after="40"/>
      </w:pPr>
      <w:r>
        <w:t>(b) Adolescents aged 10–19 years</w:t>
      </w:r>
    </w:p>
    <w:p>
      <w:pPr>
        <w:spacing w:after="40"/>
      </w:pPr>
      <w:r>
        <w:t>(c) The elderly</w:t>
      </w:r>
    </w:p>
    <w:p>
      <w:pPr>
        <w:spacing w:after="40"/>
      </w:pPr>
      <w:r>
        <w:t>(d) Infants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RKSK addresses adolescent nutrition, sexual/reproductive health, mental health and substance use through peer educators and clinics.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geriatric care has other programmes</w:t>
        <w:br/>
      </w:r>
      <w:r>
        <w:t>d — infants are under RBSK/ICDS</w:t>
        <w:br/>
      </w:r>
      <w:r>
        <w:t>a — maternal care is under RCH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School health services include:</w:t>
      </w:r>
    </w:p>
    <w:p>
      <w:pPr>
        <w:spacing w:after="40"/>
      </w:pPr>
      <w:r>
        <w:t>(a) Only sports</w:t>
      </w:r>
    </w:p>
    <w:p>
      <w:pPr>
        <w:spacing w:after="40"/>
      </w:pPr>
      <w:r>
        <w:t>(b) Only examinations</w:t>
      </w:r>
    </w:p>
    <w:p>
      <w:pPr>
        <w:spacing w:after="40"/>
      </w:pPr>
      <w:r>
        <w:t>(c) Only uniform distribution</w:t>
      </w:r>
    </w:p>
    <w:p>
      <w:pPr>
        <w:spacing w:after="40"/>
      </w:pPr>
      <w:r>
        <w:t>(d) Health screening, immunisation, first aid and nutrition programmes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School health provides periodic screening, immunisation, first aid, nutrition supplementation and health education for schoolchildren.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sports are not health services</w:t>
        <w:br/>
      </w:r>
      <w:r>
        <w:t>b — exams are academic</w:t>
        <w:br/>
      </w:r>
      <w:r>
        <w:t>c — uniforms are not health care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Cotton dust exposure in textile workers classically causes:</w:t>
      </w:r>
    </w:p>
    <w:p>
      <w:pPr>
        <w:spacing w:after="40"/>
      </w:pPr>
      <w:r>
        <w:t>(a) Anthracosis</w:t>
      </w:r>
    </w:p>
    <w:p>
      <w:pPr>
        <w:spacing w:after="40"/>
      </w:pPr>
      <w:r>
        <w:t>(b) Byssinosis (Monday fever)</w:t>
      </w:r>
    </w:p>
    <w:p>
      <w:pPr>
        <w:spacing w:after="40"/>
      </w:pPr>
      <w:r>
        <w:t>(c) Silicosis</w:t>
      </w:r>
    </w:p>
    <w:p>
      <w:pPr>
        <w:spacing w:after="40"/>
      </w:pPr>
      <w:r>
        <w:t>(d) Asbestosis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Byssinosis is caused by cotton (and flax/hemp) dust, causing chest tightness worst at the start of the working week. Dust control and masks prevent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silicosis is from silica dust</w:t>
        <w:br/>
      </w:r>
      <w:r>
        <w:t>d — asbestosis is from asbestos</w:t>
        <w:br/>
      </w:r>
      <w:r>
        <w:t>a — anthracosis is from coal dust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Silicosis is caused by prolonged inhalation of:</w:t>
      </w:r>
    </w:p>
    <w:p>
      <w:pPr>
        <w:spacing w:after="40"/>
      </w:pPr>
      <w:r>
        <w:t>(a) Silica dust — mining, stone cutting and pottery work</w:t>
      </w:r>
    </w:p>
    <w:p>
      <w:pPr>
        <w:spacing w:after="40"/>
      </w:pPr>
      <w:r>
        <w:t>(b) Cotton dust</w:t>
      </w:r>
    </w:p>
    <w:p>
      <w:pPr>
        <w:spacing w:after="40"/>
      </w:pPr>
      <w:r>
        <w:t>(c) Noise</w:t>
      </w:r>
    </w:p>
    <w:p>
      <w:pPr>
        <w:spacing w:after="40"/>
      </w:pPr>
      <w:r>
        <w:t>(d) Lead fumes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Crystalline silica dust causes progressive pulmonary fibrosis (silicosis) in miners and stone workers. Prevention is dust suppression and respiratory protection.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cotton causes byssinosis</w:t>
        <w:br/>
      </w:r>
      <w:r>
        <w:t>c — noise causes hearing loss</w:t>
        <w:br/>
      </w:r>
      <w:r>
        <w:t>d — lead causes systemic poisoning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Chronic lead exposure in adults mainly causes:</w:t>
      </w:r>
    </w:p>
    <w:p>
      <w:pPr>
        <w:spacing w:after="40"/>
      </w:pPr>
      <w:r>
        <w:t>(a) Diabetes</w:t>
      </w:r>
    </w:p>
    <w:p>
      <w:pPr>
        <w:spacing w:after="40"/>
      </w:pPr>
      <w:r>
        <w:t>(b) Goitre</w:t>
      </w:r>
    </w:p>
    <w:p>
      <w:pPr>
        <w:spacing w:after="40"/>
      </w:pPr>
      <w:r>
        <w:t>(c) Rickets</w:t>
      </w:r>
    </w:p>
    <w:p>
      <w:pPr>
        <w:spacing w:after="40"/>
      </w:pPr>
      <w:r>
        <w:t>(d) Anaemia and neurological damage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Lead inhibits haem synthesis causing anaemia and damages the nervous system; occupational exposure is monitored with blood lead levels.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diabetes is metabolic</w:t>
        <w:br/>
      </w:r>
      <w:r>
        <w:t>b — goitre is iodine deficiency</w:t>
        <w:br/>
      </w:r>
      <w:r>
        <w:t>c — rickets is vitamin D deficiency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Severe smog episodes in cities increase the risk of:</w:t>
      </w:r>
    </w:p>
    <w:p>
      <w:pPr>
        <w:spacing w:after="40"/>
      </w:pPr>
      <w:r>
        <w:t>(a) Fractures</w:t>
      </w:r>
    </w:p>
    <w:p>
      <w:pPr>
        <w:spacing w:after="40"/>
      </w:pPr>
      <w:r>
        <w:t>(b) Deafness</w:t>
      </w:r>
    </w:p>
    <w:p>
      <w:pPr>
        <w:spacing w:after="40"/>
      </w:pPr>
      <w:r>
        <w:t>(c) Dental caries</w:t>
      </w:r>
    </w:p>
    <w:p>
      <w:pPr>
        <w:spacing w:after="40"/>
      </w:pPr>
      <w:r>
        <w:t>(d) Respiratory and cardiovascular illness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Particulate air pollution irritates the airways and heart — hospital admissions for asthma, COPD and heart disease rise during smog episodes.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fractures are traumatic</w:t>
        <w:br/>
      </w:r>
      <w:r>
        <w:t>b — deafness is noise-related</w:t>
        <w:br/>
      </w:r>
      <w:r>
        <w:t>c — caries are dietary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common micronutrient deficiency in India is:</w:t>
      </w:r>
    </w:p>
    <w:p>
      <w:pPr>
        <w:spacing w:after="40"/>
      </w:pPr>
      <w:r>
        <w:t>(a) Iodine deficiency</w:t>
      </w:r>
    </w:p>
    <w:p>
      <w:pPr>
        <w:spacing w:after="40"/>
      </w:pPr>
      <w:r>
        <w:t>(b) Vitamin D deficiency</w:t>
      </w:r>
    </w:p>
    <w:p>
      <w:pPr>
        <w:spacing w:after="40"/>
      </w:pPr>
      <w:r>
        <w:t>(c) Iron deficiency (anaemia)</w:t>
      </w:r>
    </w:p>
    <w:p>
      <w:pPr>
        <w:spacing w:after="40"/>
      </w:pPr>
      <w:r>
        <w:t>(d) Vitamin A deficiency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Iron deficiency anaemia affects women and children most; national programmes (IFA supplementation, anaemia screening) target it across life stages.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vitamin A is significant but less common</w:t>
        <w:br/>
      </w:r>
      <w:r>
        <w:t>a — iodine deficiency is region-specific</w:t>
        <w:br/>
      </w:r>
      <w:r>
        <w:t>b — vitamin D deficiency is emerging but not first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Iodine deficiency during pregnancy can cause:</w:t>
      </w:r>
    </w:p>
    <w:p>
      <w:pPr>
        <w:spacing w:after="40"/>
      </w:pPr>
      <w:r>
        <w:t>(a) Cretinism and mental impairment in the child</w:t>
      </w:r>
    </w:p>
    <w:p>
      <w:pPr>
        <w:spacing w:after="40"/>
      </w:pPr>
      <w:r>
        <w:t>(b) Rickets</w:t>
      </w:r>
    </w:p>
    <w:p>
      <w:pPr>
        <w:spacing w:after="40"/>
      </w:pPr>
      <w:r>
        <w:t>(c) Scurvy</w:t>
      </w:r>
    </w:p>
    <w:p>
      <w:pPr>
        <w:spacing w:after="40"/>
      </w:pPr>
      <w:r>
        <w:t>(d) Pellagra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Maternal iodine deficiency impairs fetal brain development — the most extreme form is cretinism. Universal salt iodisation prevents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rickets is vitamin D/calcium</w:t>
        <w:br/>
      </w:r>
      <w:r>
        <w:t>c — scurvy is vitamin C</w:t>
        <w:br/>
      </w:r>
      <w:r>
        <w:t>d — pellagra is niacin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Pellagra is caused by a deficiency of:</w:t>
      </w:r>
    </w:p>
    <w:p>
      <w:pPr>
        <w:spacing w:after="40"/>
      </w:pPr>
      <w:r>
        <w:t>(a) Vitamin D</w:t>
      </w:r>
    </w:p>
    <w:p>
      <w:pPr>
        <w:spacing w:after="40"/>
      </w:pPr>
      <w:r>
        <w:t>(b) Iron</w:t>
      </w:r>
    </w:p>
    <w:p>
      <w:pPr>
        <w:spacing w:after="40"/>
      </w:pPr>
      <w:r>
        <w:t>(c) Niacin (vitamin B3)</w:t>
      </w:r>
    </w:p>
    <w:p>
      <w:pPr>
        <w:spacing w:after="40"/>
      </w:pPr>
      <w:r>
        <w:t>(d) Vitamin C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Niacin deficiency causes the 4 Ds — dermatitis, diarrhoea, dementia and death — in maize-based diets. Diet diversity prevents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vitamin C deficiency is scurvy</w:t>
        <w:br/>
      </w:r>
      <w:r>
        <w:t>a — vitamin D deficiency is rickets</w:t>
        <w:br/>
      </w:r>
      <w:r>
        <w:t>b — iron deficiency is anaemia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Scurvy is caused by deficiency of:</w:t>
      </w:r>
    </w:p>
    <w:p>
      <w:pPr>
        <w:spacing w:after="40"/>
      </w:pPr>
      <w:r>
        <w:t>(a) Vitamin A</w:t>
      </w:r>
    </w:p>
    <w:p>
      <w:pPr>
        <w:spacing w:after="40"/>
      </w:pPr>
      <w:r>
        <w:t>(b) Calcium</w:t>
      </w:r>
    </w:p>
    <w:p>
      <w:pPr>
        <w:spacing w:after="40"/>
      </w:pPr>
      <w:r>
        <w:t>(c) Protein</w:t>
      </w:r>
    </w:p>
    <w:p>
      <w:pPr>
        <w:spacing w:after="40"/>
      </w:pPr>
      <w:r>
        <w:t>(d) Vitamin C (ascorbic acid)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Vitamin C deficiency causes bleeding gums, poor wound healing and easy bruising. Citrus fruits and fresh vegetables prevent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vitamin A causes xerophthalmia</w:t>
        <w:br/>
      </w:r>
      <w:r>
        <w:t>b — calcium affects bones</w:t>
        <w:br/>
      </w:r>
      <w:r>
        <w:t>c — protein deficiency is kwashiorkor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Rickets results from a deficiency of:</w:t>
      </w:r>
    </w:p>
    <w:p>
      <w:pPr>
        <w:spacing w:after="40"/>
      </w:pPr>
      <w:r>
        <w:t>(a) Folic acid</w:t>
      </w:r>
    </w:p>
    <w:p>
      <w:pPr>
        <w:spacing w:after="40"/>
      </w:pPr>
      <w:r>
        <w:t>(b) Vitamin D (with calcium)</w:t>
      </w:r>
    </w:p>
    <w:p>
      <w:pPr>
        <w:spacing w:after="40"/>
      </w:pPr>
      <w:r>
        <w:t>(c) Iron</w:t>
      </w:r>
    </w:p>
    <w:p>
      <w:pPr>
        <w:spacing w:after="40"/>
      </w:pPr>
      <w:r>
        <w:t>(d) Iodine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Vitamin D deficiency impairs calcium absorption, causing bowing of legs and delayed growth in children. Sunlight exposure and fortified foods prevent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iron deficiency causes anaemia</w:t>
        <w:br/>
      </w:r>
      <w:r>
        <w:t>d — iodine causes goitre</w:t>
        <w:br/>
      </w:r>
      <w:r>
        <w:t>a — folate causes megaloblastic anaemia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cross-sectional survey measures:</w:t>
      </w:r>
    </w:p>
    <w:p>
      <w:pPr>
        <w:spacing w:after="40"/>
      </w:pPr>
      <w:r>
        <w:t>(a) New cases over many years</w:t>
      </w:r>
    </w:p>
    <w:p>
      <w:pPr>
        <w:spacing w:after="40"/>
      </w:pPr>
      <w:r>
        <w:t>(b) Only deaths</w:t>
      </w:r>
    </w:p>
    <w:p>
      <w:pPr>
        <w:spacing w:after="40"/>
      </w:pPr>
      <w:r>
        <w:t>(c) Only births</w:t>
      </w:r>
    </w:p>
    <w:p>
      <w:pPr>
        <w:spacing w:after="40"/>
      </w:pPr>
      <w:r>
        <w:t>(d) Disease burden at a single point in time (prevalence)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Cross-sectional surveys take a snapshot of a population, measuring prevalence at one time — they cannot establish cause and effect or incidence.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new cases over time is a cohort measure</w:t>
        <w:br/>
      </w:r>
      <w:r>
        <w:t>b — mortality is a different measure</w:t>
        <w:br/>
      </w:r>
      <w:r>
        <w:t>c — births are not measured this way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