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 becomes verbally aggressive and threatens staff. The nurse's FIRST response is to:</w:t>
      </w:r>
    </w:p>
    <w:p>
      <w:pPr>
        <w:spacing w:after="40"/>
      </w:pPr>
      <w:r>
        <w:t>(a) Shout back</w:t>
      </w:r>
    </w:p>
    <w:p>
      <w:pPr>
        <w:spacing w:after="40"/>
      </w:pPr>
      <w:r>
        <w:t>(b) Leave the unit</w:t>
      </w:r>
    </w:p>
    <w:p>
      <w:pPr>
        <w:spacing w:after="40"/>
      </w:pPr>
      <w:r>
        <w:t>(c) Immediately use restraints</w:t>
      </w:r>
    </w:p>
    <w:p>
      <w:pPr>
        <w:spacing w:after="40"/>
      </w:pPr>
      <w:r>
        <w:t>(d) Maintain a safe distance, speak calmly and offer choices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De-escalation (calm tone, distance, choices) is tried first; seclusion/restraint are last resorts with orders and monitoring.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routine / non-urgent need — safe to wait; not life-threatening</w:t>
        <w:br/>
      </w:r>
      <w:r>
        <w:t>⚠️ Exam Trap: Never turn your back or enter a physical confrontation alone.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De-escalate: calm voice, personal space, offer choices, never argue; call for help if escalating.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in seclusion, the nurse should:</w:t>
      </w:r>
    </w:p>
    <w:p>
      <w:pPr>
        <w:spacing w:after="40"/>
      </w:pPr>
      <w:r>
        <w:t>(a) Remove all supervision</w:t>
      </w:r>
    </w:p>
    <w:p>
      <w:pPr>
        <w:spacing w:after="40"/>
      </w:pPr>
      <w:r>
        <w:t>(b) Check every 8 hours</w:t>
      </w:r>
    </w:p>
    <w:p>
      <w:pPr>
        <w:spacing w:after="40"/>
      </w:pPr>
      <w:r>
        <w:t>(c) Assess frequently (e.g., every 15 minutes), document and follow the order with periodic release</w:t>
      </w:r>
    </w:p>
    <w:p>
      <w:pPr>
        <w:spacing w:after="40"/>
      </w:pPr>
      <w:r>
        <w:t>(d) Never document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Seclusion requires frequent observation, documentation and regular reassessment by the care team.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An incident report is separate from the medical record — never mention it in the chart.</w:t>
        <w:br/>
      </w:r>
      <w:r>
        <w:t>🩺 Clinical Thinking: Recall (the key fact) → Connect (related high-yield facts) → Apply (exam context).</w:t>
        <w:br/>
      </w:r>
      <w:r>
        <w:t>💎 PNC Pearl: Chart objectively, timely, in ink, with facts — never alter, erase or pre-chart.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ECT (electroconvulsive therapy) is primarily indicated for:</w:t>
      </w:r>
    </w:p>
    <w:p>
      <w:pPr>
        <w:spacing w:after="40"/>
      </w:pPr>
      <w:r>
        <w:t>(a) Mild anxiety</w:t>
      </w:r>
    </w:p>
    <w:p>
      <w:pPr>
        <w:spacing w:after="40"/>
      </w:pPr>
      <w:r>
        <w:t>(b) Severe depression, catatonia and mania unresponsive to drugs</w:t>
      </w:r>
    </w:p>
    <w:p>
      <w:pPr>
        <w:spacing w:after="40"/>
      </w:pPr>
      <w:r>
        <w:t>(c) Personality disorder alone</w:t>
      </w:r>
    </w:p>
    <w:p>
      <w:pPr>
        <w:spacing w:after="40"/>
      </w:pPr>
      <w:r>
        <w:t>(d) All phobias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ECT is highly effective for severe depression, catatonia and acute mania; consent and monitoring are essential.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Transient memory loss is expected after ECT — reassure, don't alarm.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ECT: after treatment, monitor for confusion and memory loss; NPO before; consent obtained.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Early signs of lithium toxicity include:</w:t>
      </w:r>
    </w:p>
    <w:p>
      <w:pPr>
        <w:spacing w:after="40"/>
      </w:pPr>
      <w:r>
        <w:t>(a) Nausea, vomiting, coarse tremor and ataxia — the drug should be held and the level checked</w:t>
      </w:r>
    </w:p>
    <w:p>
      <w:pPr>
        <w:spacing w:after="40"/>
      </w:pPr>
      <w:r>
        <w:t>(b) Euphoria and weight gain</w:t>
      </w:r>
    </w:p>
    <w:p>
      <w:pPr>
        <w:spacing w:after="40"/>
      </w:pPr>
      <w:r>
        <w:t>(c) Increased appetite</w:t>
      </w:r>
    </w:p>
    <w:p>
      <w:pPr>
        <w:spacing w:after="40"/>
      </w:pPr>
      <w:r>
        <w:t>(d) Improved memory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Nausea, vomiting, diarrhoea, coarse tremor and ataxia signal lithium toxicity (&gt;1.5 mEq/L); lithium is withheld and the level checked.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b — does not reverse the specific toxic effect described | c — does not reverse the specific toxic effect described | d — does not reverse the specific toxic effect described</w:t>
        <w:br/>
      </w:r>
      <w:r>
        <w:t>⚠️ Exam Trap: Dehydration and NSAIDs raise lithium levels → toxicity even on the same dose.</w:t>
        <w:br/>
      </w:r>
      <w:r>
        <w:t>🩺 Clinical Thinking: Confirm (the toxin) → Correct (the specific antidote) → Monitor (response + toxicity of the antidote itself).</w:t>
        <w:br/>
      </w:r>
      <w:r>
        <w:t>💎 PNC Pearl: Lithium: therapeutic 0.6–1.2 mEq/L; toxicity at &gt;1.5; monitor levels, fluids, sodium; toxicity = tremor, ataxia, vomiting.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taking an MAOI must avoid foods rich in tyramine because they can cause:</w:t>
      </w:r>
    </w:p>
    <w:p>
      <w:pPr>
        <w:spacing w:after="40"/>
      </w:pPr>
      <w:r>
        <w:t>(a) Hyperglycaemia</w:t>
      </w:r>
    </w:p>
    <w:p>
      <w:pPr>
        <w:spacing w:after="40"/>
      </w:pPr>
      <w:r>
        <w:t>(b) Hypertensive crisis (e.g., aged cheese, cured meats, red wine)</w:t>
      </w:r>
    </w:p>
    <w:p>
      <w:pPr>
        <w:spacing w:after="40"/>
      </w:pPr>
      <w:r>
        <w:t>(c) Diarrhoea</w:t>
      </w:r>
    </w:p>
    <w:p>
      <w:pPr>
        <w:spacing w:after="40"/>
      </w:pPr>
      <w:r>
        <w:t>(d) Sodium depletion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Tyramine-containing foods with MAOIs cause severe hypertensive crisis; patients are taught to avoid aged cheese, cured meats, beer and wine.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MAOI + tyramine = hypertensive crisis — dietary teaching is life-saving.</w:t>
        <w:br/>
      </w:r>
      <w:r>
        <w:t>🩺 Clinical Thinking: Recall (the key fact) → Connect (related high-yield facts) → Apply (exam context).</w:t>
        <w:br/>
      </w:r>
      <w:r>
        <w:t>💎 PNC Pearl: MAOIs: tyramine foods (aged cheese, wine) cause hypertensive crisis; washout before switching antidepressants.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pacing, clenching fists and shouting. The nurse's priority intervention is:</w:t>
      </w:r>
    </w:p>
    <w:p>
      <w:pPr>
        <w:spacing w:after="40"/>
      </w:pPr>
      <w:r>
        <w:t>(a) Verbal de-escalation with a calm approach, space and a clear exit route</w:t>
      </w:r>
    </w:p>
    <w:p>
      <w:pPr>
        <w:spacing w:after="40"/>
      </w:pPr>
      <w:r>
        <w:t>(b) Immediate physical restraint</w:t>
      </w:r>
    </w:p>
    <w:p>
      <w:pPr>
        <w:spacing w:after="40"/>
      </w:pPr>
      <w:r>
        <w:t>(c) Ignoring the patient</w:t>
      </w:r>
    </w:p>
    <w:p>
      <w:pPr>
        <w:spacing w:after="40"/>
      </w:pPr>
      <w:r>
        <w:t>(d) Arguing with the patient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Early signs of escalation are met with de-escalation (calm tone, space, choices); restraints are a last resort.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routine / non-urgent need — safe to wait; not life-threatening | c — does not address the immediate life-threatening problem | d — does not address the immediate life-threatening problem</w:t>
        <w:br/>
      </w:r>
      <w:r>
        <w:t>⚠️ Exam Trap: A pacemaker magnet converts it to fixed rate — used when it malfunctions, not routinely.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Post-pacemaker: watch rate/rhythm, incision site, avoid lifting the arm above the shoulder, report hiccups/dizziness.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placed in seclusion after violence. The nurse must:</w:t>
      </w:r>
    </w:p>
    <w:p>
      <w:pPr>
        <w:spacing w:after="40"/>
      </w:pPr>
      <w:r>
        <w:t>(a) Check once per shift</w:t>
      </w:r>
    </w:p>
    <w:p>
      <w:pPr>
        <w:spacing w:after="40"/>
      </w:pPr>
      <w:r>
        <w:t>(b) Never document</w:t>
      </w:r>
    </w:p>
    <w:p>
      <w:pPr>
        <w:spacing w:after="40"/>
      </w:pPr>
      <w:r>
        <w:t>(c) Remove observation</w:t>
      </w:r>
    </w:p>
    <w:p>
      <w:pPr>
        <w:spacing w:after="40"/>
      </w:pPr>
      <w:r>
        <w:t>(d) Assess and document frequently (e.g., every 15 minutes) and follow the order with periodic review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Seclusion requires frequent monitoring, documentation and timely reassessment by the treatment team.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Seclusion is for safety, never punishment — reassess constantly.</w:t>
        <w:br/>
      </w:r>
      <w:r>
        <w:t>🩺 Clinical Thinking: Recall (the key fact) → Connect (related high-yield facts) → Apply (exam context).</w:t>
        <w:br/>
      </w:r>
      <w:r>
        <w:t>💎 PNC Pearl: Seclusion: last resort, physician order, 1:1 observation, release and document every 2 h (adult).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electroconvulsive therapy, the nurse ensures the patient has:</w:t>
      </w:r>
    </w:p>
    <w:p>
      <w:pPr>
        <w:spacing w:after="40"/>
      </w:pPr>
      <w:r>
        <w:t>(a) No escort needed</w:t>
      </w:r>
    </w:p>
    <w:p>
      <w:pPr>
        <w:spacing w:after="40"/>
      </w:pPr>
      <w:r>
        <w:t>(b) Given informed consent and remained NPO for the ordered period</w:t>
      </w:r>
    </w:p>
    <w:p>
      <w:pPr>
        <w:spacing w:after="40"/>
      </w:pPr>
      <w:r>
        <w:t>(c) Eaten a heavy meal</w:t>
      </w:r>
    </w:p>
    <w:p>
      <w:pPr>
        <w:spacing w:after="40"/>
      </w:pPr>
      <w:r>
        <w:t>(d) Taken all oral medications with water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ECT requires informed consent and fasting per protocol; vital signs, blood pressure and anaesthesia preparation are checked.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route for this patient — oral is unsafe/inappropriate here</w:t>
        <w:br/>
      </w:r>
      <w:r>
        <w:t>⚠️ Exam Trap: tPA window counts from LAST KNOWN WELL — not arrival.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Stroke: FAST screen, CT within 25 min, tPA within 4.5 h of last known well; NPO until swallow screen.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haloperidol develops tongue protrusion, neck twisting and upward eye rolling. The nurse should:</w:t>
      </w:r>
    </w:p>
    <w:p>
      <w:pPr>
        <w:spacing w:after="40"/>
      </w:pPr>
      <w:r>
        <w:t>(a) Increase the dose</w:t>
      </w:r>
    </w:p>
    <w:p>
      <w:pPr>
        <w:spacing w:after="40"/>
      </w:pPr>
      <w:r>
        <w:t>(b) Notify the physician — acute dystonia, which may be treated with an anticholinergic</w:t>
      </w:r>
    </w:p>
    <w:p>
      <w:pPr>
        <w:spacing w:after="40"/>
      </w:pPr>
      <w:r>
        <w:t>(c) Give another antipsychotic dose</w:t>
      </w:r>
    </w:p>
    <w:p>
      <w:pPr>
        <w:spacing w:after="40"/>
      </w:pPr>
      <w:r>
        <w:t>(d) Ignore the signs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Acute dystonia is an extrapyramidal emergency; anticholinergics (e.g., benztropine) relieve it quickly.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lithium has a serum level of 1.8 mEq/L with vomiting, coarse tremor and ataxia. The nurse should:</w:t>
      </w:r>
    </w:p>
    <w:p>
      <w:pPr>
        <w:spacing w:after="40"/>
      </w:pPr>
      <w:r>
        <w:t>(a) Increase dietary salt</w:t>
      </w:r>
    </w:p>
    <w:p>
      <w:pPr>
        <w:spacing w:after="40"/>
      </w:pPr>
      <w:r>
        <w:t>(b) Give more lithium</w:t>
      </w:r>
    </w:p>
    <w:p>
      <w:pPr>
        <w:spacing w:after="40"/>
      </w:pPr>
      <w:r>
        <w:t>(c) Hold lithium, notify the physician and check for toxicity</w:t>
      </w:r>
    </w:p>
    <w:p>
      <w:pPr>
        <w:spacing w:after="40"/>
      </w:pPr>
      <w:r>
        <w:t>(d) Give the scheduled dose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Levels above 1.5 mEq/L indicate toxicity; lithium is held and the patient monitored closely.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Activated charcoal does NOT bind iron, lithium, corrosives, or alcohols.</w:t>
        <w:br/>
      </w:r>
      <w:r>
        <w:t>🩺 Clinical Thinking: Recall (the key fact) → Connect (related high-yield facts) → Apply (exam context).</w:t>
        <w:br/>
      </w:r>
      <w:r>
        <w:t>💎 PNC Pearl: Poisoning: ABC first, activated charcoal within 1 h (not for corrosives/hydrocarbons), identify toxin, antidote if any.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ECT is most commonly indicated for:</w:t>
      </w:r>
    </w:p>
    <w:p>
      <w:pPr>
        <w:spacing w:after="40"/>
      </w:pPr>
      <w:r>
        <w:t>(a) Mild anxiety</w:t>
      </w:r>
    </w:p>
    <w:p>
      <w:pPr>
        <w:spacing w:after="40"/>
      </w:pPr>
      <w:r>
        <w:t>(b) Personality traits</w:t>
      </w:r>
    </w:p>
    <w:p>
      <w:pPr>
        <w:spacing w:after="40"/>
      </w:pPr>
      <w:r>
        <w:t>(c) Sleepwalking</w:t>
      </w:r>
    </w:p>
    <w:p>
      <w:pPr>
        <w:spacing w:after="40"/>
      </w:pPr>
      <w:r>
        <w:t>(d) Severe or treatment-resistant depression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ECT is highly effective for severe, psychotic or treatment-resistant depression, and for catatonia or acute mania. It is not first-line for mild disorders.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anxiety is managed with therapy and medication</w:t>
        <w:br/>
      </w:r>
      <w:r>
        <w:t>b — personality disorders are not an ECT indication</w:t>
        <w:br/>
      </w:r>
      <w:r>
        <w:t>c — parasomnias are not ECT indications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approach to an escalating, agitated patient is to:</w:t>
      </w:r>
    </w:p>
    <w:p>
      <w:pPr>
        <w:spacing w:after="40"/>
      </w:pPr>
      <w:r>
        <w:t>(a) Approach from behind silently</w:t>
      </w:r>
    </w:p>
    <w:p>
      <w:pPr>
        <w:spacing w:after="40"/>
      </w:pPr>
      <w:r>
        <w:t>(b) Raise your voice to match theirs</w:t>
      </w:r>
    </w:p>
    <w:p>
      <w:pPr>
        <w:spacing w:after="40"/>
      </w:pPr>
      <w:r>
        <w:t>(c) Threaten consequences</w:t>
      </w:r>
    </w:p>
    <w:p>
      <w:pPr>
        <w:spacing w:after="40"/>
      </w:pPr>
      <w:r>
        <w:t>(d) Use a calm tone, give space and offer choices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Verbal de-escalation — calm speech, personal space, choices and time — is the first-line response. Threats and confrontation escalate violence.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surprising a patient from behind triggers fight-or-flight</w:t>
        <w:br/>
      </w:r>
      <w:r>
        <w:t>b — matching loudness escalates</w:t>
        <w:br/>
      </w:r>
      <w:r>
        <w:t>c — threats provoke aggression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Early warning signs of impending violence include all EXCEPT:</w:t>
      </w:r>
    </w:p>
    <w:p>
      <w:pPr>
        <w:spacing w:after="40"/>
      </w:pPr>
      <w:r>
        <w:t>(a) Relaxed posture with soft speech</w:t>
      </w:r>
    </w:p>
    <w:p>
      <w:pPr>
        <w:spacing w:after="40"/>
      </w:pPr>
      <w:r>
        <w:t>(b) Pacing and clenched fists</w:t>
      </w:r>
    </w:p>
    <w:p>
      <w:pPr>
        <w:spacing w:after="40"/>
      </w:pPr>
      <w:r>
        <w:t>(c) Loud, demanding speech</w:t>
      </w:r>
    </w:p>
    <w:p>
      <w:pPr>
        <w:spacing w:after="40"/>
      </w:pPr>
      <w:r>
        <w:t>(d) Invading personal space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Pacing, clenching, loud demands and space invasion are escalation cues. A relaxed posture is not an early warning sign.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pacing signals rising tension</w:t>
        <w:br/>
      </w:r>
      <w:r>
        <w:t>c — loud demands indicate escalation</w:t>
        <w:br/>
      </w:r>
      <w:r>
        <w:t>d — space invasion is a threat cue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Seclusion or restraint in psychiatry is used ONLY when:</w:t>
      </w:r>
    </w:p>
    <w:p>
      <w:pPr>
        <w:spacing w:after="40"/>
      </w:pPr>
      <w:r>
        <w:t>(a) The staff are annoyed</w:t>
      </w:r>
    </w:p>
    <w:p>
      <w:pPr>
        <w:spacing w:after="40"/>
      </w:pPr>
      <w:r>
        <w:t>(b) The patient is noisy at night</w:t>
      </w:r>
    </w:p>
    <w:p>
      <w:pPr>
        <w:spacing w:after="40"/>
      </w:pPr>
      <w:r>
        <w:t>(c) It is requested by family</w:t>
      </w:r>
    </w:p>
    <w:p>
      <w:pPr>
        <w:spacing w:after="40"/>
      </w:pPr>
      <w:r>
        <w:t>(d) The patient is a danger to self or others and less restrictive measures fail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Restraint and seclusion are last-resort safety measures for imminent danger, ordered by a physician with frequent monitoring — never for punishment or convenience.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a — staff frustration is never a reason</w:t>
        <w:br/>
      </w:r>
      <w:r>
        <w:t>b — noise alone is not a reason</w:t>
        <w:br/>
      </w:r>
      <w:r>
        <w:t>c — family requests are not indications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seclusion must be monitored:</w:t>
      </w:r>
    </w:p>
    <w:p>
      <w:pPr>
        <w:spacing w:after="40"/>
      </w:pPr>
      <w:r>
        <w:t>(a) Only at admission</w:t>
      </w:r>
    </w:p>
    <w:p>
      <w:pPr>
        <w:spacing w:after="40"/>
      </w:pPr>
      <w:r>
        <w:t>(b) Only at discharge</w:t>
      </w:r>
    </w:p>
    <w:p>
      <w:pPr>
        <w:spacing w:after="40"/>
      </w:pPr>
      <w:r>
        <w:t>(c) Continuously and reassessed frequently with documentation</w:t>
      </w:r>
    </w:p>
    <w:p>
      <w:pPr>
        <w:spacing w:after="40"/>
      </w:pPr>
      <w:r>
        <w:t>(d) Once per shift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Seclusion requires continuous observation (1:1) and frequent documented reassessment (e.g., every 15–30 minutes) with release criteria reviewed.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once a shift is dangerously infrequent</w:t>
        <w:br/>
      </w:r>
      <w:r>
        <w:t>a — monitoring continues throughout</w:t>
        <w:br/>
      </w:r>
      <w:r>
        <w:t>b — monitoring is ongoing, not one-time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ECT, the nurse ensures the patient has:</w:t>
      </w:r>
    </w:p>
    <w:p>
      <w:pPr>
        <w:spacing w:after="40"/>
      </w:pPr>
      <w:r>
        <w:t>(a) Eaten a full meal</w:t>
      </w:r>
    </w:p>
    <w:p>
      <w:pPr>
        <w:spacing w:after="40"/>
      </w:pPr>
      <w:r>
        <w:t>(b) Taken stimulants</w:t>
      </w:r>
    </w:p>
    <w:p>
      <w:pPr>
        <w:spacing w:after="40"/>
      </w:pPr>
      <w:r>
        <w:t>(c) Skipped all pre-procedure checks</w:t>
      </w:r>
    </w:p>
    <w:p>
      <w:pPr>
        <w:spacing w:after="40"/>
      </w:pPr>
      <w:r>
        <w:t>(d) Been NPO as ordered and given informed consent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ECT requires fasting (aspiration risk), informed consent, baseline assessment and vital signs. Consent for ECT is specific and renewed for each course.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NPO is required, not a meal</w:t>
        <w:br/>
      </w:r>
      <w:r>
        <w:t>b — stimulants are withheld</w:t>
        <w:br/>
      </w:r>
      <w:r>
        <w:t>c — pre-procedure checks are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ECT, the nurse should:</w:t>
      </w:r>
    </w:p>
    <w:p>
      <w:pPr>
        <w:spacing w:after="40"/>
      </w:pPr>
      <w:r>
        <w:t>(a) Withhold all fluids</w:t>
      </w:r>
    </w:p>
    <w:p>
      <w:pPr>
        <w:spacing w:after="40"/>
      </w:pPr>
      <w:r>
        <w:t>(b) Monitor vital signs and orient the patient (transient confusion is expected)</w:t>
      </w:r>
    </w:p>
    <w:p>
      <w:pPr>
        <w:spacing w:after="40"/>
      </w:pPr>
      <w:r>
        <w:t>(c) Discharge immediately</w:t>
      </w:r>
    </w:p>
    <w:p>
      <w:pPr>
        <w:spacing w:after="40"/>
      </w:pPr>
      <w:r>
        <w:t>(d) Allow unsupervised walking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Post-ECT confusion and short-term memory loss are common and transient. Monitoring, reorientation and safety precautions until fully alert are essential.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patient needs recovery time</w:t>
        <w:br/>
      </w:r>
      <w:r>
        <w:t>d — ambulation needs supervision</w:t>
        <w:br/>
      </w:r>
      <w:r>
        <w:t>a — fluids are allowed once alert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Haloperidol, a typical antipsychotic, most commonly causes:</w:t>
      </w:r>
    </w:p>
    <w:p>
      <w:pPr>
        <w:spacing w:after="40"/>
      </w:pPr>
      <w:r>
        <w:t>(a) Weight loss</w:t>
      </w:r>
    </w:p>
    <w:p>
      <w:pPr>
        <w:spacing w:after="40"/>
      </w:pPr>
      <w:r>
        <w:t>(b) Hypertension</w:t>
      </w:r>
    </w:p>
    <w:p>
      <w:pPr>
        <w:spacing w:after="40"/>
      </w:pPr>
      <w:r>
        <w:t>(c) Diarrhoea</w:t>
      </w:r>
    </w:p>
    <w:p>
      <w:pPr>
        <w:spacing w:after="40"/>
      </w:pPr>
      <w:r>
        <w:t>(d) Extrapyramidal side effects (EPS)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Typical antipsychotics block dopamine strongly and cause EPS — acute dystonia, akathisia, parkinsonism and tardive dyskinesia — more than atypicals.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weight gain is more common with atypicals</w:t>
        <w:br/>
      </w:r>
      <w:r>
        <w:t>b — hypotension, not hypertension, is the concern</w:t>
        <w:br/>
      </w:r>
      <w:r>
        <w:t>c — GI effects are not characteristic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an antipsychotic paces constantly and reports inner restlessness. This is:</w:t>
      </w:r>
    </w:p>
    <w:p>
      <w:pPr>
        <w:spacing w:after="40"/>
      </w:pPr>
      <w:r>
        <w:t>(a) A panic attack</w:t>
      </w:r>
    </w:p>
    <w:p>
      <w:pPr>
        <w:spacing w:after="40"/>
      </w:pPr>
      <w:r>
        <w:t>(b) Purposeful exercise</w:t>
      </w:r>
    </w:p>
    <w:p>
      <w:pPr>
        <w:spacing w:after="40"/>
      </w:pPr>
      <w:r>
        <w:t>(c) Mania</w:t>
      </w:r>
    </w:p>
    <w:p>
      <w:pPr>
        <w:spacing w:after="40"/>
      </w:pPr>
      <w:r>
        <w:t>(d) Akathisia — a drug side effect needing review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Akathisia is distressing motor restlessness from antipsychotics — often mistaken for agitation. It is treated by dose reduction or anticholinergics or beta-blockers.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panic involves fear, not pacing as the primary sign</w:t>
        <w:br/>
      </w:r>
      <w:r>
        <w:t>b — it is involuntary, not purposeful</w:t>
        <w:br/>
      </w:r>
      <w:r>
        <w:t>c — mania includes mood and thought changes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develops sudden neck spasm and eye rolling after an antipsychotic injection. The nurse should:</w:t>
      </w:r>
    </w:p>
    <w:p>
      <w:pPr>
        <w:spacing w:after="40"/>
      </w:pPr>
      <w:r>
        <w:t>(a) Restrain the patient</w:t>
      </w:r>
    </w:p>
    <w:p>
      <w:pPr>
        <w:spacing w:after="40"/>
      </w:pPr>
      <w:r>
        <w:t>(b) Give a second antipsychotic</w:t>
      </w:r>
    </w:p>
    <w:p>
      <w:pPr>
        <w:spacing w:after="40"/>
      </w:pPr>
      <w:r>
        <w:t>(c) Give an anticholinergic (e.g., benztropine or diphenhydramine) urgently</w:t>
      </w:r>
    </w:p>
    <w:p>
      <w:pPr>
        <w:spacing w:after="40"/>
      </w:pPr>
      <w:r>
        <w:t>(d) Wait for it to pass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Acute dystonia — oculogyric crisis, torticollis, laryngospasm — is an emergency treated with IV or IM anticholinergics. Laryngospasm can obstruct the airway.</w:t>
        <w:br/>
      </w:r>
      <w:r>
        <w:t>🔍 Key Clues: acute deterioration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waiting risks airway obstruction</w:t>
        <w:br/>
      </w:r>
      <w:r>
        <w:t>a — restraint does not treat the spasm</w:t>
        <w:br/>
      </w:r>
      <w:r>
        <w:t>b — more antipsychotic worsens it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Tardive dyskinesia is characterised by:</w:t>
      </w:r>
    </w:p>
    <w:p>
      <w:pPr>
        <w:spacing w:after="40"/>
      </w:pPr>
      <w:r>
        <w:t>(a) Sedation</w:t>
      </w:r>
    </w:p>
    <w:p>
      <w:pPr>
        <w:spacing w:after="40"/>
      </w:pPr>
      <w:r>
        <w:t>(b) Weight loss</w:t>
      </w:r>
    </w:p>
    <w:p>
      <w:pPr>
        <w:spacing w:after="40"/>
      </w:pPr>
      <w:r>
        <w:t>(c) Involuntary, repetitive movements of the face, tongue and limbs after long antipsychotic use</w:t>
      </w:r>
    </w:p>
    <w:p>
      <w:pPr>
        <w:spacing w:after="40"/>
      </w:pPr>
      <w:r>
        <w:t>(d) Immediate reversible tremor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TD is a late, often irreversible movement disorder from long-term antipsychotics — lip smacking, tongue protrusion and choreiform movements. It is screened with the AIMS.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it is late and often irreversible</w:t>
        <w:br/>
      </w:r>
      <w:r>
        <w:t>a — sedation is a separate effect</w:t>
        <w:br/>
      </w:r>
      <w:r>
        <w:t>b — weight changes are unrelated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antipsychotics develops fever, rigidity, fluctuating consciousness and elevated CK. The nurse suspects:</w:t>
      </w:r>
    </w:p>
    <w:p>
      <w:pPr>
        <w:spacing w:after="40"/>
      </w:pPr>
      <w:r>
        <w:t>(a) A panic attack</w:t>
      </w:r>
    </w:p>
    <w:p>
      <w:pPr>
        <w:spacing w:after="40"/>
      </w:pPr>
      <w:r>
        <w:t>(b) Dehydration</w:t>
      </w:r>
    </w:p>
    <w:p>
      <w:pPr>
        <w:spacing w:after="40"/>
      </w:pPr>
      <w:r>
        <w:t>(c) Neuroleptic malignant syndrome — an emergency</w:t>
      </w:r>
    </w:p>
    <w:p>
      <w:pPr>
        <w:spacing w:after="40"/>
      </w:pPr>
      <w:r>
        <w:t>(d) A simple infection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NMS is a life-threatening emergency: hyperthermia, lead-pipe rigidity, autonomic instability and raised CK. The antipsychotic is stopped and supportive care started.</w:t>
        <w:br/>
      </w:r>
      <w:r>
        <w:t>🔍 Key Clues: peritoneal irritation;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infection does not cause rigidity</w:t>
        <w:br/>
      </w:r>
      <w:r>
        <w:t>a — panic lacks fever and rigidity</w:t>
        <w:br/>
      </w:r>
      <w:r>
        <w:t>b — dehydration does not cause rigidity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Clozapine is reserved for treatment-resistant schizophrenia because of the risk of:</w:t>
      </w:r>
    </w:p>
    <w:p>
      <w:pPr>
        <w:spacing w:after="40"/>
      </w:pPr>
      <w:r>
        <w:t>(a) Agranulocytosis — requiring regular blood monitoring</w:t>
      </w:r>
    </w:p>
    <w:p>
      <w:pPr>
        <w:spacing w:after="40"/>
      </w:pPr>
      <w:r>
        <w:t>(b) Weight loss</w:t>
      </w:r>
    </w:p>
    <w:p>
      <w:pPr>
        <w:spacing w:after="40"/>
      </w:pPr>
      <w:r>
        <w:t>(c) Insomnia</w:t>
      </w:r>
    </w:p>
    <w:p>
      <w:pPr>
        <w:spacing w:after="40"/>
      </w:pPr>
      <w:r>
        <w:t>(d) Dental caries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Clozapine can cause potentially fatal agranulocytosis, so white-cell counts are monitored regularly. It is used when other antipsychotics fail.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weight gain, not loss, is the concern</w:t>
        <w:br/>
      </w:r>
      <w:r>
        <w:t>c — sedation is typical</w:t>
        <w:br/>
      </w:r>
      <w:r>
        <w:t>d — dental effects are not the risk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Compared with typical antipsychotics, atypical (second-generation) drugs are preferred mainly because they:</w:t>
      </w:r>
    </w:p>
    <w:p>
      <w:pPr>
        <w:spacing w:after="40"/>
      </w:pPr>
      <w:r>
        <w:t>(a) Cause fewer extrapyramidal side effects</w:t>
      </w:r>
    </w:p>
    <w:p>
      <w:pPr>
        <w:spacing w:after="40"/>
      </w:pPr>
      <w:r>
        <w:t>(b) Cost nothing</w:t>
      </w:r>
    </w:p>
    <w:p>
      <w:pPr>
        <w:spacing w:after="40"/>
      </w:pPr>
      <w:r>
        <w:t>(c) Never cause weight gain</w:t>
      </w:r>
    </w:p>
    <w:p>
      <w:pPr>
        <w:spacing w:after="40"/>
      </w:pPr>
      <w:r>
        <w:t>(d) Cure schizophrenia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Atypicals (risperidone, olanzapine) cause fewer EPS by blocking serotonin more than dopamine — but carry metabolic risks (weight gain, diabetes).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they are costly</w:t>
        <w:br/>
      </w:r>
      <w:r>
        <w:t>c — metabolic weight gain is significant</w:t>
        <w:br/>
      </w:r>
      <w:r>
        <w:t>d — no drug cures schizophrenia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lithium is taught to maintain adequate fluid and sodium intake because:</w:t>
      </w:r>
    </w:p>
    <w:p>
      <w:pPr>
        <w:spacing w:after="40"/>
      </w:pPr>
      <w:r>
        <w:t>(a) Salt raises lithium dangerously</w:t>
      </w:r>
    </w:p>
    <w:p>
      <w:pPr>
        <w:spacing w:after="40"/>
      </w:pPr>
      <w:r>
        <w:t>(b) Fluids stop lithium working</w:t>
      </w:r>
    </w:p>
    <w:p>
      <w:pPr>
        <w:spacing w:after="40"/>
      </w:pPr>
      <w:r>
        <w:t>(c) Dehydration and low sodium raise lithium levels into the toxic range</w:t>
      </w:r>
    </w:p>
    <w:p>
      <w:pPr>
        <w:spacing w:after="40"/>
      </w:pPr>
      <w:r>
        <w:t>(d) Lithium needs no special care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Lithium is reabsorbed like sodium — when sodium and fluid fall, lithium levels rise, risking toxicity. Illness, heat and diuretics demand extra caution.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lithium requires careful monitoring</w:t>
        <w:br/>
      </w:r>
      <w:r>
        <w:t>a — salt deficiency, not excess, raises lithium</w:t>
        <w:br/>
      </w:r>
      <w:r>
        <w:t>b — fluids keep levels stable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Valproate (divalproex) as a mood stabiliser requires monitoring of:</w:t>
      </w:r>
    </w:p>
    <w:p>
      <w:pPr>
        <w:spacing w:after="40"/>
      </w:pPr>
      <w:r>
        <w:t>(a) Liver enzymes, platelets and drug levels</w:t>
      </w:r>
    </w:p>
    <w:p>
      <w:pPr>
        <w:spacing w:after="40"/>
      </w:pPr>
      <w:r>
        <w:t>(b) Only weight</w:t>
      </w:r>
    </w:p>
    <w:p>
      <w:pPr>
        <w:spacing w:after="40"/>
      </w:pPr>
      <w:r>
        <w:t>(c) Only mood</w:t>
      </w:r>
    </w:p>
    <w:p>
      <w:pPr>
        <w:spacing w:after="40"/>
      </w:pPr>
      <w:r>
        <w:t>(d) Hair colour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Valproate can cause hepatotoxicity, thrombocytopenia and pancreatitis, so LFTs, platelets and valproate levels are monitored regularly.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monitoring is far more than weight</w:t>
        <w:br/>
      </w:r>
      <w:r>
        <w:t>c — mood tracking is clinical, not laboratory</w:t>
        <w:br/>
      </w:r>
      <w:r>
        <w:t>d — laboratory monitoring is essential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Venlafaxine (an SNRI) is associated with which side effect that requires monitoring?</w:t>
      </w:r>
    </w:p>
    <w:p>
      <w:pPr>
        <w:spacing w:after="40"/>
      </w:pPr>
      <w:r>
        <w:t>(a) No side effects</w:t>
      </w:r>
    </w:p>
    <w:p>
      <w:pPr>
        <w:spacing w:after="40"/>
      </w:pPr>
      <w:r>
        <w:t>(b) Blood pressure elevation and withdrawal symptoms on stopping</w:t>
      </w:r>
    </w:p>
    <w:p>
      <w:pPr>
        <w:spacing w:after="40"/>
      </w:pPr>
      <w:r>
        <w:t>(c) Bradycardia</w:t>
      </w:r>
    </w:p>
    <w:p>
      <w:pPr>
        <w:spacing w:after="40"/>
      </w:pPr>
      <w:r>
        <w:t>(d) Hypotension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SNRIs can raise blood pressure (dose-related) and cause a significant discontinuation syndrome — doses are tapered and blood pressure monitored.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hypertension, not bradycardia, is the concern</w:t>
        <w:br/>
      </w:r>
      <w:r>
        <w:t>d — BP elevation is the concern</w:t>
        <w:br/>
      </w:r>
      <w:r>
        <w:t>a — all antidepressants have side effects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Tricyclic antidepressants (e.g., amitriptyline) are dangerous in overdose because they cause:</w:t>
      </w:r>
    </w:p>
    <w:p>
      <w:pPr>
        <w:spacing w:after="40"/>
      </w:pPr>
      <w:r>
        <w:t>(a) Cardiac arrhythmias (QT prolongation, conduction block)</w:t>
      </w:r>
    </w:p>
    <w:p>
      <w:pPr>
        <w:spacing w:after="40"/>
      </w:pPr>
      <w:r>
        <w:t>(b) No serious effects</w:t>
      </w:r>
    </w:p>
    <w:p>
      <w:pPr>
        <w:spacing w:after="40"/>
      </w:pPr>
      <w:r>
        <w:t>(c) Only dry mouth</w:t>
      </w:r>
    </w:p>
    <w:p>
      <w:pPr>
        <w:spacing w:after="40"/>
      </w:pPr>
      <w:r>
        <w:t>(d) Weight loss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TCAs block cardiac sodium channels — overdose causes wide QRS, arrhythmias and seizures. They also have anticholinergic effects. ECGs are monitored.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b — TCA overdose is potentially fatal</w:t>
        <w:br/>
      </w:r>
      <w:r>
        <w:t>c — dry mouth is minor compared with cardiac risk</w:t>
        <w:br/>
      </w:r>
      <w:r>
        <w:t>d — weight gain, not loss, is typical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an SSRI develops clonus, hyperreflexia and fever after adding a second serotonergic drug. The nurse should:</w:t>
      </w:r>
    </w:p>
    <w:p>
      <w:pPr>
        <w:spacing w:after="40"/>
      </w:pPr>
      <w:r>
        <w:t>(a) Restrain and observe</w:t>
      </w:r>
    </w:p>
    <w:p>
      <w:pPr>
        <w:spacing w:after="40"/>
      </w:pPr>
      <w:r>
        <w:t>(b) Stop the serotonergic drugs and provide supportive care immediately</w:t>
      </w:r>
    </w:p>
    <w:p>
      <w:pPr>
        <w:spacing w:after="40"/>
      </w:pPr>
      <w:r>
        <w:t>(c) Give a further SSRI dose</w:t>
      </w:r>
    </w:p>
    <w:p>
      <w:pPr>
        <w:spacing w:after="40"/>
      </w:pPr>
      <w:r>
        <w:t>(d) Administer naloxone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Serotonin syndrome is a toxidrome of autonomic instability and neuromuscular hyperactivity. Withdrawing all serotonergic agents and supportive care are essential.</w:t>
        <w:br/>
      </w:r>
      <w:r>
        <w:t>🔍 Key Clues: infection/inflammation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more SSRI worsens the syndrome</w:t>
        <w:br/>
      </w:r>
      <w:r>
        <w:t>d — naloxone is for opioids</w:t>
        <w:br/>
      </w:r>
      <w:r>
        <w:t>a — observation without stopping the cause is dangerous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Long-term benzodiazepine use is avoided because of:</w:t>
      </w:r>
    </w:p>
    <w:p>
      <w:pPr>
        <w:spacing w:after="40"/>
      </w:pPr>
      <w:r>
        <w:t>(a) Low abuse potential</w:t>
      </w:r>
    </w:p>
    <w:p>
      <w:pPr>
        <w:spacing w:after="40"/>
      </w:pPr>
      <w:r>
        <w:t>(b) Dependence, tolerance and withdrawal seizures</w:t>
      </w:r>
    </w:p>
    <w:p>
      <w:pPr>
        <w:spacing w:after="40"/>
      </w:pPr>
      <w:r>
        <w:t>(c) Weight loss</w:t>
      </w:r>
    </w:p>
    <w:p>
      <w:pPr>
        <w:spacing w:after="40"/>
      </w:pPr>
      <w:r>
        <w:t>(d) Improved memory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Benzodiazepines cause tolerance and physical dependence; abrupt withdrawal can cause rebound anxiety, insomnia and seizures. Use is short-term with tapering.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weight change is not the main concern</w:t>
        <w:br/>
      </w:r>
      <w:r>
        <w:t>d — memory impairment is the concern</w:t>
        <w:br/>
      </w:r>
      <w:r>
        <w:t>a — they have significant dependence potential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common reason patients stop antipsychotics is:</w:t>
      </w:r>
    </w:p>
    <w:p>
      <w:pPr>
        <w:spacing w:after="40"/>
      </w:pPr>
      <w:r>
        <w:t>(a) They feel cured</w:t>
      </w:r>
    </w:p>
    <w:p>
      <w:pPr>
        <w:spacing w:after="40"/>
      </w:pPr>
      <w:r>
        <w:t>(b) Food interactions</w:t>
      </w:r>
    </w:p>
    <w:p>
      <w:pPr>
        <w:spacing w:after="40"/>
      </w:pPr>
      <w:r>
        <w:t>(c) Bothersome side effects and lack of insight</w:t>
      </w:r>
    </w:p>
    <w:p>
      <w:pPr>
        <w:spacing w:after="40"/>
      </w:pPr>
      <w:r>
        <w:t>(d) High cost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Side effects (weight gain, EPS, sedation) and poor insight drive non-adherence. Psychoeducation, side-effect management and long-acting injections improve adherence.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cost is one factor, not the main one</w:t>
        <w:br/>
      </w:r>
      <w:r>
        <w:t>a — feeling cured reflects poor insight</w:t>
        <w:br/>
      </w:r>
      <w:r>
        <w:t>b — food interactions are not the driver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psychiatry, insight refers to the patient's:</w:t>
      </w:r>
    </w:p>
    <w:p>
      <w:pPr>
        <w:spacing w:after="40"/>
      </w:pPr>
      <w:r>
        <w:t>(a) Awareness that they have an illness and need treatment</w:t>
      </w:r>
    </w:p>
    <w:p>
      <w:pPr>
        <w:spacing w:after="40"/>
      </w:pPr>
      <w:r>
        <w:t>(b) Intelligence level</w:t>
      </w:r>
    </w:p>
    <w:p>
      <w:pPr>
        <w:spacing w:after="40"/>
      </w:pPr>
      <w:r>
        <w:t>(c) Sight and hearing</w:t>
      </w:r>
    </w:p>
    <w:p>
      <w:pPr>
        <w:spacing w:after="40"/>
      </w:pPr>
      <w:r>
        <w:t>(d) Memory for names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Insight is the recognition of one's illness and the need for treatment — poor insight predicts non-adherence. It is assessed in the MSE.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insight is not intelligence</w:t>
        <w:br/>
      </w:r>
      <w:r>
        <w:t>c — it is not a sensory function</w:t>
        <w:br/>
      </w:r>
      <w:r>
        <w:t>d — it is not simple recall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Impaired judgement in a manic patient is best demonstrated by:</w:t>
      </w:r>
    </w:p>
    <w:p>
      <w:pPr>
        <w:spacing w:after="40"/>
      </w:pPr>
      <w:r>
        <w:t>(a) Impulsive spending and risky behaviour</w:t>
      </w:r>
    </w:p>
    <w:p>
      <w:pPr>
        <w:spacing w:after="40"/>
      </w:pPr>
      <w:r>
        <w:t>(b) Careful planning</w:t>
      </w:r>
    </w:p>
    <w:p>
      <w:pPr>
        <w:spacing w:after="40"/>
      </w:pPr>
      <w:r>
        <w:t>(c) Good financial decisions</w:t>
      </w:r>
    </w:p>
    <w:p>
      <w:pPr>
        <w:spacing w:after="40"/>
      </w:pPr>
      <w:r>
        <w:t>(d) Refusing all activity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Mania impairs judgement — overspending, reckless driving and unsafe behaviour are common. Safety planning and supervision protect the patient.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careful planning is intact judgement</w:t>
        <w:br/>
      </w:r>
      <w:r>
        <w:t>c — good decisions show intact judgement</w:t>
        <w:br/>
      </w:r>
      <w:r>
        <w:t>d — refusal relates to other symptoms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Teaching for a patient starting an antipsychotic includes:</w:t>
      </w:r>
    </w:p>
    <w:p>
      <w:pPr>
        <w:spacing w:after="40"/>
      </w:pPr>
      <w:r>
        <w:t>(a) Double doses after missed days</w:t>
      </w:r>
    </w:p>
    <w:p>
      <w:pPr>
        <w:spacing w:after="40"/>
      </w:pPr>
      <w:r>
        <w:t>(b) Drink alcohol freely</w:t>
      </w:r>
    </w:p>
    <w:p>
      <w:pPr>
        <w:spacing w:after="40"/>
      </w:pPr>
      <w:r>
        <w:t>(c) Take the drug consistently, never stop abruptly and report side effects</w:t>
      </w:r>
    </w:p>
    <w:p>
      <w:pPr>
        <w:spacing w:after="40"/>
      </w:pPr>
      <w:r>
        <w:t>(d) Stop the drug when feeling better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Antipsychotics need consistent dosing; abrupt stopping triggers relapse. Side effects are reported rather than silently discontinued.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stopping when better causes relapse</w:t>
        <w:br/>
      </w:r>
      <w:r>
        <w:t>a — doubling doses is unsafe</w:t>
        <w:br/>
      </w:r>
      <w:r>
        <w:t>b — alcohol interacts dangerously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Long-acting injectable (depot) antipsychotics are most useful for patients who:</w:t>
      </w:r>
    </w:p>
    <w:p>
      <w:pPr>
        <w:spacing w:after="40"/>
      </w:pPr>
      <w:r>
        <w:t>(a) Are cured</w:t>
      </w:r>
    </w:p>
    <w:p>
      <w:pPr>
        <w:spacing w:after="40"/>
      </w:pPr>
      <w:r>
        <w:t>(b) Frequently miss oral doses</w:t>
      </w:r>
    </w:p>
    <w:p>
      <w:pPr>
        <w:spacing w:after="40"/>
      </w:pPr>
      <w:r>
        <w:t>(c) Have never taken medication</w:t>
      </w:r>
    </w:p>
    <w:p>
      <w:pPr>
        <w:spacing w:after="40"/>
      </w:pPr>
      <w:r>
        <w:t>(d) Refuse all treatment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Depot antipsychotics ensure delivery for patients with adherence problems, reducing relapse and readmission. They are given by deep intramuscular injection.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LAI is for those needing adherence support</w:t>
        <w:br/>
      </w:r>
      <w:r>
        <w:t>d — a patient refusing all treatment needs other approaches first</w:t>
        <w:br/>
      </w:r>
      <w:r>
        <w:t>a — no patient is cured of schizophrenia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physical restraint must have the restraint:</w:t>
      </w:r>
    </w:p>
    <w:p>
      <w:pPr>
        <w:spacing w:after="40"/>
      </w:pPr>
      <w:r>
        <w:t>(a) Tightened for safety</w:t>
      </w:r>
    </w:p>
    <w:p>
      <w:pPr>
        <w:spacing w:after="40"/>
      </w:pPr>
      <w:r>
        <w:t>(b) Released, reassessed and documented at regular intervals</w:t>
      </w:r>
    </w:p>
    <w:p>
      <w:pPr>
        <w:spacing w:after="40"/>
      </w:pPr>
      <w:r>
        <w:t>(c) Left on all night</w:t>
      </w:r>
    </w:p>
    <w:p>
      <w:pPr>
        <w:spacing w:after="40"/>
      </w:pPr>
      <w:r>
        <w:t>(d) Removed only at discharge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Restraints are released and circulation and needs assessed every 2 hours (or per policy), with documentation of the justification for continued use.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c — leaving restraints on overnight is unsafe</w:t>
        <w:br/>
      </w:r>
      <w:r>
        <w:t>d — release is periodic, not one-time</w:t>
        <w:br/>
      </w:r>
      <w:r>
        <w:t>a — tightening risks injury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purpose of a structured time-out from a group activity for an agitated patient is to:</w:t>
      </w:r>
    </w:p>
    <w:p>
      <w:pPr>
        <w:spacing w:after="40"/>
      </w:pPr>
      <w:r>
        <w:t>(a) Punish the behaviour</w:t>
      </w:r>
    </w:p>
    <w:p>
      <w:pPr>
        <w:spacing w:after="40"/>
      </w:pPr>
      <w:r>
        <w:t>(b) Isolate without supervision</w:t>
      </w:r>
    </w:p>
    <w:p>
      <w:pPr>
        <w:spacing w:after="40"/>
      </w:pPr>
      <w:r>
        <w:t>(c) End the group permanently</w:t>
      </w:r>
    </w:p>
    <w:p>
      <w:pPr>
        <w:spacing w:after="40"/>
      </w:pPr>
      <w:r>
        <w:t>(d) Let the patient regain control in a calm area with staff supervision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Time-out gives the patient a supervised, low-stimulation space to regain self-control — a therapeutic limit-setting tool, never punishment.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it is therapeutic, not punitive</w:t>
        <w:br/>
      </w:r>
      <w:r>
        <w:t>b — supervision continues during time-out</w:t>
        <w:br/>
      </w:r>
      <w:r>
        <w:t>c — the patient rejoins when calm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a patient prescribed an as-needed benzodiazepine for anxiety to:</w:t>
      </w:r>
    </w:p>
    <w:p>
      <w:pPr>
        <w:spacing w:after="40"/>
      </w:pPr>
      <w:r>
        <w:t>(a) Take it daily for life</w:t>
      </w:r>
    </w:p>
    <w:p>
      <w:pPr>
        <w:spacing w:after="40"/>
      </w:pPr>
      <w:r>
        <w:t>(b) Combine with alcohol for effect</w:t>
      </w:r>
    </w:p>
    <w:p>
      <w:pPr>
        <w:spacing w:after="40"/>
      </w:pPr>
      <w:r>
        <w:t>(c) Double the dose freely</w:t>
      </w:r>
    </w:p>
    <w:p>
      <w:pPr>
        <w:spacing w:after="40"/>
      </w:pPr>
      <w:r>
        <w:t>(d) Use the lowest effective dose for the shortest time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PRN benzodiazepines are for acute relief, short-term and at the lowest effective dose — minimising dependence while managing acute anxiety.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long-term daily use risks dependence</w:t>
        <w:br/>
      </w:r>
      <w:r>
        <w:t>b — alcohol dangerously potentiates</w:t>
        <w:br/>
      </w:r>
      <w:r>
        <w:t>c — doubling doses invites toxicity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giving a PRN sedative for agitation, the nurse must:</w:t>
      </w:r>
    </w:p>
    <w:p>
      <w:pPr>
        <w:spacing w:after="40"/>
      </w:pPr>
      <w:r>
        <w:t>(a) Assess the cause of agitation and rule out medical causes first</w:t>
      </w:r>
    </w:p>
    <w:p>
      <w:pPr>
        <w:spacing w:after="40"/>
      </w:pPr>
      <w:r>
        <w:t>(b) Give it immediately for any noise</w:t>
      </w:r>
    </w:p>
    <w:p>
      <w:pPr>
        <w:spacing w:after="40"/>
      </w:pPr>
      <w:r>
        <w:t>(c) Skip assessment</w:t>
      </w:r>
    </w:p>
    <w:p>
      <w:pPr>
        <w:spacing w:after="40"/>
      </w:pPr>
      <w:r>
        <w:t>(d) Withhold all other care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Agitation may signal pain, delirium, hypoxia or withdrawal — sedating without assessment masks a medical emergency. Assessment precedes PRN sedation.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every agitation needs assessment first</w:t>
        <w:br/>
      </w:r>
      <w:r>
        <w:t>c — skipping assessment is unsafe</w:t>
        <w:br/>
      </w:r>
      <w:r>
        <w:t>d — sedation is part of, not instead of, care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lithium is taught to:</w:t>
      </w:r>
    </w:p>
    <w:p>
      <w:pPr>
        <w:spacing w:after="40"/>
      </w:pPr>
      <w:r>
        <w:t>(a) Avoid all fluids</w:t>
      </w:r>
    </w:p>
    <w:p>
      <w:pPr>
        <w:spacing w:after="40"/>
      </w:pPr>
      <w:r>
        <w:t>(b) Take with grapefruit juice</w:t>
      </w:r>
    </w:p>
    <w:p>
      <w:pPr>
        <w:spacing w:after="40"/>
      </w:pPr>
      <w:r>
        <w:t>(c) Report vomiting, tremor or ataxia and keep regular levels and sodium intake</w:t>
      </w:r>
    </w:p>
    <w:p>
      <w:pPr>
        <w:spacing w:after="40"/>
      </w:pPr>
      <w:r>
        <w:t>(d) Stop the drug if mood improves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Lithium teaching: consistent fluid and salt intake, regular blood levels, and immediate reporting of toxicity signs (vomiting, tremor, ataxia). Levels and electrolytes are monitored.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lithium continues even when well</w:t>
        <w:br/>
      </w:r>
      <w:r>
        <w:t>a — dehydration raises lithium to toxic levels</w:t>
        <w:br/>
      </w:r>
      <w:r>
        <w:t>b — grapefruit is not the lithium interaction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