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During cardiac arrest, the first-line vasopressor is:</w:t>
      </w:r>
    </w:p>
    <w:p>
      <w:pPr>
        <w:spacing w:after="40"/>
      </w:pPr>
      <w:r>
        <w:t>(a) Digoxin</w:t>
      </w:r>
    </w:p>
    <w:p>
      <w:pPr>
        <w:spacing w:after="40"/>
      </w:pPr>
      <w:r>
        <w:t>(b) Furosemide</w:t>
      </w:r>
    </w:p>
    <w:p>
      <w:pPr>
        <w:spacing w:after="40"/>
      </w:pPr>
      <w:r>
        <w:t>(c) Epinephrine 1 mg IV every 3–5 minutes</w:t>
      </w:r>
    </w:p>
    <w:p>
      <w:pPr>
        <w:spacing w:after="40"/>
      </w:pPr>
      <w:r>
        <w:t>(d) Oral beta-blockers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Epinephrine (1 mg IV/IO every 3–5 minutes) is the primary vasopressor in cardiac arrest.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d — potentially harmful or contraindicated here — worsens the situation</w:t>
        <w:br/>
      </w:r>
      <w:r>
        <w:t>⚠️ Exam Trap: IM thigh is preferred — subcutaneous absorption is too slow in shock.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Anaphylaxis: epinephrine 0.3–0.5 mg IM 1:1000 anterolateral thigh; repeat q5–15 min.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drug used initially for symptomatic bradycardia is:</w:t>
      </w:r>
    </w:p>
    <w:p>
      <w:pPr>
        <w:spacing w:after="40"/>
      </w:pPr>
      <w:r>
        <w:t>(a) Adenosine</w:t>
      </w:r>
    </w:p>
    <w:p>
      <w:pPr>
        <w:spacing w:after="40"/>
      </w:pPr>
      <w:r>
        <w:t>(b) Amiodarone</w:t>
      </w:r>
    </w:p>
    <w:p>
      <w:pPr>
        <w:spacing w:after="40"/>
      </w:pPr>
      <w:r>
        <w:t>(c) Naloxone</w:t>
      </w:r>
    </w:p>
    <w:p>
      <w:pPr>
        <w:spacing w:after="40"/>
      </w:pPr>
      <w:r>
        <w:t>(d) Atropine 0.5–1 mg IV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Atropine is first-line for symptomatic bradycardia; transcutaneous pacing follows if it fails.</w:t>
        <w:br/>
      </w:r>
      <w:r>
        <w:t>🔍 Key Clues: rate/conduction disturbance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c — does not address the immediate life-threatening problem</w:t>
        <w:br/>
      </w:r>
      <w:r>
        <w:t>⚠️ Exam Trap: Adenosine 'pushes through' the AV node — it treats SVT, not V-fib.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V-fib/pulseless VT = defibrillate; asystole/PEA = CPR + epinephrine (no shock); SVT = adenosine; Afib = rate control + anticoagulation.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stable supraventricular tachycardia, the drug of choice is:</w:t>
      </w:r>
    </w:p>
    <w:p>
      <w:pPr>
        <w:spacing w:after="40"/>
      </w:pPr>
      <w:r>
        <w:t>(a) Atropine</w:t>
      </w:r>
    </w:p>
    <w:p>
      <w:pPr>
        <w:spacing w:after="40"/>
      </w:pPr>
      <w:r>
        <w:t>(b) Protamine</w:t>
      </w:r>
    </w:p>
    <w:p>
      <w:pPr>
        <w:spacing w:after="40"/>
      </w:pPr>
      <w:r>
        <w:t>(c) Adenosine 6 mg rapid IV push followed by saline flush (12 mg if needed)</w:t>
      </w:r>
    </w:p>
    <w:p>
      <w:pPr>
        <w:spacing w:after="40"/>
      </w:pPr>
      <w:r>
        <w:t>(d) Oral digoxin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Adenosine is given as a rapid IV bolus with immediate flush to terminate re-entrant SVT.</w:t>
        <w:br/>
      </w:r>
      <w:r>
        <w:t>🔍 Key Clues: compensatory instability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Adenosine is given as a FAST push with immediate flush — slow push = no effect.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Adenosine for SVT: rapid IV push (then flush), causes brief asystole/flushing — warn the patient.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defibrillation in ventricular fibrillation/pulseless VT arrest, the antiarrhythmic of choice is:</w:t>
      </w:r>
    </w:p>
    <w:p>
      <w:pPr>
        <w:spacing w:after="40"/>
      </w:pPr>
      <w:r>
        <w:t>(a) Insulin</w:t>
      </w:r>
    </w:p>
    <w:p>
      <w:pPr>
        <w:spacing w:after="40"/>
      </w:pPr>
      <w:r>
        <w:t>(b) Vitamin K</w:t>
      </w:r>
    </w:p>
    <w:p>
      <w:pPr>
        <w:spacing w:after="40"/>
      </w:pPr>
      <w:r>
        <w:t>(c) Amiodarone 300 mg IV</w:t>
      </w:r>
    </w:p>
    <w:p>
      <w:pPr>
        <w:spacing w:after="40"/>
      </w:pPr>
      <w:r>
        <w:t>(d) Oral amoxicillin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Amiodarone (300 mg IV/IO, repeat 150 mg) is given after the third shock for refractory VF/pulseless VT.</w:t>
        <w:br/>
      </w:r>
      <w:r>
        <w:t>🔍 Key Clues: perfusion concern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Epinephrine dose is 1 mg IV — 1 mg of 1:10,000, not 1:1,000 (that's IM anaphylaxis dose).</w:t>
        <w:br/>
      </w:r>
      <w:r>
        <w:t>🩺 Clinical Thinking: Recall (the key fact) → Connect (related high-yield facts) → Apply (exam context).</w:t>
        <w:br/>
      </w:r>
      <w:r>
        <w:t>💎 PNC Pearl: V-fib/pulseless VT: shock → CPR 2 min → epinephrine 1 mg q3–5 min → amiodarone; asystole/PEA: epinephrine, no shock.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organophosphate poisoning, the nurse administers:</w:t>
      </w:r>
    </w:p>
    <w:p>
      <w:pPr>
        <w:spacing w:after="40"/>
      </w:pPr>
      <w:r>
        <w:t>(a) Atropine and pralidoxime</w:t>
      </w:r>
    </w:p>
    <w:p>
      <w:pPr>
        <w:spacing w:after="40"/>
      </w:pPr>
      <w:r>
        <w:t>(b) Naloxone only</w:t>
      </w:r>
    </w:p>
    <w:p>
      <w:pPr>
        <w:spacing w:after="40"/>
      </w:pPr>
      <w:r>
        <w:t>(c) Flumazenil</w:t>
      </w:r>
    </w:p>
    <w:p>
      <w:pPr>
        <w:spacing w:after="40"/>
      </w:pPr>
      <w:r>
        <w:t>(d) Vitamin K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Atropine blocks muscarinic excess and pralidoxime reactivates cholinesterase in organophosphate poisoning.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b — correct antidote for a DIFFERENT toxin — the pairing does not match this poisoning | c — correct antidote for a DIFFERENT toxin — the pairing does not match this poisoning | d — correct antidote for a DIFFERENT toxin — the pairing does not match this poisoning</w:t>
        <w:br/>
      </w:r>
      <w:r>
        <w:t>⚠️ Exam Trap: Organophosphate poisoning needs LARGE repeated atropine doses — 'atropinize' until secretions dry.</w:t>
        <w:br/>
      </w:r>
      <w:r>
        <w:t>🩺 Clinical Thinking: Confirm (the toxin) → Correct (the specific antidote) → Monitor (response + toxicity of the antidote itself).</w:t>
        <w:br/>
      </w:r>
      <w:r>
        <w:t>💎 PNC Pearl: Atropine: blocks cholinergic excess (organophosphate), bradycardia treatment, pre-op to dry secretions.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recommended dose of IM epinephrine (1:1000) for adult anaphylaxis is:</w:t>
      </w:r>
    </w:p>
    <w:p>
      <w:pPr>
        <w:spacing w:after="40"/>
      </w:pPr>
      <w:r>
        <w:t>(a) 0.01 mg intradermal</w:t>
      </w:r>
    </w:p>
    <w:p>
      <w:pPr>
        <w:spacing w:after="40"/>
      </w:pPr>
      <w:r>
        <w:t>(b) 0.3–0.5 mg in the anterolateral thigh</w:t>
      </w:r>
    </w:p>
    <w:p>
      <w:pPr>
        <w:spacing w:after="40"/>
      </w:pPr>
      <w:r>
        <w:t>(c) 10 mg IV</w:t>
      </w:r>
    </w:p>
    <w:p>
      <w:pPr>
        <w:spacing w:after="40"/>
      </w:pPr>
      <w:r>
        <w:t>(d) 5 mg oral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Adult anaphylaxis: 0.3–0.5 mg IM (1:1000) in the anterolateral thigh, repeated every 5–15 minutes as needed.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c — wrong agent or wrong dose for the clinical indication | d — wrong agent or wrong dose for the clinical indication</w:t>
        <w:br/>
      </w:r>
      <w:r>
        <w:t>⚠️ Exam Trap: Antihistamines/steroids are adjuncts — epinephrine is the life-saver.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Anaphylaxis: IM epinephrine first (0.3–0.5 mg 1:1000), then antihistamines/steroids as adjuncts, oxygen, fluids.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organophosphate poisoning, atropine is given in doses titrated to:</w:t>
      </w:r>
    </w:p>
    <w:p>
      <w:pPr>
        <w:spacing w:after="40"/>
      </w:pPr>
      <w:r>
        <w:t>(a) Drying of secretions and pupil dilation (often large, repeated doses)</w:t>
      </w:r>
    </w:p>
    <w:p>
      <w:pPr>
        <w:spacing w:after="40"/>
      </w:pPr>
      <w:r>
        <w:t>(b) A single small oral dose</w:t>
      </w:r>
    </w:p>
    <w:p>
      <w:pPr>
        <w:spacing w:after="40"/>
      </w:pPr>
      <w:r>
        <w:t>(c) Weight-based antipyretic doses</w:t>
      </w:r>
    </w:p>
    <w:p>
      <w:pPr>
        <w:spacing w:after="40"/>
      </w:pPr>
      <w:r>
        <w:t>(d) Blood glucose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Organophosphate toxicity needs aggressive atropine until muscarinic signs (secretions, bronchospasm, bradycardia) resolve.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b — does not reverse the specific toxic effect described | c — does not reverse the specific toxic effect described | d — does not reverse the specific toxic effect described</w:t>
        <w:br/>
      </w:r>
      <w:r>
        <w:t>⚠️ Exam Trap: Never turn your back or enter a physical confrontation alone.</w:t>
        <w:br/>
      </w:r>
      <w:r>
        <w:t>🩺 Clinical Thinking: Confirm (the toxin) → Correct (the specific antidote) → Monitor (response + toxicity of the antidote itself).</w:t>
        <w:br/>
      </w:r>
      <w:r>
        <w:t>💎 PNC Pearl: De-escalate: calm voice, personal space, offer choices, never argue; call for help if escalating.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antiarrhythmic of choice for refractory ventricular fibrillation/pulseless VT after defibrillation is:</w:t>
      </w:r>
    </w:p>
    <w:p>
      <w:pPr>
        <w:spacing w:after="40"/>
      </w:pPr>
      <w:r>
        <w:t>(a) Atropine</w:t>
      </w:r>
    </w:p>
    <w:p>
      <w:pPr>
        <w:spacing w:after="40"/>
      </w:pPr>
      <w:r>
        <w:t>(b) Digoxin</w:t>
      </w:r>
    </w:p>
    <w:p>
      <w:pPr>
        <w:spacing w:after="40"/>
      </w:pPr>
      <w:r>
        <w:t>(c) Amiodarone</w:t>
      </w:r>
    </w:p>
    <w:p>
      <w:pPr>
        <w:spacing w:after="40"/>
      </w:pPr>
      <w:r>
        <w:t>(d) Adenosine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ACLS recommends amiodarone (300 mg, then 150 mg) for shock-refractory VF/pulseless VT; lidocaine is an alternative.</w:t>
        <w:br/>
      </w:r>
      <w:r>
        <w:t>🔍 Key Clues: perfusion concern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Amiodarone causes photophobia and blue-grey skin — warn the patient.</w:t>
        <w:br/>
      </w:r>
      <w:r>
        <w:t>🩺 Clinical Thinking: Recall (the key fact) → Connect (related high-yield facts) → Apply (exam context).</w:t>
        <w:br/>
      </w:r>
      <w:r>
        <w:t>💎 PNC Pearl: Amiodarone: pulmonary toxicity, thyroid, corneal deposits, QT prolongation; monitor with loading.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Sodium bicarbonate is used in cardiac arrest specifically for:</w:t>
      </w:r>
    </w:p>
    <w:p>
      <w:pPr>
        <w:spacing w:after="40"/>
      </w:pPr>
      <w:r>
        <w:t>(a) Severe metabolic acidosis (e.g., hyperkalaemia or certain overdoses), not routine arrest care</w:t>
      </w:r>
    </w:p>
    <w:p>
      <w:pPr>
        <w:spacing w:after="40"/>
      </w:pPr>
      <w:r>
        <w:t>(b) All arrest patients routinely</w:t>
      </w:r>
    </w:p>
    <w:p>
      <w:pPr>
        <w:spacing w:after="40"/>
      </w:pPr>
      <w:r>
        <w:t>(c) Every patient with chest pain</w:t>
      </w:r>
    </w:p>
    <w:p>
      <w:pPr>
        <w:spacing w:after="40"/>
      </w:pPr>
      <w:r>
        <w:t>(d) Hypoglycaemia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Bicarbonate is given in specific circumstances (hyperkalaemia, tricyclic overdose, prolonged arrest with severe acidosis) — not routinely.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Calcium gluconate does NOT lower potassium — it protects the heart while other measures work.</w:t>
        <w:br/>
      </w:r>
      <w:r>
        <w:t>🩺 Clinical Thinking: Recall (the key fact) → Connect (related high-yield facts) → Apply (exam context).</w:t>
        <w:br/>
      </w:r>
      <w:r>
        <w:t>💎 PNC Pearl: Hyperkalaemia: peaked T waves → wide QRS; calcium gluconate stabilizes the heart, insulin+glucose shifts K, kayexalate removes.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cardiac arrest from hyperkalaemia, the nurse expects to give:</w:t>
      </w:r>
    </w:p>
    <w:p>
      <w:pPr>
        <w:spacing w:after="40"/>
      </w:pPr>
      <w:r>
        <w:t>(a) Oral potassium</w:t>
      </w:r>
    </w:p>
    <w:p>
      <w:pPr>
        <w:spacing w:after="40"/>
      </w:pPr>
      <w:r>
        <w:t>(b) Insulin and glucose only for high sugar</w:t>
      </w:r>
    </w:p>
    <w:p>
      <w:pPr>
        <w:spacing w:after="40"/>
      </w:pPr>
      <w:r>
        <w:t>(c) Extra potassium supplements</w:t>
      </w:r>
    </w:p>
    <w:p>
      <w:pPr>
        <w:spacing w:after="40"/>
      </w:pPr>
      <w:r>
        <w:t>(d) IV calcium chloride/gluconate and other potassium-lowering measures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Calcium stabilises the myocardium in hyperkalaemic arrest while insulin-glucose, bicarbonate and dialysis remove potassium.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Chvostek = tap the cheek; Trousseau = BP cuff — both test hypocalcaemia.</w:t>
        <w:br/>
      </w:r>
      <w:r>
        <w:t>🩺 Clinical Thinking: Collect (data) → Interpret (compare with expected) → Identify (problem / risk) → Act (report / intervene).</w:t>
        <w:br/>
      </w:r>
      <w:r>
        <w:t>💎 PNC Pearl: Hypocalcaemia: Chvostek + Trousseau signs, tetany; hypercalcaemia: stones, bones, groans, psychiatric overtones.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Flumazenil must be used with extreme caution in a chronic benzodiazepine user because it can:</w:t>
      </w:r>
    </w:p>
    <w:p>
      <w:pPr>
        <w:spacing w:after="40"/>
      </w:pPr>
      <w:r>
        <w:t>(a) Have no adverse effects</w:t>
      </w:r>
    </w:p>
    <w:p>
      <w:pPr>
        <w:spacing w:after="40"/>
      </w:pPr>
      <w:r>
        <w:t>(b) Precipitate seizures in dependent patients</w:t>
      </w:r>
    </w:p>
    <w:p>
      <w:pPr>
        <w:spacing w:after="40"/>
      </w:pPr>
      <w:r>
        <w:t>(c) Cause hyperglycaemia</w:t>
      </w:r>
    </w:p>
    <w:p>
      <w:pPr>
        <w:spacing w:after="40"/>
      </w:pPr>
      <w:r>
        <w:t>(d) Raise blood pressure safely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Abrupt benzodiazepine reversal with flumazenil can trigger withdrawal seizures — it is avoided in chronic users and used only when clearly indicated.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glucose is unaffected</w:t>
        <w:br/>
      </w:r>
      <w:r>
        <w:t>d — hypotension, not hypertension, is a concern</w:t>
        <w:br/>
      </w:r>
      <w:r>
        <w:t>a — flumazenil has serious risks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cardiac arrest, the recommended dose of IV epinephrine is:</w:t>
      </w:r>
    </w:p>
    <w:p>
      <w:pPr>
        <w:spacing w:after="40"/>
      </w:pPr>
      <w:r>
        <w:t>(a) 10 mg hourly</w:t>
      </w:r>
    </w:p>
    <w:p>
      <w:pPr>
        <w:spacing w:after="40"/>
      </w:pPr>
      <w:r>
        <w:t>(b) 0.01 mg once</w:t>
      </w:r>
    </w:p>
    <w:p>
      <w:pPr>
        <w:spacing w:after="40"/>
      </w:pPr>
      <w:r>
        <w:t>(c) Oral 5 mg</w:t>
      </w:r>
    </w:p>
    <w:p>
      <w:pPr>
        <w:spacing w:after="40"/>
      </w:pPr>
      <w:r>
        <w:t>(d) 1 mg every 3–5 minutes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ACLS gives epinephrine 1 mg IV/IO every 3–5 minutes during arrest, alternating with defibrillation for shockable rhythms.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a — 10 mg is a toxic dose</w:t>
        <w:br/>
      </w:r>
      <w:r>
        <w:t>b — 0.01 mg is the IM anaphylaxis range per kg, not arrest</w:t>
        <w:br/>
      </w:r>
      <w:r>
        <w:t>c — oral epinephrine is inactive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adult anaphylaxis, IM epinephrine 1:1000 is dosed at:</w:t>
      </w:r>
    </w:p>
    <w:p>
      <w:pPr>
        <w:spacing w:after="40"/>
      </w:pPr>
      <w:r>
        <w:t>(a) 0.3–0.5 mg (0.3–0.5 mL) into the anterolateral thigh</w:t>
      </w:r>
    </w:p>
    <w:p>
      <w:pPr>
        <w:spacing w:after="40"/>
      </w:pPr>
      <w:r>
        <w:t>(b) 5 mL IV</w:t>
      </w:r>
    </w:p>
    <w:p>
      <w:pPr>
        <w:spacing w:after="40"/>
      </w:pPr>
      <w:r>
        <w:t>(c) 0.05 mL intradermal</w:t>
      </w:r>
    </w:p>
    <w:p>
      <w:pPr>
        <w:spacing w:after="40"/>
      </w:pPr>
      <w:r>
        <w:t>(d) 2 mL oral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Adult anaphylaxis: 0.3–0.5 mg IM (1:1000) in the anterolateral thigh, repeated every 5–15 minutes if needed.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b — IV epi in anaphylaxis is for refractory shock under specialist care</w:t>
        <w:br/>
      </w:r>
      <w:r>
        <w:t>c — intradermal is ineffective</w:t>
        <w:br/>
      </w:r>
      <w:r>
        <w:t>d — oral is not absorbed in shock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teaches a family to use an epinephrine auto-injector by:</w:t>
      </w:r>
    </w:p>
    <w:p>
      <w:pPr>
        <w:spacing w:after="40"/>
      </w:pPr>
      <w:r>
        <w:t>(a) Injecting into the buttock</w:t>
      </w:r>
    </w:p>
    <w:p>
      <w:pPr>
        <w:spacing w:after="40"/>
      </w:pPr>
      <w:r>
        <w:t>(b) Giving it orally</w:t>
      </w:r>
    </w:p>
    <w:p>
      <w:pPr>
        <w:spacing w:after="40"/>
      </w:pPr>
      <w:r>
        <w:t>(c) Pressing it firmly into the outer thigh and holding for 10 seconds</w:t>
      </w:r>
    </w:p>
    <w:p>
      <w:pPr>
        <w:spacing w:after="40"/>
      </w:pPr>
      <w:r>
        <w:t>(d) Injecting into the abdomen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Auto-injectors deliver into the vastus lateralis (outer thigh), are held for 10 seconds, and emergency services are called — a second dose may be needed in 5–15 minutes.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d — the thigh is the recommended site</w:t>
        <w:br/>
      </w:r>
      <w:r>
        <w:t>a — the buttock is not recommended</w:t>
        <w:br/>
      </w:r>
      <w:r>
        <w:t>b — epinephrine is not oral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initial IV dose of atropine for symptomatic bradycardia in an adult is:</w:t>
      </w:r>
    </w:p>
    <w:p>
      <w:pPr>
        <w:spacing w:after="40"/>
      </w:pPr>
      <w:r>
        <w:t>(a) 10 mg</w:t>
      </w:r>
    </w:p>
    <w:p>
      <w:pPr>
        <w:spacing w:after="40"/>
      </w:pPr>
      <w:r>
        <w:t>(b) 0.5–1 mg, repeated every 3–5 minutes up to a maximum of 3 mg</w:t>
      </w:r>
    </w:p>
    <w:p>
      <w:pPr>
        <w:spacing w:after="40"/>
      </w:pPr>
      <w:r>
        <w:t>(c) 5 mg once</w:t>
      </w:r>
    </w:p>
    <w:p>
      <w:pPr>
        <w:spacing w:after="40"/>
      </w:pPr>
      <w:r>
        <w:t>(d) 0.01 mg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Atropine 0.5–1 mg IV every 3–5 minutes (max 3 mg) is first-line for symptomatic bradycardia; pacing follows if it fails.</w:t>
        <w:br/>
      </w:r>
      <w:r>
        <w:t>🔍 Key Clues: rate/conduction disturbance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5 mg exceeds the maximum</w:t>
        <w:br/>
      </w:r>
      <w:r>
        <w:t>d — that is a paediatric microdose</w:t>
        <w:br/>
      </w:r>
      <w:r>
        <w:t>a — 10 mg is toxic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Adenosine for stable supraventricular tachycardia is administered as:</w:t>
      </w:r>
    </w:p>
    <w:p>
      <w:pPr>
        <w:spacing w:after="40"/>
      </w:pPr>
      <w:r>
        <w:t>(a) A slow 30-minute infusion</w:t>
      </w:r>
    </w:p>
    <w:p>
      <w:pPr>
        <w:spacing w:after="40"/>
      </w:pPr>
      <w:r>
        <w:t>(b) An intramuscular injection</w:t>
      </w:r>
    </w:p>
    <w:p>
      <w:pPr>
        <w:spacing w:after="40"/>
      </w:pPr>
      <w:r>
        <w:t>(c) An oral tablet</w:t>
      </w:r>
    </w:p>
    <w:p>
      <w:pPr>
        <w:spacing w:after="40"/>
      </w:pPr>
      <w:r>
        <w:t>(d) 6 mg rapid IV push followed immediately by a saline flush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Adenosine has a 10-second half-life — it is pushed rapidly and flushed to reach the heart; 12 mg follows if needed.</w:t>
        <w:br/>
      </w:r>
      <w:r>
        <w:t>🔍 Key Clues: compensatory instability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a — slow infusion is ineffective</w:t>
        <w:br/>
      </w:r>
      <w:r>
        <w:t>b — it is IV only</w:t>
        <w:br/>
      </w:r>
      <w:r>
        <w:t>c — it has no oral form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refractory VF/pulseless VT arrest, amiodarone is given at:</w:t>
      </w:r>
    </w:p>
    <w:p>
      <w:pPr>
        <w:spacing w:after="40"/>
      </w:pPr>
      <w:r>
        <w:t>(a) 150 mg orally</w:t>
      </w:r>
    </w:p>
    <w:p>
      <w:pPr>
        <w:spacing w:after="40"/>
      </w:pPr>
      <w:r>
        <w:t>(b) 1000 mg bolus</w:t>
      </w:r>
    </w:p>
    <w:p>
      <w:pPr>
        <w:spacing w:after="40"/>
      </w:pPr>
      <w:r>
        <w:t>(c) 6 mg IV</w:t>
      </w:r>
    </w:p>
    <w:p>
      <w:pPr>
        <w:spacing w:after="40"/>
      </w:pPr>
      <w:r>
        <w:t>(d) 300 mg IV/IO, then 150 mg if needed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Amiodarone 300 mg IV/IO after the third shock, with a 150 mg repeat — lidocaine (1–1.5 mg/kg) is an alternative.</w:t>
        <w:br/>
      </w:r>
      <w:r>
        <w:t>🔍 Key Clues: perfusion concern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a — the arrest dose is IV, not oral</w:t>
        <w:br/>
      </w:r>
      <w:r>
        <w:t>b — 1000 mg is excessive</w:t>
        <w:br/>
      </w:r>
      <w:r>
        <w:t>c — 6 mg is the adenosine dose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Lidocaine is used in cardiac arrest as:</w:t>
      </w:r>
    </w:p>
    <w:p>
      <w:pPr>
        <w:spacing w:after="40"/>
      </w:pPr>
      <w:r>
        <w:t>(a) An alternative antiarrhythmic to amiodarone for refractory VF/VT</w:t>
      </w:r>
    </w:p>
    <w:p>
      <w:pPr>
        <w:spacing w:after="40"/>
      </w:pPr>
      <w:r>
        <w:t>(b) A first-line vasopressor</w:t>
      </w:r>
    </w:p>
    <w:p>
      <w:pPr>
        <w:spacing w:after="40"/>
      </w:pPr>
      <w:r>
        <w:t>(c) An antidote</w:t>
      </w:r>
    </w:p>
    <w:p>
      <w:pPr>
        <w:spacing w:after="40"/>
      </w:pPr>
      <w:r>
        <w:t>(d) A sedative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Lidocaine (1–1.5 mg/kg, then 0.5–0.75 mg/kg) is an acceptable alternative to amiodarone in shock-refractory VF/pulseless VT.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epinephrine is the vasopressor</w:t>
        <w:br/>
      </w:r>
      <w:r>
        <w:t>c — it is an antiarrhythmic</w:t>
        <w:br/>
      </w:r>
      <w:r>
        <w:t>d — it is not a sedative in arrest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first-line vasopressor for septic shock after fluid resuscitation is:</w:t>
      </w:r>
    </w:p>
    <w:p>
      <w:pPr>
        <w:spacing w:after="40"/>
      </w:pPr>
      <w:r>
        <w:t>(a) Dobutamine</w:t>
      </w:r>
    </w:p>
    <w:p>
      <w:pPr>
        <w:spacing w:after="40"/>
      </w:pPr>
      <w:r>
        <w:t>(b) Epinephrine in all cases</w:t>
      </w:r>
    </w:p>
    <w:p>
      <w:pPr>
        <w:spacing w:after="40"/>
      </w:pPr>
      <w:r>
        <w:t>(c) Oral midodrine</w:t>
      </w:r>
    </w:p>
    <w:p>
      <w:pPr>
        <w:spacing w:after="40"/>
      </w:pPr>
      <w:r>
        <w:t>(d) Norepinephrine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Norepinephrine is the preferred first-line vasopressor for septic shock to reach a MAP ≥65 mmHg.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dobutamine is an inotrope for cardiogenic shock</w:t>
        <w:br/>
      </w:r>
      <w:r>
        <w:t>b — epinephrine is second-line or specific</w:t>
        <w:br/>
      </w:r>
      <w:r>
        <w:t>c — midodrine is oral and not for acute shock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Dopamine as a vasopressor is used to:</w:t>
      </w:r>
    </w:p>
    <w:p>
      <w:pPr>
        <w:spacing w:after="40"/>
      </w:pPr>
      <w:r>
        <w:t>(a) Support blood pressure and cardiac output at escalating doses</w:t>
      </w:r>
    </w:p>
    <w:p>
      <w:pPr>
        <w:spacing w:after="40"/>
      </w:pPr>
      <w:r>
        <w:t>(b) Treat bradycardia only</w:t>
      </w:r>
    </w:p>
    <w:p>
      <w:pPr>
        <w:spacing w:after="40"/>
      </w:pPr>
      <w:r>
        <w:t>(c) Reverse opioids</w:t>
      </w:r>
    </w:p>
    <w:p>
      <w:pPr>
        <w:spacing w:after="40"/>
      </w:pPr>
      <w:r>
        <w:t>(d) Sedate patients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Dopamine increases cardiac contractility and vasoconstriction by dose — it supports perfusion in shock when norepinephrine is unavailable or unsuitable.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it is a vasopressor, not a bradycardia drug</w:t>
        <w:br/>
      </w:r>
      <w:r>
        <w:t>c — naloxone reverses opioids</w:t>
        <w:br/>
      </w:r>
      <w:r>
        <w:t>d — it is not a sedative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unconscious hypoglycaemic patient with no IV access should receive:</w:t>
      </w:r>
    </w:p>
    <w:p>
      <w:pPr>
        <w:spacing w:after="40"/>
      </w:pPr>
      <w:r>
        <w:t>(a) Oral juice</w:t>
      </w:r>
    </w:p>
    <w:p>
      <w:pPr>
        <w:spacing w:after="40"/>
      </w:pPr>
      <w:r>
        <w:t>(b) Oral glucose tablets</w:t>
      </w:r>
    </w:p>
    <w:p>
      <w:pPr>
        <w:spacing w:after="40"/>
      </w:pPr>
      <w:r>
        <w:t>(c) Insulin</w:t>
      </w:r>
    </w:p>
    <w:p>
      <w:pPr>
        <w:spacing w:after="40"/>
      </w:pPr>
      <w:r>
        <w:t>(d) Glucagon intramuscularly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Without IV access, glucagon 1 mg IM raises glucose by mobilising liver stores — oral glucose is unsafe in an unconscious patient.</w:t>
        <w:br/>
      </w:r>
      <w:r>
        <w:t>🔍 Key Clues: neurological depression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a — oral intake risks aspiration</w:t>
        <w:br/>
      </w:r>
      <w:r>
        <w:t>b — tablets risk aspiration</w:t>
        <w:br/>
      </w:r>
      <w:r>
        <w:t>c — insulin lowers glucose further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IV dextrose concentration used for an adult with severe hypoglycaemia is:</w:t>
      </w:r>
    </w:p>
    <w:p>
      <w:pPr>
        <w:spacing w:after="40"/>
      </w:pPr>
      <w:r>
        <w:t>(a) 50% dextrose (25 g) with glucose rechecked</w:t>
      </w:r>
    </w:p>
    <w:p>
      <w:pPr>
        <w:spacing w:after="40"/>
      </w:pPr>
      <w:r>
        <w:t>(b) 5% dextrose only</w:t>
      </w:r>
    </w:p>
    <w:p>
      <w:pPr>
        <w:spacing w:after="40"/>
      </w:pPr>
      <w:r>
        <w:t>(c) Normal saline</w:t>
      </w:r>
    </w:p>
    <w:p>
      <w:pPr>
        <w:spacing w:after="40"/>
      </w:pPr>
      <w:r>
        <w:t>(d) No dextrose needed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D50W (25 g) is given IV for severe adult hypoglycaemia, followed by rechecking glucose and an infusion to prevent recurrence.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D5 is maintenance, not rescue</w:t>
        <w:br/>
      </w:r>
      <w:r>
        <w:t>c — saline has no glucose</w:t>
        <w:br/>
      </w:r>
      <w:r>
        <w:t>d — dextrose is essential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IV magnesium sulfate is the treatment for:</w:t>
      </w:r>
    </w:p>
    <w:p>
      <w:pPr>
        <w:spacing w:after="40"/>
      </w:pPr>
      <w:r>
        <w:t>(a) Normal sinus rhythm</w:t>
      </w:r>
    </w:p>
    <w:p>
      <w:pPr>
        <w:spacing w:after="40"/>
      </w:pPr>
      <w:r>
        <w:t>(b) Hyperkalaemia alone</w:t>
      </w:r>
    </w:p>
    <w:p>
      <w:pPr>
        <w:spacing w:after="40"/>
      </w:pPr>
      <w:r>
        <w:t>(c) Torsades de pointes (polymorphic VT with long QT)</w:t>
      </w:r>
    </w:p>
    <w:p>
      <w:pPr>
        <w:spacing w:after="40"/>
      </w:pPr>
      <w:r>
        <w:t>(d) Sinus bradycardia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Magnesium 1–2 g IV is first-line for torsades de pointes — a polymorphic VT associated with long QT.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atropine treats bradycardia</w:t>
        <w:br/>
      </w:r>
      <w:r>
        <w:t>a — magnesium is not for NSR</w:t>
        <w:br/>
      </w:r>
      <w:r>
        <w:t>b — it does not treat hyperkalaemia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IV calcium gluconate is given in hyperkalaemia to:</w:t>
      </w:r>
    </w:p>
    <w:p>
      <w:pPr>
        <w:spacing w:after="40"/>
      </w:pPr>
      <w:r>
        <w:t>(a) Improve glucose</w:t>
      </w:r>
    </w:p>
    <w:p>
      <w:pPr>
        <w:spacing w:after="40"/>
      </w:pPr>
      <w:r>
        <w:t>(b) Stabilise the cardiac membrane against arrhythmias</w:t>
      </w:r>
    </w:p>
    <w:p>
      <w:pPr>
        <w:spacing w:after="40"/>
      </w:pPr>
      <w:r>
        <w:t>(c) Lower potassium permanently</w:t>
      </w:r>
    </w:p>
    <w:p>
      <w:pPr>
        <w:spacing w:after="40"/>
      </w:pPr>
      <w:r>
        <w:t>(d) Raise sodium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Calcium antagonises potassium's effect on the myocardium within minutes — a protective bridge while other measures lower potassium.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c — it does not remove potassium</w:t>
        <w:br/>
      </w:r>
      <w:r>
        <w:t>d — sodium is unaffected</w:t>
        <w:br/>
      </w:r>
      <w:r>
        <w:t>a — glucose is unrelated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IV diltiazem is used in atrial fibrillation with rapid ventricular response to:</w:t>
      </w:r>
    </w:p>
    <w:p>
      <w:pPr>
        <w:spacing w:after="40"/>
      </w:pPr>
      <w:r>
        <w:t>(a) Convert to sinus rhythm always</w:t>
      </w:r>
    </w:p>
    <w:p>
      <w:pPr>
        <w:spacing w:after="40"/>
      </w:pPr>
      <w:r>
        <w:t>(b) Raise blood pressure</w:t>
      </w:r>
    </w:p>
    <w:p>
      <w:pPr>
        <w:spacing w:after="40"/>
      </w:pPr>
      <w:r>
        <w:t>(c) Prevent stroke directly</w:t>
      </w:r>
    </w:p>
    <w:p>
      <w:pPr>
        <w:spacing w:after="40"/>
      </w:pPr>
      <w:r>
        <w:t>(d) Slow the ventricular rate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Diltiazem (a calcium channel blocker) slows AV conduction and ventricular rate in AFib; anticoagulation separately addresses stroke risk.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conversion is not guaranteed</w:t>
        <w:br/>
      </w:r>
      <w:r>
        <w:t>b — it can lower blood pressure</w:t>
        <w:br/>
      </w:r>
      <w:r>
        <w:t>c — anticoagulants prevent stroke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Nitroglycerin is given for acute coronary syndrome to:</w:t>
      </w:r>
    </w:p>
    <w:p>
      <w:pPr>
        <w:spacing w:after="40"/>
      </w:pPr>
      <w:r>
        <w:t>(a) Increase oxygen consumption</w:t>
      </w:r>
    </w:p>
    <w:p>
      <w:pPr>
        <w:spacing w:after="40"/>
      </w:pPr>
      <w:r>
        <w:t>(b) Dilate coronary vessels and reduce preload, relieving ischaemia</w:t>
      </w:r>
    </w:p>
    <w:p>
      <w:pPr>
        <w:spacing w:after="40"/>
      </w:pPr>
      <w:r>
        <w:t>(c) Raise blood pressure</w:t>
      </w:r>
    </w:p>
    <w:p>
      <w:pPr>
        <w:spacing w:after="40"/>
      </w:pPr>
      <w:r>
        <w:t>(d) Slow the heart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Nitroglycerin dilates veins (preload) and coronary arteries, reducing myocardial oxygen demand — contraindicated if BP is low or after sildenafil.</w:t>
        <w:br/>
      </w:r>
      <w:r>
        <w:t>🔍 Key Clues: acute deterioration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c — it lowers blood pressure</w:t>
        <w:br/>
      </w:r>
      <w:r>
        <w:t>d — reflex tachycardia may occur</w:t>
        <w:br/>
      </w:r>
      <w:r>
        <w:t>a — it reduces oxygen demand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with suspected acute coronary syndrome, aspirin is:</w:t>
      </w:r>
    </w:p>
    <w:p>
      <w:pPr>
        <w:spacing w:after="40"/>
      </w:pPr>
      <w:r>
        <w:t>(a) Replaced by paracetamol</w:t>
      </w:r>
    </w:p>
    <w:p>
      <w:pPr>
        <w:spacing w:after="40"/>
      </w:pPr>
      <w:r>
        <w:t>(b) Given immediately (chewed) unless contraindicated</w:t>
      </w:r>
    </w:p>
    <w:p>
      <w:pPr>
        <w:spacing w:after="40"/>
      </w:pPr>
      <w:r>
        <w:t>(c) Withheld until tests return</w:t>
      </w:r>
    </w:p>
    <w:p>
      <w:pPr>
        <w:spacing w:after="40"/>
      </w:pPr>
      <w:r>
        <w:t>(d) Given only after pain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Chewed aspirin (162–325 mg) is given immediately in ACS to inhibit platelet aggregation and reduce mortality.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aspirin is time-critical</w:t>
        <w:br/>
      </w:r>
      <w:r>
        <w:t>d — it is given at recognition</w:t>
        <w:br/>
      </w:r>
      <w:r>
        <w:t>a — paracetamol has no antiplatelet effect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giving thrombolytic therapy (alteplase) for acute ischaemic stroke, the nurse must:</w:t>
      </w:r>
    </w:p>
    <w:p>
      <w:pPr>
        <w:spacing w:after="40"/>
      </w:pPr>
      <w:r>
        <w:t>(a) Confirm the time of onset, rule out bleeding risks and check blood pressure</w:t>
      </w:r>
    </w:p>
    <w:p>
      <w:pPr>
        <w:spacing w:after="40"/>
      </w:pPr>
      <w:r>
        <w:t>(b) Give aspirin first always</w:t>
      </w:r>
    </w:p>
    <w:p>
      <w:pPr>
        <w:spacing w:after="40"/>
      </w:pPr>
      <w:r>
        <w:t>(c) Start without imaging</w:t>
      </w:r>
    </w:p>
    <w:p>
      <w:pPr>
        <w:spacing w:after="40"/>
      </w:pPr>
      <w:r>
        <w:t>(d) Check only the glucose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Thrombolysis requires a confirmed onset time (within 4.5 hours), CT excluding haemorrhage, BP control and screening for bleeding contraindications.</w:t>
        <w:br/>
      </w:r>
      <w:r>
        <w:t>🔍 Key Clues: acute deterioration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b — aspirin after alteplase is protocol-dependent, not before</w:t>
        <w:br/>
      </w:r>
      <w:r>
        <w:t>c — CT to exclude bleed is mandatory</w:t>
        <w:br/>
      </w:r>
      <w:r>
        <w:t>d — a full bleeding screen is required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IV furosemide is given in acute pulmonary oedema to:</w:t>
      </w:r>
    </w:p>
    <w:p>
      <w:pPr>
        <w:spacing w:after="40"/>
      </w:pPr>
      <w:r>
        <w:t>(a) Improve gas exchange directly</w:t>
      </w:r>
    </w:p>
    <w:p>
      <w:pPr>
        <w:spacing w:after="40"/>
      </w:pPr>
      <w:r>
        <w:t>(b) Reduce preload through diuresis and venodilation</w:t>
      </w:r>
    </w:p>
    <w:p>
      <w:pPr>
        <w:spacing w:after="40"/>
      </w:pPr>
      <w:r>
        <w:t>(c) Increase blood volume</w:t>
      </w:r>
    </w:p>
    <w:p>
      <w:pPr>
        <w:spacing w:after="40"/>
      </w:pPr>
      <w:r>
        <w:t>(d) Raise blood pressure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Furosemide reduces venous return (preload) and pulmonary congestion — the cornerstone of acute heart failure/pulmonary oedema treatment.</w:t>
        <w:br/>
      </w:r>
      <w:r>
        <w:t>🔍 Key Clues: acute deterioration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c — it removes, not adds, volume</w:t>
        <w:br/>
      </w:r>
      <w:r>
        <w:t>d — it lowers blood pressure</w:t>
        <w:br/>
      </w:r>
      <w:r>
        <w:t>a — it acts through preload reduction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postpartum haemorrhage from uterine atony, the first-line drug is:</w:t>
      </w:r>
    </w:p>
    <w:p>
      <w:pPr>
        <w:spacing w:after="40"/>
      </w:pPr>
      <w:r>
        <w:t>(a) Carboprost for everyone</w:t>
      </w:r>
    </w:p>
    <w:p>
      <w:pPr>
        <w:spacing w:after="40"/>
      </w:pPr>
      <w:r>
        <w:t>(b) Methylergonovine for everyone</w:t>
      </w:r>
    </w:p>
    <w:p>
      <w:pPr>
        <w:spacing w:after="40"/>
      </w:pPr>
      <w:r>
        <w:t>(c) Oral iron</w:t>
      </w:r>
    </w:p>
    <w:p>
      <w:pPr>
        <w:spacing w:after="40"/>
      </w:pPr>
      <w:r>
        <w:t>(d) IV/IM oxytocin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Oxytocin is first-line for atonic PPH; methylergonovine (avoid in hypertension), carboprost (avoid in asthma) and misoprostol are second-line.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carboprost is second-line with contraindications</w:t>
        <w:br/>
      </w:r>
      <w:r>
        <w:t>b — methergine is contraindicated in hypertension</w:t>
        <w:br/>
      </w:r>
      <w:r>
        <w:t>c — iron does not treat acute haemorrhage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giving methylergonovine for postpartum bleeding, the nurse must check the patient's:</w:t>
      </w:r>
    </w:p>
    <w:p>
      <w:pPr>
        <w:spacing w:after="40"/>
      </w:pPr>
      <w:r>
        <w:t>(a) Blood pressure (contraindicated in hypertension)</w:t>
      </w:r>
    </w:p>
    <w:p>
      <w:pPr>
        <w:spacing w:after="40"/>
      </w:pPr>
      <w:r>
        <w:t>(b) Blood glucose</w:t>
      </w:r>
    </w:p>
    <w:p>
      <w:pPr>
        <w:spacing w:after="40"/>
      </w:pPr>
      <w:r>
        <w:t>(c) Temperature</w:t>
      </w:r>
    </w:p>
    <w:p>
      <w:pPr>
        <w:spacing w:after="40"/>
      </w:pPr>
      <w:r>
        <w:t>(d) Oxygen saturation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Methylergonovine is a potent vasoconstrictor — it is contraindicated in hypertension and given only after BP is checked.</w:t>
        <w:br/>
      </w:r>
      <w:r>
        <w:t>🔍 Key Clues: haemorrhage risk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glucose is unrelated</w:t>
        <w:br/>
      </w:r>
      <w:r>
        <w:t>c — temperature is unrelated</w:t>
        <w:br/>
      </w:r>
      <w:r>
        <w:t>d — BP is the critical check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Carboprost (Hemabate) for PPH is contraindicated in a patient with:</w:t>
      </w:r>
    </w:p>
    <w:p>
      <w:pPr>
        <w:spacing w:after="40"/>
      </w:pPr>
      <w:r>
        <w:t>(a) A urinary infection</w:t>
      </w:r>
    </w:p>
    <w:p>
      <w:pPr>
        <w:spacing w:after="40"/>
      </w:pPr>
      <w:r>
        <w:t>(b) Multiparity</w:t>
      </w:r>
    </w:p>
    <w:p>
      <w:pPr>
        <w:spacing w:after="40"/>
      </w:pPr>
      <w:r>
        <w:t>(c) Asthma</w:t>
      </w:r>
    </w:p>
    <w:p>
      <w:pPr>
        <w:spacing w:after="40"/>
      </w:pPr>
      <w:r>
        <w:t>(d) Anaemia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Carboprost can trigger severe bronchospasm — it is avoided in asthma; methylergonovine is avoided in hypertension.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anaemia is not a contraindication</w:t>
        <w:br/>
      </w:r>
      <w:r>
        <w:t>a — UTI is unrelated</w:t>
        <w:br/>
      </w:r>
      <w:r>
        <w:t>b — multiparity is not a contraindication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IV magnesium sulfate is given to a pre-eclamptic woman primarily to:</w:t>
      </w:r>
    </w:p>
    <w:p>
      <w:pPr>
        <w:spacing w:after="40"/>
      </w:pPr>
      <w:r>
        <w:t>(a) Induce labour</w:t>
      </w:r>
    </w:p>
    <w:p>
      <w:pPr>
        <w:spacing w:after="40"/>
      </w:pPr>
      <w:r>
        <w:t>(b) Prevent infection</w:t>
      </w:r>
    </w:p>
    <w:p>
      <w:pPr>
        <w:spacing w:after="40"/>
      </w:pPr>
      <w:r>
        <w:t>(c) Prevent and control eclamptic seizures</w:t>
      </w:r>
    </w:p>
    <w:p>
      <w:pPr>
        <w:spacing w:after="40"/>
      </w:pPr>
      <w:r>
        <w:t>(d) Lower blood pressure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Magnesium is the anticonvulsant of choice in pre-eclampsia/eclampsia — it prevents seizures while antihypertensives manage BP.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d — antihypertensives treat the pressure</w:t>
        <w:br/>
      </w:r>
      <w:r>
        <w:t>a — oxytocin induces labour</w:t>
        <w:br/>
      </w:r>
      <w:r>
        <w:t>b — antibiotics prevent infection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Terbutaline is used in obstetrics to:</w:t>
      </w:r>
    </w:p>
    <w:p>
      <w:pPr>
        <w:spacing w:after="40"/>
      </w:pPr>
      <w:r>
        <w:t>(a) Induce labour</w:t>
      </w:r>
    </w:p>
    <w:p>
      <w:pPr>
        <w:spacing w:after="40"/>
      </w:pPr>
      <w:r>
        <w:t>(b) Stop bleeding</w:t>
      </w:r>
    </w:p>
    <w:p>
      <w:pPr>
        <w:spacing w:after="40"/>
      </w:pPr>
      <w:r>
        <w:t>(c) Suppress preterm labour contractions (tocolytic)</w:t>
      </w:r>
    </w:p>
    <w:p>
      <w:pPr>
        <w:spacing w:after="40"/>
      </w:pPr>
      <w:r>
        <w:t>(d) Treat pre-eclampsia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Terbutaline, a beta-agonist, relaxes uterine muscle to delay preterm labour — typically for 48 hours while steroids mature fetal lungs.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it does not treat pre-eclampsia</w:t>
        <w:br/>
      </w:r>
      <w:r>
        <w:t>a — oxytocin induces labour</w:t>
        <w:br/>
      </w:r>
      <w:r>
        <w:t>b — uterotonics stop bleeding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Sodium bicarbonate is indicated in cardiac arrest when there is:</w:t>
      </w:r>
    </w:p>
    <w:p>
      <w:pPr>
        <w:spacing w:after="40"/>
      </w:pPr>
      <w:r>
        <w:t>(a) Mild chest pain</w:t>
      </w:r>
    </w:p>
    <w:p>
      <w:pPr>
        <w:spacing w:after="40"/>
      </w:pPr>
      <w:r>
        <w:t>(b) Hypoglycaemia</w:t>
      </w:r>
    </w:p>
    <w:p>
      <w:pPr>
        <w:spacing w:after="40"/>
      </w:pPr>
      <w:r>
        <w:t>(c) Severe metabolic acidosis from hyperkalaemia or certain overdoses (not routinely)</w:t>
      </w:r>
    </w:p>
    <w:p>
      <w:pPr>
        <w:spacing w:after="40"/>
      </w:pPr>
      <w:r>
        <w:t>(d) Every arrest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Bicarbonate is not routine in arrest — it is reserved for hyperkalaemia, TCA overdose or prolonged arrest with severe acidosis.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routine use can worsen outcomes</w:t>
        <w:br/>
      </w:r>
      <w:r>
        <w:t>a — chest pain is not the indication</w:t>
        <w:br/>
      </w:r>
      <w:r>
        <w:t>b — hypoglycaemia needs dextrose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opioid-induced respiratory depression (rate 6/min, pinpoint pupils) should receive:</w:t>
      </w:r>
    </w:p>
    <w:p>
      <w:pPr>
        <w:spacing w:after="40"/>
      </w:pPr>
      <w:r>
        <w:t>(a) Naloxone IV/IM with ventilatory support and monitoring</w:t>
      </w:r>
    </w:p>
    <w:p>
      <w:pPr>
        <w:spacing w:after="40"/>
      </w:pPr>
      <w:r>
        <w:t>(b) Flumazenil</w:t>
      </w:r>
    </w:p>
    <w:p>
      <w:pPr>
        <w:spacing w:after="40"/>
      </w:pPr>
      <w:r>
        <w:t>(c) Diazepam</w:t>
      </w:r>
    </w:p>
    <w:p>
      <w:pPr>
        <w:spacing w:after="40"/>
      </w:pPr>
      <w:r>
        <w:t>(d) Atropine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Naloxone reverses opioid respiratory depression — ventilation is supported and the patient observed for recurrence as naloxone wears off.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b — flumazenil is for benzodiazepines</w:t>
        <w:br/>
      </w:r>
      <w:r>
        <w:t>c — diazepam deepens depression</w:t>
        <w:br/>
      </w:r>
      <w:r>
        <w:t>d — atropine is not the reversal agent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Glucagon is used in an unconscious diabetic patient with hypoglycaemia when:</w:t>
      </w:r>
    </w:p>
    <w:p>
      <w:pPr>
        <w:spacing w:after="40"/>
      </w:pPr>
      <w:r>
        <w:t>(a) It is given for hyperkalaemia</w:t>
      </w:r>
    </w:p>
    <w:p>
      <w:pPr>
        <w:spacing w:after="40"/>
      </w:pPr>
      <w:r>
        <w:t>(b) IV access is unavailable (given IM/SC)</w:t>
      </w:r>
    </w:p>
    <w:p>
      <w:pPr>
        <w:spacing w:after="40"/>
      </w:pPr>
      <w:r>
        <w:t>(c) The glucose is high</w:t>
      </w:r>
    </w:p>
    <w:p>
      <w:pPr>
        <w:spacing w:after="40"/>
      </w:pPr>
      <w:r>
        <w:t>(d) The patient can swallow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Glucagon 1 mg IM/SC mobilises glycogen stores when IV dextrose is not possible — oral glucose is avoided in unconscious patients.</w:t>
        <w:br/>
      </w:r>
      <w:r>
        <w:t>🔍 Key Clues: neurological depression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it treats low, not high, glucose</w:t>
        <w:br/>
      </w:r>
      <w:r>
        <w:t>d — oral intake is unsafe when unconscious</w:t>
        <w:br/>
      </w:r>
      <w:r>
        <w:t>a — glucagon raises glucose, not for hyperkalaemia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organophosphate poisoning, atropine is titrated to achieve:</w:t>
      </w:r>
    </w:p>
    <w:p>
      <w:pPr>
        <w:spacing w:after="40"/>
      </w:pPr>
      <w:r>
        <w:t>(a) Miosis</w:t>
      </w:r>
    </w:p>
    <w:p>
      <w:pPr>
        <w:spacing w:after="40"/>
      </w:pPr>
      <w:r>
        <w:t>(b) Bradycardia</w:t>
      </w:r>
    </w:p>
    <w:p>
      <w:pPr>
        <w:spacing w:after="40"/>
      </w:pPr>
      <w:r>
        <w:t>(c) A single fixed dose</w:t>
      </w:r>
    </w:p>
    <w:p>
      <w:pPr>
        <w:spacing w:after="40"/>
      </w:pPr>
      <w:r>
        <w:t>(d) Drying of secretions, clear lungs and a heart rate above 60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Atropine is given until muscarinic effects resolve — secretions dry, bronchospasm clears and bradycardia corrects — often requiring large repeated doses.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</w:t>
        <w:br/>
      </w:r>
      <w:r>
        <w:t>a — miosis is a cholinergic sign being treated</w:t>
        <w:br/>
      </w:r>
      <w:r>
        <w:t>b — bradycardia is the sign being corrected</w:t>
        <w:br/>
      </w:r>
      <w:r>
        <w:t>c — dosing is symptom-titrated, not fixed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Early IV beta-blockers in acute MI are given to:</w:t>
      </w:r>
    </w:p>
    <w:p>
      <w:pPr>
        <w:spacing w:after="40"/>
      </w:pPr>
      <w:r>
        <w:t>(a) Prevent bleeding</w:t>
      </w:r>
    </w:p>
    <w:p>
      <w:pPr>
        <w:spacing w:after="40"/>
      </w:pPr>
      <w:r>
        <w:t>(b) Reduce myocardial oxygen demand and arrhythmia risk</w:t>
      </w:r>
    </w:p>
    <w:p>
      <w:pPr>
        <w:spacing w:after="40"/>
      </w:pPr>
      <w:r>
        <w:t>(c) Raise blood pressure</w:t>
      </w:r>
    </w:p>
    <w:p>
      <w:pPr>
        <w:spacing w:after="40"/>
      </w:pPr>
      <w:r>
        <w:t>(d) Increase heart rate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Beta-blockers decrease heart rate and contractility, reducing oxygen demand and infarct size — they are used early unless contraindicated.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they lower blood pressure</w:t>
        <w:br/>
      </w:r>
      <w:r>
        <w:t>d — they slow the heart</w:t>
        <w:br/>
      </w:r>
      <w:r>
        <w:t>a — they do not prevent bleeding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correct sequence in VF/pulseless VT arrest is:</w:t>
      </w:r>
    </w:p>
    <w:p>
      <w:pPr>
        <w:spacing w:after="40"/>
      </w:pPr>
      <w:r>
        <w:t>(a) No shocks</w:t>
      </w:r>
    </w:p>
    <w:p>
      <w:pPr>
        <w:spacing w:after="40"/>
      </w:pPr>
      <w:r>
        <w:t>(b) Shock, then 2 minutes CPR, then epinephrine (and amiodarone after the third shock), repeating the cycle</w:t>
      </w:r>
    </w:p>
    <w:p>
      <w:pPr>
        <w:spacing w:after="40"/>
      </w:pPr>
      <w:r>
        <w:t>(c) Epinephrine before every shock only</w:t>
      </w:r>
    </w:p>
    <w:p>
      <w:pPr>
        <w:spacing w:after="40"/>
      </w:pPr>
      <w:r>
        <w:t>(d) Adenosine first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ACLS: defibrillate, then 2 minutes of CPR, then rhythm check with epinephrine every 3–5 minutes and amiodarone after the third shock.</w:t>
        <w:br/>
      </w:r>
      <w:r>
        <w:t>🔍 Key Clues: perfusion concern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epinephrine is given on a schedule, not only before shocks</w:t>
        <w:br/>
      </w:r>
      <w:r>
        <w:t>d — adenosine is for stable SVT</w:t>
        <w:br/>
      </w:r>
      <w:r>
        <w:t>a — shocks are essential in VF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