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Two days after an MI, a 68-year-old man develops sudden dyspnoea, crackles, jugular venous distension and pink frothy sputum. The nurse's priority is to:</w:t>
      </w:r>
    </w:p>
    <w:p>
      <w:pPr>
        <w:spacing w:after="40"/>
      </w:pPr>
      <w:r>
        <w:t>(a) Encourage ambulation</w:t>
      </w:r>
    </w:p>
    <w:p>
      <w:pPr>
        <w:spacing w:after="40"/>
      </w:pPr>
      <w:r>
        <w:t>(b) Give oral fluids</w:t>
      </w:r>
    </w:p>
    <w:p>
      <w:pPr>
        <w:spacing w:after="40"/>
      </w:pPr>
      <w:r>
        <w:t>(c) Apply cold packs</w:t>
      </w:r>
    </w:p>
    <w:p>
      <w:pPr>
        <w:spacing w:after="40"/>
      </w:pPr>
      <w:r>
        <w:t>(d) Position the patient upright, give oxygen and notify the physician (acute pulmonary oedema)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Pink frothy sputum with crackles and JVD indicates acute pulmonary oedema; upright positioning, oxygen and urgent treatment (diuretics, NTG, morphine) are needed.</w:t>
        <w:br/>
      </w:r>
      <w:r>
        <w:t>🔍 Key Clues: acute deterioration; respiratory compromise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potentially harmful or contraindicated here — worsens the situation | b — potentially harmful or contraindicated here — worsens the situation | c — does not address the immediate life-threatening problem</w:t>
        <w:br/>
      </w:r>
      <w:r>
        <w:t>⚠️ Exam Trap: Weight is the most sensitive sign of fluid retention — more reliable than ankle swelling.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Daily weight (1 kg/day gain = fluid), sodium restriction, HOB elevated, oxygen, monitor for pulmonary oedema.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diabetic patient on metformin is scheduled for a contrast-enhanced CT. The nurse should:</w:t>
      </w:r>
    </w:p>
    <w:p>
      <w:pPr>
        <w:spacing w:after="40"/>
      </w:pPr>
      <w:r>
        <w:t>(a) Give the morning metformin dose</w:t>
      </w:r>
    </w:p>
    <w:p>
      <w:pPr>
        <w:spacing w:after="40"/>
      </w:pPr>
      <w:r>
        <w:t>(b) Hold metformin around the contrast study (per protocol) and check renal function</w:t>
      </w:r>
    </w:p>
    <w:p>
      <w:pPr>
        <w:spacing w:after="40"/>
      </w:pPr>
      <w:r>
        <w:t>(c) Increase the metformin dose</w:t>
      </w:r>
    </w:p>
    <w:p>
      <w:pPr>
        <w:spacing w:after="40"/>
      </w:pPr>
      <w:r>
        <w:t>(d) Give contrast without precautions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Metformin is held around iodinated contrast to prevent lactic acidosis, especially with renal impairment.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c — wrong agent or wrong dose for the clinical indication | d — wrong agent or wrong dose for the clinical indication</w:t>
        <w:br/>
      </w:r>
      <w:r>
        <w:t>⚠️ Exam Trap: Lactic acidosis from metformin = severe — check renal function and hold in acute illness.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Metformin: take with meals, hold before contrast/iodine studies, stop if vomiting (lactic acidosis risk).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72-year-old on warfarin reports dark tarry stools and dizziness. INR is 4.8. The nurse should:</w:t>
      </w:r>
    </w:p>
    <w:p>
      <w:pPr>
        <w:spacing w:after="40"/>
      </w:pPr>
      <w:r>
        <w:t>(a) Continue warfarin and observe</w:t>
      </w:r>
    </w:p>
    <w:p>
      <w:pPr>
        <w:spacing w:after="40"/>
      </w:pPr>
      <w:r>
        <w:t>(b) Hold warfarin, give vitamin K as ordered, obtain IV access and notify the physician (GI bleed)</w:t>
      </w:r>
    </w:p>
    <w:p>
      <w:pPr>
        <w:spacing w:after="40"/>
      </w:pPr>
      <w:r>
        <w:t>(c) Give the next dose early</w:t>
      </w:r>
    </w:p>
    <w:p>
      <w:pPr>
        <w:spacing w:after="40"/>
      </w:pPr>
      <w:r>
        <w:t>(d) Start aspirin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Melena with dizziness suggests GI bleeding in a supratherapeutic INR; anticoagulation is reversed and resuscitation begun.</w:t>
        <w:br/>
      </w:r>
      <w:r>
        <w:t>🔍 Key Clues: upper-GI bleeding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Coffee-ground vomit = upper bleed — keep NPO and monitor hemoglobin, not just the vomit.</w:t>
        <w:br/>
      </w:r>
      <w:r>
        <w:t>🩺 Clinical Thinking: Recall (the key fact) → Connect (related high-yield facts) → Apply (exam context).</w:t>
        <w:br/>
      </w:r>
      <w:r>
        <w:t>💎 PNC Pearl: Melaena = upper GI; haematochezia = lower; NPO + IV access + type &amp; cross + endoscopy; watch for shock.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30-year-old with asthma is not improving after nebuliser therapy: RR 32/min, wheezing fading, silent chest and drowsiness. The nurse should:</w:t>
      </w:r>
    </w:p>
    <w:p>
      <w:pPr>
        <w:spacing w:after="40"/>
      </w:pPr>
      <w:r>
        <w:t>(a) Send the patient home</w:t>
      </w:r>
    </w:p>
    <w:p>
      <w:pPr>
        <w:spacing w:after="40"/>
      </w:pPr>
      <w:r>
        <w:t>(b) Give oral fluids</w:t>
      </w:r>
    </w:p>
    <w:p>
      <w:pPr>
        <w:spacing w:after="40"/>
      </w:pPr>
      <w:r>
        <w:t>(c) Continue nebulisers and wait</w:t>
      </w:r>
    </w:p>
    <w:p>
      <w:pPr>
        <w:spacing w:after="40"/>
      </w:pPr>
      <w:r>
        <w:t>(d) Call for immediate physician assistance (impending respiratory failure) and prepare for ventilation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 silent chest with drowsiness signals impending respiratory arrest; immediate escalation and ventilatory support are required.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c — wrong agent or wrong dose for the clinical indication</w:t>
        <w:br/>
      </w:r>
      <w:r>
        <w:t>⚠️ Exam Trap: Silent chest in asthma = NO wheeze = impending arrest — worse, not better.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Reliever = short-acting bronchodilator (salbutamol); controller = inhaled corticosteroid; silent chest = severe.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hypertension has BP 210/120 mmHg, severe headache and blurred vision. The nurse should:</w:t>
      </w:r>
    </w:p>
    <w:p>
      <w:pPr>
        <w:spacing w:after="40"/>
      </w:pPr>
      <w:r>
        <w:t>(a) Give oral fluids</w:t>
      </w:r>
    </w:p>
    <w:p>
      <w:pPr>
        <w:spacing w:after="40"/>
      </w:pPr>
      <w:r>
        <w:t>(b) Discharge with a diuretic</w:t>
      </w:r>
    </w:p>
    <w:p>
      <w:pPr>
        <w:spacing w:after="40"/>
      </w:pPr>
      <w:r>
        <w:t>(c) Recheck the BP in 2 hours</w:t>
      </w:r>
    </w:p>
    <w:p>
      <w:pPr>
        <w:spacing w:after="40"/>
      </w:pPr>
      <w:r>
        <w:t>(d) Monitor closely and notify the physician for urgent IV antihypertensive treatment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Symptomatic severe hypertension is a hypertensive emergency needing prompt IV treatment and monitoring for end-organ damage.</w:t>
        <w:br/>
      </w:r>
      <w:r>
        <w:t>🔍 Key Clues: severe presentation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Hypertensive crisis with end-organ damage is an emergency — BP is lowered cautiously, not dumped.</w:t>
        <w:br/>
      </w:r>
      <w:r>
        <w:t>🩺 Clinical Thinking: Recall (the key fact) → Connect (related high-yield facts) → Apply (exam context).</w:t>
        <w:br/>
      </w:r>
      <w:r>
        <w:t>💎 PNC Pearl: Sustained BP ≥140/90 = hypertension; DASH diet, low sodium, weight loss, exercise, med adherence.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58-year-old man has crushing chest pain for 45 minutes, diaphoresis and ST elevation. His BP is 100/60 mmHg. The priority is to:</w:t>
      </w:r>
    </w:p>
    <w:p>
      <w:pPr>
        <w:spacing w:after="40"/>
      </w:pPr>
      <w:r>
        <w:t>(a) Give a warm drink</w:t>
      </w:r>
    </w:p>
    <w:p>
      <w:pPr>
        <w:spacing w:after="40"/>
      </w:pPr>
      <w:r>
        <w:t>(b) Schedule a bath</w:t>
      </w:r>
    </w:p>
    <w:p>
      <w:pPr>
        <w:spacing w:after="40"/>
      </w:pPr>
      <w:r>
        <w:t>(c) Obtain a 12-lead ECG within 10 minutes and give aspirin as ordered, with continuous monitoring</w:t>
      </w:r>
    </w:p>
    <w:p>
      <w:pPr>
        <w:spacing w:after="40"/>
      </w:pPr>
      <w:r>
        <w:t>(d) Ambulate to relieve anxiety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STEMI care: early ECG, aspirin, monitoring and activation of the reperfusion pathway; oxygen only if hypoxic.</w:t>
        <w:br/>
      </w:r>
      <w:r>
        <w:t>🔍 Key Clues: possible acute coronary event; possible cardiac ischaemia; autonomic stress response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routine / non-urgent need — safe to wait; not life-threatening | b — routine / non-urgent need — safe to wait; not life-threatening | d — potentially harmful or contraindicated here — worsens the situation</w:t>
        <w:br/>
      </w:r>
      <w:r>
        <w:t>⚠️ Exam Trap: Aspirin 162–325 mg chewed is given EARLY; oxygen only if hypoxic (SpO2 &lt;90%).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Crushing retrosternal pain + diaphoresis = MI until proven otherwise; MONA: morphine, oxygen (if SpO2 low), nitroglycerin, aspirin.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45-year-old on bed rest develops sudden dyspnoea, pleuritic chest pain and haemoptysis. Pulse is 130/min. The nurse should:</w:t>
      </w:r>
    </w:p>
    <w:p>
      <w:pPr>
        <w:spacing w:after="40"/>
      </w:pPr>
      <w:r>
        <w:t>(a) Give oxygen, notify the physician and prepare for anticoagulation/CTPA (suspected PE)</w:t>
      </w:r>
    </w:p>
    <w:p>
      <w:pPr>
        <w:spacing w:after="40"/>
      </w:pPr>
      <w:r>
        <w:t>(b) Give a cough syrup</w:t>
      </w:r>
    </w:p>
    <w:p>
      <w:pPr>
        <w:spacing w:after="40"/>
      </w:pPr>
      <w:r>
        <w:t>(c) Encourage walking</w:t>
      </w:r>
    </w:p>
    <w:p>
      <w:pPr>
        <w:spacing w:after="40"/>
      </w:pPr>
      <w:r>
        <w:t>(d) Wait for the chest X-ray alone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Sudden pleuritic pain, hypoxia and tachycardia in an at-risk patient suggest PE; oxygen and urgent evaluation are needed.</w:t>
        <w:br/>
      </w:r>
      <w:r>
        <w:t>🔍 Key Clues: acute deterioration; possible cardiac ischaemia; respiratory compromise; perfusion concern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PE causes RIGHT heart strain — sudden hypotension with clear lungs can be massive PE.</w:t>
        <w:br/>
      </w:r>
      <w:r>
        <w:t>🩺 Clinical Thinking: Recall (the key fact) → Connect (related high-yield facts) → Apply (exam context).</w:t>
        <w:br/>
      </w:r>
      <w:r>
        <w:t>💎 PNC Pearl: Sudden dyspnea + pleuritic chest pain + hypoxia after surgery/prolonged immobility = PE; oxygen + anticoagulation.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develops oliguria and a rising creatinine 2 days after a contrast study. The nurse should:</w:t>
      </w:r>
    </w:p>
    <w:p>
      <w:pPr>
        <w:spacing w:after="40"/>
      </w:pPr>
      <w:r>
        <w:t>(a) Encourage salt tablets</w:t>
      </w:r>
    </w:p>
    <w:p>
      <w:pPr>
        <w:spacing w:after="40"/>
      </w:pPr>
      <w:r>
        <w:t>(b) Ignore the labs</w:t>
      </w:r>
    </w:p>
    <w:p>
      <w:pPr>
        <w:spacing w:after="40"/>
      </w:pPr>
      <w:r>
        <w:t>(c) Monitor fluid balance and electrolytes and notify the physician (contrast-induced AKI)</w:t>
      </w:r>
    </w:p>
    <w:p>
      <w:pPr>
        <w:spacing w:after="40"/>
      </w:pPr>
      <w:r>
        <w:t>(d) Give extra fluids freely without orders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Contrast nephropathy is managed with monitoring, nephrotoxic-drug avoidance and treatment of hyperkalaemia/fluid overload.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Hyperkalaemia kills in AKI — ECG and potassium are the priorities, not just creatinine.</w:t>
        <w:br/>
      </w:r>
      <w:r>
        <w:t>🩺 Clinical Thinking: Recall (the key fact) → Connect (related high-yield facts) → Apply (exam context).</w:t>
        <w:br/>
      </w:r>
      <w:r>
        <w:t>💎 PNC Pearl: Monitor I&amp;O, daily weight, potassium, and creatinine in AKI; avoid nephrotoxins.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22-year-old with type 1 diabetes has vomiting, deep rapid breathing, fruity breath and glucose 600 mg/dL. The nurse should:</w:t>
      </w:r>
    </w:p>
    <w:p>
      <w:pPr>
        <w:spacing w:after="40"/>
      </w:pPr>
      <w:r>
        <w:t>(a) Give oral glucose</w:t>
      </w:r>
    </w:p>
    <w:p>
      <w:pPr>
        <w:spacing w:after="40"/>
      </w:pPr>
      <w:r>
        <w:t>(b) Withhold all fluids</w:t>
      </w:r>
    </w:p>
    <w:p>
      <w:pPr>
        <w:spacing w:after="40"/>
      </w:pPr>
      <w:r>
        <w:t>(c) Give insulin subcutaneously only</w:t>
      </w:r>
    </w:p>
    <w:p>
      <w:pPr>
        <w:spacing w:after="40"/>
      </w:pPr>
      <w:r>
        <w:t>(d) Start IV fluids and insulin per protocol and monitor potassium closely (DKA)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DKA needs fluids, IV insulin and potassium replacement with frequent monitoring; acidosis and ketones guide therapy.</w:t>
        <w:br/>
      </w:r>
      <w:r>
        <w:t>🔍 Key Clues: glucose/lab 600 mg/dL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Insulin BEFORE potassium in DKA = fatal hypokalaemia — potassium comes with/after fluids.</w:t>
        <w:br/>
      </w:r>
      <w:r>
        <w:t>🩺 Clinical Thinking: Recall (the key fact) → Connect (related high-yield facts) → Apply (exam context).</w:t>
        <w:br/>
      </w:r>
      <w:r>
        <w:t>💎 PNC Pearl: DKA: IVF first, then insulin infusion, then potassium (K shifts with insulin), monitor glucose hourly.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cirrhosis develops increasing abdominal girth and difficulty breathing from ascites. The nurse should:</w:t>
      </w:r>
    </w:p>
    <w:p>
      <w:pPr>
        <w:spacing w:after="40"/>
      </w:pPr>
      <w:r>
        <w:t>(a) Give a high-salt meal</w:t>
      </w:r>
    </w:p>
    <w:p>
      <w:pPr>
        <w:spacing w:after="40"/>
      </w:pPr>
      <w:r>
        <w:t>(b) Elevate the head, monitor daily weight and notify the physician (ascites management)</w:t>
      </w:r>
    </w:p>
    <w:p>
      <w:pPr>
        <w:spacing w:after="40"/>
      </w:pPr>
      <w:r>
        <w:t>(c) Encourage extra fluids</w:t>
      </w:r>
    </w:p>
    <w:p>
      <w:pPr>
        <w:spacing w:after="40"/>
      </w:pPr>
      <w:r>
        <w:t>(d) Lie the patient flat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Ascites is managed with sodium restriction, diuretics, daily weights and, if tense, paracentesis.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Ascites + fever = SBP (spontaneous bacterial peritonitis) — tap and treat.</w:t>
        <w:br/>
      </w:r>
      <w:r>
        <w:t>🩺 Clinical Thinking: Recall (the key fact) → Connect (related high-yield facts) → Apply (exam context).</w:t>
        <w:br/>
      </w:r>
      <w:r>
        <w:t>💎 PNC Pearl: Cirrhosis: low sodium, low protein, lactulose for encephalopathy, avoid NSAIDs/alcohol, watch varices.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Three days after an inferior MI, a patient develops a new pansystolic murmur, worsening dyspnoea and hypotension. The nurse suspects:</w:t>
      </w:r>
    </w:p>
    <w:p>
      <w:pPr>
        <w:spacing w:after="40"/>
      </w:pPr>
      <w:r>
        <w:t>(a) A simple infection</w:t>
      </w:r>
    </w:p>
    <w:p>
      <w:pPr>
        <w:spacing w:after="40"/>
      </w:pPr>
      <w:r>
        <w:t>(b) Muscle strain</w:t>
      </w:r>
    </w:p>
    <w:p>
      <w:pPr>
        <w:spacing w:after="40"/>
      </w:pPr>
      <w:r>
        <w:t>(c) Papillary muscle rupture or ventricular septal defect — notify the physician urgently</w:t>
      </w:r>
    </w:p>
    <w:p>
      <w:pPr>
        <w:spacing w:after="40"/>
      </w:pPr>
      <w:r>
        <w:t>(d) Normal healing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 new murmur with haemodynamic collapse after MI suggests a mechanical complication (papillary muscle rupture, VSD) — an emergency needing echo and surgery.</w:t>
        <w:br/>
      </w:r>
      <w:r>
        <w:t>🔍 Key Clues: worsening course; respiratory compromise; circulatory compromise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a new murmur after MI is significant</w:t>
        <w:br/>
      </w:r>
      <w:r>
        <w:t>a — this is a structural emergency</w:t>
        <w:br/>
      </w:r>
      <w:r>
        <w:t>b — the timing and signs are diagnostic clues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60-year-old with hypertension, diabetes and a smoking history has exertional chest pressure relieved by rest. The nurse recognises:</w:t>
      </w:r>
    </w:p>
    <w:p>
      <w:pPr>
        <w:spacing w:after="40"/>
      </w:pPr>
      <w:r>
        <w:t>(a) Stable angina — review cardiac risk factors and prepare for further evaluation</w:t>
      </w:r>
    </w:p>
    <w:p>
      <w:pPr>
        <w:spacing w:after="40"/>
      </w:pPr>
      <w:r>
        <w:t>(b) A normal finding</w:t>
      </w:r>
    </w:p>
    <w:p>
      <w:pPr>
        <w:spacing w:after="40"/>
      </w:pPr>
      <w:r>
        <w:t>(c) Anxiety</w:t>
      </w:r>
    </w:p>
    <w:p>
      <w:pPr>
        <w:spacing w:after="40"/>
      </w:pPr>
      <w:r>
        <w:t>(d) Indigestion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Exertional chest pressure relieved by rest is stable angina — risk-factor modification, antiplatelets, statins and cardiac testing are indicated.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exertional chest pain is not normal</w:t>
        <w:br/>
      </w:r>
      <w:r>
        <w:t>c — the pattern is ischaemic, not anxious</w:t>
        <w:br/>
      </w:r>
      <w:r>
        <w:t>d — the timing with exertion is characteristic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heart failure on furosemide has a potassium of 3.0 mEq/L with leg cramps. The nurse should:</w:t>
      </w:r>
    </w:p>
    <w:p>
      <w:pPr>
        <w:spacing w:after="40"/>
      </w:pPr>
      <w:r>
        <w:t>(a) Ignore the level</w:t>
      </w:r>
    </w:p>
    <w:p>
      <w:pPr>
        <w:spacing w:after="40"/>
      </w:pPr>
      <w:r>
        <w:t>(b) Report the hypokalaemia, review the potassium replacement and monitor the ECG</w:t>
      </w:r>
    </w:p>
    <w:p>
      <w:pPr>
        <w:spacing w:after="40"/>
      </w:pPr>
      <w:r>
        <w:t>(c) Give more furosemide</w:t>
      </w:r>
    </w:p>
    <w:p>
      <w:pPr>
        <w:spacing w:after="40"/>
      </w:pPr>
      <w:r>
        <w:t>(d) Restrict fluids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Loop diuretics waste potassium — hypokalaemia predisposes to arrhythmias, especially with digoxin; replacement and monitoring are needed.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more diuretic worsens the loss</w:t>
        <w:br/>
      </w:r>
      <w:r>
        <w:t>d — fluid balance is separate</w:t>
        <w:br/>
      </w:r>
      <w:r>
        <w:t>a — hypokalaemia is significant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COPD has increased dyspnoea, purulent sputum and SpO2 86%. The nurse should:</w:t>
      </w:r>
    </w:p>
    <w:p>
      <w:pPr>
        <w:spacing w:after="40"/>
      </w:pPr>
      <w:r>
        <w:t>(a) Send the patient home</w:t>
      </w:r>
    </w:p>
    <w:p>
      <w:pPr>
        <w:spacing w:after="40"/>
      </w:pPr>
      <w:r>
        <w:t>(b) Restrict fluids</w:t>
      </w:r>
    </w:p>
    <w:p>
      <w:pPr>
        <w:spacing w:after="40"/>
      </w:pPr>
      <w:r>
        <w:t>(c) Give oxygen titrated to 88–92%, bronchodilators and steroids as ordered, and monitor for CO2 retention</w:t>
      </w:r>
    </w:p>
    <w:p>
      <w:pPr>
        <w:spacing w:after="40"/>
      </w:pPr>
      <w:r>
        <w:t>(d) Give high-flow oxygen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COPD exacerbation is treated with controlled oxygen, bronchodilators, steroids and monitoring — excessive oxygen risks hypercapnia.</w:t>
        <w:br/>
      </w:r>
      <w:r>
        <w:t>🔍 Key Clues: respiratory compromise; oxygenation status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high-flow oxygen can worsen hypercapnia</w:t>
        <w:br/>
      </w:r>
      <w:r>
        <w:t>a — this is an acute exacerbation</w:t>
        <w:br/>
      </w:r>
      <w:r>
        <w:t>b — hydration supports secretion clearance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stroke patient with dysphagia develops fever, crackles in the right lower lobe and purulent sputum a few days after a feeding. The nurse suspects:</w:t>
      </w:r>
    </w:p>
    <w:p>
      <w:pPr>
        <w:spacing w:after="40"/>
      </w:pPr>
      <w:r>
        <w:t>(a) Heartburn</w:t>
      </w:r>
    </w:p>
    <w:p>
      <w:pPr>
        <w:spacing w:after="40"/>
      </w:pPr>
      <w:r>
        <w:t>(b) Dehydration</w:t>
      </w:r>
    </w:p>
    <w:p>
      <w:pPr>
        <w:spacing w:after="40"/>
      </w:pPr>
      <w:r>
        <w:t>(c) Aspiration pneumonia — keep NPO, notify the physician and prepare antibiotics and swallow evaluation</w:t>
      </w:r>
    </w:p>
    <w:p>
      <w:pPr>
        <w:spacing w:after="40"/>
      </w:pPr>
      <w:r>
        <w:t>(d) A common cold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Aspiration pneumonia follows entry of oral/gastric contents into the lungs — NPO, antibiotics and formal swallow assessment are required.</w:t>
        <w:br/>
      </w:r>
      <w:r>
        <w:t>🔍 Key Clues: infection/inflammation</w:t>
        <w:br/>
      </w:r>
      <w:r>
        <w:t>🚨 Priority Principle: Aseptic technique + correct sequence — the procedure is only as safe as its preparation.</w:t>
        <w:br/>
      </w:r>
      <w:r>
        <w:t>❌ Why Not Other Options:</w:t>
        <w:br/>
      </w:r>
      <w:r>
        <w:t>d — this is a serious complication</w:t>
        <w:br/>
      </w:r>
      <w:r>
        <w:t>a — the lung findings localise to aspiration</w:t>
        <w:br/>
      </w:r>
      <w:r>
        <w:t>b — hydration does not treat infection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cancer develops progressive dyspnoea, dullness to percussion and decreased breath sounds at the lung base. The nurse should:</w:t>
      </w:r>
    </w:p>
    <w:p>
      <w:pPr>
        <w:spacing w:after="40"/>
      </w:pPr>
      <w:r>
        <w:t>(a) Notify the physician — possible pleural effusion; prepare for thoracentesis and oxygen</w:t>
      </w:r>
    </w:p>
    <w:p>
      <w:pPr>
        <w:spacing w:after="40"/>
      </w:pPr>
      <w:r>
        <w:t>(b) Encourage deep exercise</w:t>
      </w:r>
    </w:p>
    <w:p>
      <w:pPr>
        <w:spacing w:after="40"/>
      </w:pPr>
      <w:r>
        <w:t>(c) Give oral fluids</w:t>
      </w:r>
    </w:p>
    <w:p>
      <w:pPr>
        <w:spacing w:after="40"/>
      </w:pPr>
      <w:r>
        <w:t>(d) Ignore the findings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Pleural effusion causes breathlessness and dullness — thoracentesis both diagnoses and relieves symptoms; the underlying cause is treated.</w:t>
        <w:br/>
      </w:r>
      <w:r>
        <w:t>🔍 Key Clues: respiratory compromise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rest and oxygen are needed</w:t>
        <w:br/>
      </w:r>
      <w:r>
        <w:t>c — fluids are unrelated</w:t>
        <w:br/>
      </w:r>
      <w:r>
        <w:t>d — the findings need evaluation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 renal stone has severe flank pain radiating to the groin, nausea and blood in the urine. The nurse should:</w:t>
      </w:r>
    </w:p>
    <w:p>
      <w:pPr>
        <w:spacing w:after="40"/>
      </w:pPr>
      <w:r>
        <w:t>(a) Give analgesia and fluids as ordered, strain the urine and notify the physician</w:t>
      </w:r>
    </w:p>
    <w:p>
      <w:pPr>
        <w:spacing w:after="40"/>
      </w:pPr>
      <w:r>
        <w:t>(b) Give a heavy meal</w:t>
      </w:r>
    </w:p>
    <w:p>
      <w:pPr>
        <w:spacing w:after="40"/>
      </w:pPr>
      <w:r>
        <w:t>(c) Encourage jumping</w:t>
      </w:r>
    </w:p>
    <w:p>
      <w:pPr>
        <w:spacing w:after="40"/>
      </w:pPr>
      <w:r>
        <w:t>(d) Restrict fluids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Renal colic is managed with analgesia, hydration, urine straining (to catch the stone) and urology review.</w:t>
        <w:br/>
      </w:r>
      <w:r>
        <w:t>🔍 Key Clues: severe presentation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pain management comes first</w:t>
        <w:br/>
      </w:r>
      <w:r>
        <w:t>c — activity is not the treatment</w:t>
        <w:br/>
      </w:r>
      <w:r>
        <w:t>d — fluids help stone passage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older man with benign prostatic hyperplasia has difficulty voiding, frequency and a distended bladder. The nurse should:</w:t>
      </w:r>
    </w:p>
    <w:p>
      <w:pPr>
        <w:spacing w:after="40"/>
      </w:pPr>
      <w:r>
        <w:t>(a) Ignore the symptoms</w:t>
      </w:r>
    </w:p>
    <w:p>
      <w:pPr>
        <w:spacing w:after="40"/>
      </w:pPr>
      <w:r>
        <w:t>(b) Assess for urinary retention, notify the physician and prepare for catheterisation if needed</w:t>
      </w:r>
    </w:p>
    <w:p>
      <w:pPr>
        <w:spacing w:after="40"/>
      </w:pPr>
      <w:r>
        <w:t>(c) Encourage caffeine</w:t>
      </w:r>
    </w:p>
    <w:p>
      <w:pPr>
        <w:spacing w:after="40"/>
      </w:pPr>
      <w:r>
        <w:t>(d) Restrict all fluids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BPH with retention requires assessment and often catheterisation — alpha-blockers and surgery are treatment options.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caffeine irritates the bladder</w:t>
        <w:br/>
      </w:r>
      <w:r>
        <w:t>d — fluids are balanced</w:t>
        <w:br/>
      </w:r>
      <w:r>
        <w:t>a — acute retention needs action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older patient with type 2 diabetes presents with profound dehydration, glucose 800 mg/dL, no ketones and confusion. The nurse should:</w:t>
      </w:r>
    </w:p>
    <w:p>
      <w:pPr>
        <w:spacing w:after="40"/>
      </w:pPr>
      <w:r>
        <w:t>(a) Give oral juice</w:t>
      </w:r>
    </w:p>
    <w:p>
      <w:pPr>
        <w:spacing w:after="40"/>
      </w:pPr>
      <w:r>
        <w:t>(b) Give no fluids</w:t>
      </w:r>
    </w:p>
    <w:p>
      <w:pPr>
        <w:spacing w:after="40"/>
      </w:pPr>
      <w:r>
        <w:t>(c) Discharge the patient</w:t>
      </w:r>
    </w:p>
    <w:p>
      <w:pPr>
        <w:spacing w:after="40"/>
      </w:pPr>
      <w:r>
        <w:t>(d) Treat hyperosmolar hyperglycaemic state — IV fluids, insulin per protocol and electrolyte monitoring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HHS is severe hyperglycaemia with dehydration and minimal ketones — aggressive fluids, cautious insulin and potassium monitoring are the treatment.</w:t>
        <w:br/>
      </w:r>
      <w:r>
        <w:t>🔍 Key Clues: glucose/lab 800 mg/dL; cerebral dysfunction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this is hyperglycaemia, not hypoglycaemia</w:t>
        <w:br/>
      </w:r>
      <w:r>
        <w:t>b — fluids are essential</w:t>
        <w:br/>
      </w:r>
      <w:r>
        <w:t>c — HHS is a medical emergency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 thyroid nodule is scheduled for a fine-needle aspiration. The nurse explains that the test:</w:t>
      </w:r>
    </w:p>
    <w:p>
      <w:pPr>
        <w:spacing w:after="40"/>
      </w:pPr>
      <w:r>
        <w:t>(a) Removes the whole gland</w:t>
      </w:r>
    </w:p>
    <w:p>
      <w:pPr>
        <w:spacing w:after="40"/>
      </w:pPr>
      <w:r>
        <w:t>(b) Tests blood sugar</w:t>
      </w:r>
    </w:p>
    <w:p>
      <w:pPr>
        <w:spacing w:after="40"/>
      </w:pPr>
      <w:r>
        <w:t>(c) Is a scan only</w:t>
      </w:r>
    </w:p>
    <w:p>
      <w:pPr>
        <w:spacing w:after="40"/>
      </w:pPr>
      <w:r>
        <w:t>(d) Samples cells to determine if the nodule is benign or malignant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FNA cytology evaluates nodule cells for malignancy — most nodules are benign but require follow-up.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a — surgery is for selected cases</w:t>
        <w:br/>
      </w:r>
      <w:r>
        <w:t>b — glucose is unrelated</w:t>
        <w:br/>
      </w:r>
      <w:r>
        <w:t>c — FNA is a biopsy, not a scan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long-term steroids stops them abruptly and develops weakness, hypotension, nausea and confusion. The nurse should:</w:t>
      </w:r>
    </w:p>
    <w:p>
      <w:pPr>
        <w:spacing w:after="40"/>
      </w:pPr>
      <w:r>
        <w:t>(a) Send the patient home</w:t>
      </w:r>
    </w:p>
    <w:p>
      <w:pPr>
        <w:spacing w:after="40"/>
      </w:pPr>
      <w:r>
        <w:t>(b) Suspect adrenal crisis — give IV hydrocortisone and fluids as ordered and notify the physician urgently</w:t>
      </w:r>
    </w:p>
    <w:p>
      <w:pPr>
        <w:spacing w:after="40"/>
      </w:pPr>
      <w:r>
        <w:t>(c) Give more time</w:t>
      </w:r>
    </w:p>
    <w:p>
      <w:pPr>
        <w:spacing w:after="40"/>
      </w:pPr>
      <w:r>
        <w:t>(d) Give oral fluids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Abrupt steroid withdrawal can precipitate adrenal crisis — IV hydrocortisone, saline and monitoring are life-saving.</w:t>
        <w:br/>
      </w:r>
      <w:r>
        <w:t>🔍 Key Clues: circulatory compromise; cerebral dysfunction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this is an emergency</w:t>
        <w:br/>
      </w:r>
      <w:r>
        <w:t>d — IV fluids and steroids are the treatment</w:t>
        <w:br/>
      </w:r>
      <w:r>
        <w:t>a — hospital care is required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Cushing syndrome has a moon face, central obesity, fragile skin and hyperglycaemia. The nurse should:</w:t>
      </w:r>
    </w:p>
    <w:p>
      <w:pPr>
        <w:spacing w:after="40"/>
      </w:pPr>
      <w:r>
        <w:t>(a) Ignore the glucose</w:t>
      </w:r>
    </w:p>
    <w:p>
      <w:pPr>
        <w:spacing w:after="40"/>
      </w:pPr>
      <w:r>
        <w:t>(b) Monitor glucose and blood pressure, protect the skin and prepare for the cause to be treated</w:t>
      </w:r>
    </w:p>
    <w:p>
      <w:pPr>
        <w:spacing w:after="40"/>
      </w:pPr>
      <w:r>
        <w:t>(c) Encourage weight gain</w:t>
      </w:r>
    </w:p>
    <w:p>
      <w:pPr>
        <w:spacing w:after="40"/>
      </w:pPr>
      <w:r>
        <w:t>(d) Apply tight dressings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Cushing syndrome causes metabolic and skin changes — glucose, BP, infection risk and skin integrity are monitored while the cause is addressed.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weight management is dietary</w:t>
        <w:br/>
      </w:r>
      <w:r>
        <w:t>d — skin is fragile and protected</w:t>
        <w:br/>
      </w:r>
      <w:r>
        <w:t>a — hyperglycaemia is managed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GERD has heartburn, regurgitation and a chronic cough. The nurse teaches:</w:t>
      </w:r>
    </w:p>
    <w:p>
      <w:pPr>
        <w:spacing w:after="40"/>
      </w:pPr>
      <w:r>
        <w:t>(a) Small meals, avoiding triggers and lying flat, not eating 2–3 hours before bed, and taking PPIs as prescribed</w:t>
      </w:r>
    </w:p>
    <w:p>
      <w:pPr>
        <w:spacing w:after="40"/>
      </w:pPr>
      <w:r>
        <w:t>(b) Eating large late meals</w:t>
      </w:r>
    </w:p>
    <w:p>
      <w:pPr>
        <w:spacing w:after="40"/>
      </w:pPr>
      <w:r>
        <w:t>(c) Lying flat after meals</w:t>
      </w:r>
    </w:p>
    <w:p>
      <w:pPr>
        <w:spacing w:after="40"/>
      </w:pPr>
      <w:r>
        <w:t>(d) Drinking alcohol at night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GERD is managed with lifestyle measures (small meals, head elevation, trigger avoidance) and acid suppression.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</w:t>
        <w:br/>
      </w:r>
      <w:r>
        <w:t>b — large late meals worsen reflux</w:t>
        <w:br/>
      </w:r>
      <w:r>
        <w:t>c — head elevation helps</w:t>
        <w:br/>
      </w:r>
      <w:r>
        <w:t>d — alcohol worsens reflux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 duodenal ulcer has burning epigastric pain 2–3 hours after meals, relieved by food. The nurse should:</w:t>
      </w:r>
    </w:p>
    <w:p>
      <w:pPr>
        <w:spacing w:after="40"/>
      </w:pPr>
      <w:r>
        <w:t>(a) Encourage NSAIDs</w:t>
      </w:r>
    </w:p>
    <w:p>
      <w:pPr>
        <w:spacing w:after="40"/>
      </w:pPr>
      <w:r>
        <w:t>(b) Give more caffeine</w:t>
      </w:r>
    </w:p>
    <w:p>
      <w:pPr>
        <w:spacing w:after="40"/>
      </w:pPr>
      <w:r>
        <w:t>(c) Restrict all food</w:t>
      </w:r>
    </w:p>
    <w:p>
      <w:pPr>
        <w:spacing w:after="40"/>
      </w:pPr>
      <w:r>
        <w:t>(d) Teach the treatment plan (PPI, H. pylori eradication if present) and report black stools or vomiting blood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Duodenal ulcer pain improves with food — treatment includes acid suppression and H. pylori therapy; bleeding is reported immediately.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NSAIDs worsen ulcers</w:t>
        <w:br/>
      </w:r>
      <w:r>
        <w:t>b — caffeine increases acid</w:t>
        <w:br/>
      </w:r>
      <w:r>
        <w:t>c — food is not restricted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ulcerative colitis has bloody diarrhoea, abdominal cramps and weight loss. The nurse should:</w:t>
      </w:r>
    </w:p>
    <w:p>
      <w:pPr>
        <w:spacing w:after="40"/>
      </w:pPr>
      <w:r>
        <w:t>(a) Encourage straining</w:t>
      </w:r>
    </w:p>
    <w:p>
      <w:pPr>
        <w:spacing w:after="40"/>
      </w:pPr>
      <w:r>
        <w:t>(b) Restrict all fluids</w:t>
      </w:r>
    </w:p>
    <w:p>
      <w:pPr>
        <w:spacing w:after="40"/>
      </w:pPr>
      <w:r>
        <w:t>(c) Monitor stool frequency and blood loss, give fluids and medications as ordered, and watch for toxic megacolon</w:t>
      </w:r>
    </w:p>
    <w:p>
      <w:pPr>
        <w:spacing w:after="40"/>
      </w:pPr>
      <w:r>
        <w:t>(d) Give a high-fibre heavy meal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UC is managed with anti-inflammatories/immunosuppressants, nutrition and monitoring for complications (bleeding, toxic megacolon, perforation).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fibre can aggravate flares</w:t>
        <w:br/>
      </w:r>
      <w:r>
        <w:t>a — straining is avoided</w:t>
        <w:br/>
      </w:r>
      <w:r>
        <w:t>b — hydration is essential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acute diverticulitis has left lower quadrant pain, fever and a change in bowel habit. The nurse should:</w:t>
      </w:r>
    </w:p>
    <w:p>
      <w:pPr>
        <w:spacing w:after="40"/>
      </w:pPr>
      <w:r>
        <w:t>(a) Keep the patient NPO as ordered, give IV fluids/antibiotics and monitor for perforation</w:t>
      </w:r>
    </w:p>
    <w:p>
      <w:pPr>
        <w:spacing w:after="40"/>
      </w:pPr>
      <w:r>
        <w:t>(b) Give a high-fibre meal</w:t>
      </w:r>
    </w:p>
    <w:p>
      <w:pPr>
        <w:spacing w:after="40"/>
      </w:pPr>
      <w:r>
        <w:t>(c) Give an enema</w:t>
      </w:r>
    </w:p>
    <w:p>
      <w:pPr>
        <w:spacing w:after="40"/>
      </w:pPr>
      <w:r>
        <w:t>(d) Encourage vigorous activity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Acute diverticulitis is managed with bowel rest, fluids, antibiotics and monitoring — perforation and abscess are the complications.</w:t>
        <w:br/>
      </w:r>
      <w:r>
        <w:t>🔍 Key Clues: acute deterioration; infection/inflammation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bowel rest is ordered</w:t>
        <w:br/>
      </w:r>
      <w:r>
        <w:t>c — enemas are contraindicated</w:t>
        <w:br/>
      </w:r>
      <w:r>
        <w:t>d — rest is advised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acute viral hepatitis has fatigue, nausea, jaundice and dark urine. The nurse should:</w:t>
      </w:r>
    </w:p>
    <w:p>
      <w:pPr>
        <w:spacing w:after="40"/>
      </w:pPr>
      <w:r>
        <w:t>(a) Give a high-fat diet</w:t>
      </w:r>
    </w:p>
    <w:p>
      <w:pPr>
        <w:spacing w:after="40"/>
      </w:pPr>
      <w:r>
        <w:t>(b) Encourage alcohol</w:t>
      </w:r>
    </w:p>
    <w:p>
      <w:pPr>
        <w:spacing w:after="40"/>
      </w:pPr>
      <w:r>
        <w:t>(c) Skip hygiene</w:t>
      </w:r>
    </w:p>
    <w:p>
      <w:pPr>
        <w:spacing w:after="40"/>
      </w:pPr>
      <w:r>
        <w:t>(d) Encourage rest, a balanced diet, fluids and strict hand hygiene; monitor for worsening liver function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Hepatitis is managed with rest, nutrition, hydration and hygiene to prevent spread — alcohol and hepatotoxic drugs are avoided.</w:t>
        <w:br/>
      </w:r>
      <w:r>
        <w:t>🔍 Key Clues: acute deterioration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fat is restricted if intolerant</w:t>
        <w:br/>
      </w:r>
      <w:r>
        <w:t>b — alcohol is strictly avoided</w:t>
        <w:br/>
      </w:r>
      <w:r>
        <w:t>c — hygiene prevents transmission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gallstones has severe right upper quadrant pain after a fatty meal, fever and vomiting. The nurse should:</w:t>
      </w:r>
    </w:p>
    <w:p>
      <w:pPr>
        <w:spacing w:after="40"/>
      </w:pPr>
      <w:r>
        <w:t>(a) Apply heat and discharge</w:t>
      </w:r>
    </w:p>
    <w:p>
      <w:pPr>
        <w:spacing w:after="40"/>
      </w:pPr>
      <w:r>
        <w:t>(b) Encourage walking</w:t>
      </w:r>
    </w:p>
    <w:p>
      <w:pPr>
        <w:spacing w:after="40"/>
      </w:pPr>
      <w:r>
        <w:t>(c) Keep NPO, give IV fluids and analgesia, and notify the physician (cholecystitis)</w:t>
      </w:r>
    </w:p>
    <w:p>
      <w:pPr>
        <w:spacing w:after="40"/>
      </w:pPr>
      <w:r>
        <w:t>(d) Give a fatty meal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Acute cholecystitis needs NPO, fluids, analgesia and antibiotics with surgical review — surgery (cholecystectomy) is often planned.</w:t>
        <w:br/>
      </w:r>
      <w:r>
        <w:t>🔍 Key Clues: severe presentation; infection/inflammation</w:t>
        <w:br/>
      </w:r>
      <w:r>
        <w:t>🚨 Priority Principle: Prevention over cure — asepsis, precautions and safe handling protect the most vulnerable patient.</w:t>
        <w:br/>
      </w:r>
      <w:r>
        <w:t>❌ Why Not Other Options:</w:t>
        <w:br/>
      </w:r>
      <w:r>
        <w:t>d — food is withheld</w:t>
        <w:br/>
      </w:r>
      <w:r>
        <w:t>a — this is an acute admission</w:t>
        <w:br/>
      </w:r>
      <w:r>
        <w:t>b — rest is advised</w:t>
        <w:br/>
      </w:r>
      <w:r>
        <w:t>⚠️ Exam Trap: Safety options that 'protect' wrongly (restraints, force-feeding) are traps — the correct answer prevents harm without harm.</w:t>
        <w:br/>
      </w:r>
      <w:r>
        <w:t>🩺 Clinical Thinking: Identify (the risk) → Protect (precautions / environment) → Prevent (recurrence) → Document.</w:t>
        <w:br/>
      </w:r>
      <w:r>
        <w:t>💎 PNC Pearl: Prevention is the cheapest ICU — asepsis and precautions are life-saving.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rheumatoid arthritis on methotrexate should be monitored for:</w:t>
      </w:r>
    </w:p>
    <w:p>
      <w:pPr>
        <w:spacing w:after="40"/>
      </w:pPr>
      <w:r>
        <w:t>(a) Hypoglycaemia</w:t>
      </w:r>
    </w:p>
    <w:p>
      <w:pPr>
        <w:spacing w:after="40"/>
      </w:pPr>
      <w:r>
        <w:t>(b) Hypertension</w:t>
      </w:r>
    </w:p>
    <w:p>
      <w:pPr>
        <w:spacing w:after="40"/>
      </w:pPr>
      <w:r>
        <w:t>(c) Bone marrow suppression, liver toxicity and lung effects — blood counts and LFTs are checked regularly</w:t>
      </w:r>
    </w:p>
    <w:p>
      <w:pPr>
        <w:spacing w:after="40"/>
      </w:pPr>
      <w:r>
        <w:t>(d) Only joint pain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Methotrexate requires monitoring of blood counts, liver function and pulmonary symptoms; folic acid is often prescribed alongside.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d — the drug has systemic effects</w:t>
        <w:br/>
      </w:r>
      <w:r>
        <w:t>a — glucose is unaffected</w:t>
        <w:br/>
      </w:r>
      <w:r>
        <w:t>b — the monitoring is haematologic/hepatic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chronic kidney disease has fatigue, pallor and haemoglobin 8.2 g/dL from erythropoietin deficiency. The nurse should:</w:t>
      </w:r>
    </w:p>
    <w:p>
      <w:pPr>
        <w:spacing w:after="40"/>
      </w:pPr>
      <w:r>
        <w:t>(a) Give erythropoiesis-stimulating therapy as ordered with iron, and monitor haemoglobin and blood pressure</w:t>
      </w:r>
    </w:p>
    <w:p>
      <w:pPr>
        <w:spacing w:after="40"/>
      </w:pPr>
      <w:r>
        <w:t>(b) Give a transfusion for every low haemoglobin</w:t>
      </w:r>
    </w:p>
    <w:p>
      <w:pPr>
        <w:spacing w:after="40"/>
      </w:pPr>
      <w:r>
        <w:t>(c) Withhold iron</w:t>
      </w:r>
    </w:p>
    <w:p>
      <w:pPr>
        <w:spacing w:after="40"/>
      </w:pPr>
      <w:r>
        <w:t>(d) Ignore the trend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Renal anaemia is treated with ESA plus iron — transfusions are reserved for symptomatic cases; BP and haemoglobin are monitored.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transfusions are selective</w:t>
        <w:br/>
      </w:r>
      <w:r>
        <w:t>c — iron supports ESA response</w:t>
        <w:br/>
      </w:r>
      <w:r>
        <w:t>d — the anaemia is treated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acute leukaemia has fever, fatigue, bleeding gums and bone pain. The nurse should:</w:t>
      </w:r>
    </w:p>
    <w:p>
      <w:pPr>
        <w:spacing w:after="40"/>
      </w:pPr>
      <w:r>
        <w:t>(a) Give aspirin for pain</w:t>
      </w:r>
    </w:p>
    <w:p>
      <w:pPr>
        <w:spacing w:after="40"/>
      </w:pPr>
      <w:r>
        <w:t>(b) Encourage contact with sick visitors</w:t>
      </w:r>
    </w:p>
    <w:p>
      <w:pPr>
        <w:spacing w:after="40"/>
      </w:pPr>
      <w:r>
        <w:t>(c) Ignore the fever</w:t>
      </w:r>
    </w:p>
    <w:p>
      <w:pPr>
        <w:spacing w:after="40"/>
      </w:pPr>
      <w:r>
        <w:t>(d) Place on neutropenic/thrombocytopenic precautions and prepare for cultures, transfusion and treatment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Acute leukaemia causes marrow failure — infection and bleeding precautions, blood product support and chemotherapy are the care.</w:t>
        <w:br/>
      </w:r>
      <w:r>
        <w:t>🔍 Key Clues: acute deterioration; infection/inflammation; haemorrhage risk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aspirin increases bleeding</w:t>
        <w:br/>
      </w:r>
      <w:r>
        <w:t>b — infections are avoided</w:t>
        <w:br/>
      </w:r>
      <w:r>
        <w:t>c — fever is an emergency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young adult with sickle cell disease has severe pain in the chest and back, fever and dyspnoea. The nurse should:</w:t>
      </w:r>
    </w:p>
    <w:p>
      <w:pPr>
        <w:spacing w:after="40"/>
      </w:pPr>
      <w:r>
        <w:t>(a) Give a warm bath and discharge</w:t>
      </w:r>
    </w:p>
    <w:p>
      <w:pPr>
        <w:spacing w:after="40"/>
      </w:pPr>
      <w:r>
        <w:t>(b) Restrict fluids</w:t>
      </w:r>
    </w:p>
    <w:p>
      <w:pPr>
        <w:spacing w:after="40"/>
      </w:pPr>
      <w:r>
        <w:t>(c) Encourage exercise</w:t>
      </w:r>
    </w:p>
    <w:p>
      <w:pPr>
        <w:spacing w:after="40"/>
      </w:pPr>
      <w:r>
        <w:t>(d) Suspect acute chest syndrome — oxygen, hydration, analgesia and urgent physician notification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Acute chest syndrome (vaso-occlusion in the lungs) is life-threatening — oxygen, fluids, analgesia and often transfusion are needed.</w:t>
        <w:br/>
      </w:r>
      <w:r>
        <w:t>🔍 Key Clues: severe presentation; respiratory compromise; infection/inflammation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this is a sickle emergency</w:t>
        <w:br/>
      </w:r>
      <w:r>
        <w:t>b — hydration is essential</w:t>
        <w:br/>
      </w:r>
      <w:r>
        <w:t>c — rest and treatment are required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 diabetic foot ulcer develops fever, bone pain and a draining sinus. The nurse suspects:</w:t>
      </w:r>
    </w:p>
    <w:p>
      <w:pPr>
        <w:spacing w:after="40"/>
      </w:pPr>
      <w:r>
        <w:t>(a) Fracture healing</w:t>
      </w:r>
    </w:p>
    <w:p>
      <w:pPr>
        <w:spacing w:after="40"/>
      </w:pPr>
      <w:r>
        <w:t>(b) Osteomyelitis — prepare cultures, IV antibiotics and wound care</w:t>
      </w:r>
    </w:p>
    <w:p>
      <w:pPr>
        <w:spacing w:after="40"/>
      </w:pPr>
      <w:r>
        <w:t>(c) A simple callus</w:t>
      </w:r>
    </w:p>
    <w:p>
      <w:pPr>
        <w:spacing w:after="40"/>
      </w:pPr>
      <w:r>
        <w:t>(d) Gout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Osteomyelitis (bone infection) follows contiguous spread from ulcers — long IV antibiotics, debridement and glucose control are needed.</w:t>
        <w:br/>
      </w:r>
      <w:r>
        <w:t>🔍 Key Clues: infection/inflammation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a sinus draining pus is not a callus</w:t>
        <w:br/>
      </w:r>
      <w:r>
        <w:t>d — gout is metabolic</w:t>
        <w:br/>
      </w:r>
      <w:r>
        <w:t>a — fracture is not the picture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 fractured tibia in a cast develops severe pain, pallor and absent pulses in the foot. The nurse should:</w:t>
      </w:r>
    </w:p>
    <w:p>
      <w:pPr>
        <w:spacing w:after="40"/>
      </w:pPr>
      <w:r>
        <w:t>(a) Give more analgesia only</w:t>
      </w:r>
    </w:p>
    <w:p>
      <w:pPr>
        <w:spacing w:after="40"/>
      </w:pPr>
      <w:r>
        <w:t>(b) Apply heat</w:t>
      </w:r>
    </w:p>
    <w:p>
      <w:pPr>
        <w:spacing w:after="40"/>
      </w:pPr>
      <w:r>
        <w:t>(c) Suspect compartment syndrome — elevate the concern immediately, notify the physician and prepare for fasciotomy</w:t>
      </w:r>
    </w:p>
    <w:p>
      <w:pPr>
        <w:spacing w:after="40"/>
      </w:pPr>
      <w:r>
        <w:t>(d) Loosen nothing and wait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Pain out of proportion with neurovascular changes is compartment syndrome — the cast is split and fasciotomy performed urgently.</w:t>
        <w:br/>
      </w:r>
      <w:r>
        <w:t>🔍 Key Clues: severe presentation; perfusion concern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the cast is loosened urgently</w:t>
        <w:br/>
      </w:r>
      <w:r>
        <w:t>a — analgesia masks the signs</w:t>
        <w:br/>
      </w:r>
      <w:r>
        <w:t>b — the limb is kept at heart level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epilepsy is started on levetiracetam. The nurse teaches:</w:t>
      </w:r>
    </w:p>
    <w:p>
      <w:pPr>
        <w:spacing w:after="40"/>
      </w:pPr>
      <w:r>
        <w:t>(a) Take it regularly, never stop abruptly, and report mood changes or drowsiness</w:t>
      </w:r>
    </w:p>
    <w:p>
      <w:pPr>
        <w:spacing w:after="40"/>
      </w:pPr>
      <w:r>
        <w:t>(b) Skip doses when seizure-free</w:t>
      </w:r>
    </w:p>
    <w:p>
      <w:pPr>
        <w:spacing w:after="40"/>
      </w:pPr>
      <w:r>
        <w:t>(c) Stop it during fevers</w:t>
      </w:r>
    </w:p>
    <w:p>
      <w:pPr>
        <w:spacing w:after="40"/>
      </w:pPr>
      <w:r>
        <w:t>(d) Drink alcohol freely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Antiepileptics are taken consistently — abrupt withdrawal triggers seizures; mood effects (irritability) are reported.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</w:t>
        <w:br/>
      </w:r>
      <w:r>
        <w:t>b — adherence prevents breakthrough seizures</w:t>
        <w:br/>
      </w:r>
      <w:r>
        <w:t>c — fevers are managed, not the drug stopped</w:t>
        <w:br/>
      </w:r>
      <w:r>
        <w:t>d — alcohol lowers the seizure threshold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migraines is prescribed a triptan. The nurse teaches the patient to:</w:t>
      </w:r>
    </w:p>
    <w:p>
      <w:pPr>
        <w:spacing w:after="40"/>
      </w:pPr>
      <w:r>
        <w:t>(a) Overdose for severe pain</w:t>
      </w:r>
    </w:p>
    <w:p>
      <w:pPr>
        <w:spacing w:after="40"/>
      </w:pPr>
      <w:r>
        <w:t>(b) Ignore side effects</w:t>
      </w:r>
    </w:p>
    <w:p>
      <w:pPr>
        <w:spacing w:after="40"/>
      </w:pPr>
      <w:r>
        <w:t>(c) Take it early in the attack, and report chest tightness, palpitations or neurological changes</w:t>
      </w:r>
    </w:p>
    <w:p>
      <w:pPr>
        <w:spacing w:after="40"/>
      </w:pPr>
      <w:r>
        <w:t>(d) Take it daily as prevention only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Triptans are taken at attack onset — chest symptoms or neurological changes are reported; cardiovascular contraindications are reviewed.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</w:t>
        <w:br/>
      </w:r>
      <w:r>
        <w:t>d — triptans treat acute attacks</w:t>
        <w:br/>
      </w:r>
      <w:r>
        <w:t>a — dosing follows instructions</w:t>
        <w:br/>
      </w:r>
      <w:r>
        <w:t>b — side effects are reported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open-angle glaucoma is started on latanoprost eye drops. The nurse teaches:</w:t>
      </w:r>
    </w:p>
    <w:p>
      <w:pPr>
        <w:spacing w:after="40"/>
      </w:pPr>
      <w:r>
        <w:t>(a) Skip doses</w:t>
      </w:r>
    </w:p>
    <w:p>
      <w:pPr>
        <w:spacing w:after="40"/>
      </w:pPr>
      <w:r>
        <w:t>(b) Use the drops regularly, avoid touching the dropper to the eye, and report eye pain or vision changes</w:t>
      </w:r>
    </w:p>
    <w:p>
      <w:pPr>
        <w:spacing w:after="40"/>
      </w:pPr>
      <w:r>
        <w:t>(c) Stop the drops when pressure feels normal</w:t>
      </w:r>
    </w:p>
    <w:p>
      <w:pPr>
        <w:spacing w:after="40"/>
      </w:pPr>
      <w:r>
        <w:t>(d) Share the bottle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Glaucoma drops control intraocular pressure — regular use, hygiene and reporting of pain or vision change are essential.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</w:t>
        <w:br/>
      </w:r>
      <w:r>
        <w:t>c — drops are continued to control pressure</w:t>
        <w:br/>
      </w:r>
      <w:r>
        <w:t>d — bottles are never shared</w:t>
        <w:br/>
      </w:r>
      <w:r>
        <w:t>a — adherence is key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after cataract surgery is taught to:</w:t>
      </w:r>
    </w:p>
    <w:p>
      <w:pPr>
        <w:spacing w:after="40"/>
      </w:pPr>
      <w:r>
        <w:t>(a) Avoid heavy lifting and straining, use the eye shield at night and report increasing pain or redness</w:t>
      </w:r>
    </w:p>
    <w:p>
      <w:pPr>
        <w:spacing w:after="40"/>
      </w:pPr>
      <w:r>
        <w:t>(b) Rub the eye</w:t>
      </w:r>
    </w:p>
    <w:p>
      <w:pPr>
        <w:spacing w:after="40"/>
      </w:pPr>
      <w:r>
        <w:t>(c) Bend over immediately</w:t>
      </w:r>
    </w:p>
    <w:p>
      <w:pPr>
        <w:spacing w:after="40"/>
      </w:pPr>
      <w:r>
        <w:t>(d) Skip follow-up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Post-cataract care: no straining/lifting, eye shield, drops as ordered and reporting of pain, redness or vision loss.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the eye is not rubbed</w:t>
        <w:br/>
      </w:r>
      <w:r>
        <w:t>c — bending and straining are avoided</w:t>
        <w:br/>
      </w:r>
      <w:r>
        <w:t>d — follow-up is essential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 new hearing aid is taught that:</w:t>
      </w:r>
    </w:p>
    <w:p>
      <w:pPr>
        <w:spacing w:after="40"/>
      </w:pPr>
      <w:r>
        <w:t>(a) Wax is removed with cotton buds</w:t>
      </w:r>
    </w:p>
    <w:p>
      <w:pPr>
        <w:spacing w:after="40"/>
      </w:pPr>
      <w:r>
        <w:t>(b) Batteries are checked daily, the aid is kept dry and the ears are inspected for irritation</w:t>
      </w:r>
    </w:p>
    <w:p>
      <w:pPr>
        <w:spacing w:after="40"/>
      </w:pPr>
      <w:r>
        <w:t>(c) The aid is worn in the shower</w:t>
      </w:r>
    </w:p>
    <w:p>
      <w:pPr>
        <w:spacing w:after="40"/>
      </w:pPr>
      <w:r>
        <w:t>(d) Batteries never need changing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Hearing aid care includes battery checks, moisture protection and skin inspection — cotton buds push wax deeper and are avoided.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the aid is removed before water</w:t>
        <w:br/>
      </w:r>
      <w:r>
        <w:t>d — batteries need regular checks</w:t>
        <w:br/>
      </w:r>
      <w:r>
        <w:t>a — ears are cleaned safely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diabetic peripheral neuropathy reports burning foot pain and numbness. The nurse should:</w:t>
      </w:r>
    </w:p>
    <w:p>
      <w:pPr>
        <w:spacing w:after="40"/>
      </w:pPr>
      <w:r>
        <w:t>(a) Teach daily foot inspection, safe footwear and glucose control; discuss neuropathic pain treatment</w:t>
      </w:r>
    </w:p>
    <w:p>
      <w:pPr>
        <w:spacing w:after="40"/>
      </w:pPr>
      <w:r>
        <w:t>(b) Apply hot water bottles</w:t>
      </w:r>
    </w:p>
    <w:p>
      <w:pPr>
        <w:spacing w:after="40"/>
      </w:pPr>
      <w:r>
        <w:t>(c) Walk barefoot</w:t>
      </w:r>
    </w:p>
    <w:p>
      <w:pPr>
        <w:spacing w:after="40"/>
      </w:pPr>
      <w:r>
        <w:t>(d) Ignore the symptoms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Neuropathy risks silent injury — daily inspection, protective footwear and glycaemic control are essential; pain is treated with specific agents.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heat burns insensate feet</w:t>
        <w:br/>
      </w:r>
      <w:r>
        <w:t>c — barefoot walking risks injury</w:t>
        <w:br/>
      </w:r>
      <w:r>
        <w:t>d — neuropathy is managed actively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