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with smear-positive pulmonary TB is started on the DOTS regimen. The nurse should teach that treatment:</w:t>
      </w:r>
    </w:p>
    <w:p>
      <w:pPr>
        <w:spacing w:after="40"/>
      </w:pPr>
      <w:r>
        <w:t>(a) Lasts 6 months with directly observed therapy</w:t>
      </w:r>
    </w:p>
    <w:p>
      <w:pPr>
        <w:spacing w:after="40"/>
      </w:pPr>
      <w:r>
        <w:t>(b) Is complete after 2 weeks</w:t>
      </w:r>
    </w:p>
    <w:p>
      <w:pPr>
        <w:spacing w:after="40"/>
      </w:pPr>
      <w:r>
        <w:t>(c) Needs no monitoring</w:t>
      </w:r>
    </w:p>
    <w:p>
      <w:pPr>
        <w:spacing w:after="40"/>
      </w:pPr>
      <w:r>
        <w:t>(d) Requires lifelong admission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Drug-sensitive TB is treated for 6 months under DOTS with regular follow-up.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PPD positive ≠ active disease — it means exposure/infection; chest X-ray decides.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Airborne precautions (N95, negative pressure), early-morning sputum ×3, DOTS, watch for INH peripheral neuropathy.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dengue outbreak, the most effective vector-control measure is:</w:t>
      </w:r>
    </w:p>
    <w:p>
      <w:pPr>
        <w:spacing w:after="40"/>
      </w:pPr>
      <w:r>
        <w:t>(a) Eliminating Aedes breeding sites (stagnant water) and using repellents/insecticide-treated materials</w:t>
      </w:r>
    </w:p>
    <w:p>
      <w:pPr>
        <w:spacing w:after="40"/>
      </w:pPr>
      <w:r>
        <w:t>(b) Vaccinating everyone against malaria</w:t>
      </w:r>
    </w:p>
    <w:p>
      <w:pPr>
        <w:spacing w:after="40"/>
      </w:pPr>
      <w:r>
        <w:t>(c) Spraying indoor residual insecticide for Anopheles</w:t>
      </w:r>
    </w:p>
    <w:p>
      <w:pPr>
        <w:spacing w:after="40"/>
      </w:pPr>
      <w:r>
        <w:t>(d) Boiling all drinking water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Dengue control targets Aedes breeding sites in and around homes, since no routine vaccine is widely used.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Aedes bites in DAYLIGHT — dengue is not a 'night mosquito' disease.</w:t>
        <w:br/>
      </w:r>
      <w:r>
        <w:t>🩺 Clinical Thinking: Recall (the key fact) → Connect (related high-yield facts) → Apply (exam context).</w:t>
        <w:br/>
      </w:r>
      <w:r>
        <w:t>💎 PNC Pearl: Anopheles = malaria (dusk/night); Aedes = dengue/chikungunya (daytime); Culex = filariasis/JE; sandfly = Kala-azar.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septic shock and lactate 5.0 mmol/L arrives. The nurse's priority bundle includes:</w:t>
      </w:r>
    </w:p>
    <w:p>
      <w:pPr>
        <w:spacing w:after="40"/>
      </w:pPr>
      <w:r>
        <w:t>(a) Lactate, cultures, broad-spectrum antibiotics and 30 mL/kg IV fluids within the first hour</w:t>
      </w:r>
    </w:p>
    <w:p>
      <w:pPr>
        <w:spacing w:after="40"/>
      </w:pPr>
      <w:r>
        <w:t>(b) Oral antibiotics only</w:t>
      </w:r>
    </w:p>
    <w:p>
      <w:pPr>
        <w:spacing w:after="40"/>
      </w:pPr>
      <w:r>
        <w:t>(c) Delaying treatment</w:t>
      </w:r>
    </w:p>
    <w:p>
      <w:pPr>
        <w:spacing w:after="40"/>
      </w:pPr>
      <w:r>
        <w:t>(d) Fluid restriction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1-hour sepsis bundle is initiated immediately: lactate, cultures, antibiotics and crystalloid resuscitation.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potentially harmful or contraindicated here — worsens the situation | c — does not address the immediate life-threatening problem | d — diagnostic step — stabilise first, diagnose next</w:t>
        <w:br/>
      </w:r>
      <w:r>
        <w:t>⚠️ Exam Trap: Antibiotics within 1 hour of sepsis recognition — every delay increases mortality.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cardiac arrest, the compression-to-ventilation ratio for a single rescuer is:</w:t>
      </w:r>
    </w:p>
    <w:p>
      <w:pPr>
        <w:spacing w:after="40"/>
      </w:pPr>
      <w:r>
        <w:t>(a) 5:1</w:t>
      </w:r>
    </w:p>
    <w:p>
      <w:pPr>
        <w:spacing w:after="40"/>
      </w:pPr>
      <w:r>
        <w:t>(b) 15:2 for all</w:t>
      </w:r>
    </w:p>
    <w:p>
      <w:pPr>
        <w:spacing w:after="40"/>
      </w:pPr>
      <w:r>
        <w:t>(c) No compressions</w:t>
      </w:r>
    </w:p>
    <w:p>
      <w:pPr>
        <w:spacing w:after="40"/>
      </w:pPr>
      <w:r>
        <w:t>(d) 30:2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Adult CPR uses 30 compressions to 2 breaths (15:2 is used for two-rescuer paediatric CPR).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Minimize interruptions — every pause drops coronary and cerebral perfusion.</w:t>
        <w:br/>
      </w:r>
      <w:r>
        <w:t>🩺 Clinical Thinking: Recall (the key fact) → Connect (related high-yield facts) → Apply (exam context).</w:t>
        <w:br/>
      </w:r>
      <w:r>
        <w:t>💎 PNC Pearl: Adult CPR: 100–120 compressions/min, depth 5–6 cm, 30:2 single rescuer, allow full chest recoil.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mass-casualty triage, a patient with unsurvivable injuries receiving comfort care only is tagged:</w:t>
      </w:r>
    </w:p>
    <w:p>
      <w:pPr>
        <w:spacing w:after="40"/>
      </w:pPr>
      <w:r>
        <w:t>(a) Red</w:t>
      </w:r>
    </w:p>
    <w:p>
      <w:pPr>
        <w:spacing w:after="40"/>
      </w:pPr>
      <w:r>
        <w:t>(b) Yellow</w:t>
      </w:r>
    </w:p>
    <w:p>
      <w:pPr>
        <w:spacing w:after="40"/>
      </w:pPr>
      <w:r>
        <w:t>(c) Green</w:t>
      </w:r>
    </w:p>
    <w:p>
      <w:pPr>
        <w:spacing w:after="40"/>
      </w:pPr>
      <w:r>
        <w:t>(d) Black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Black/expectant tags identify patients who will not survive given limited resources; they receive comfort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In disaster triage, resources go to those who BENEFIT most — not the loudest or most injured.</w:t>
        <w:br/>
      </w:r>
      <w:r>
        <w:t>🩺 Clinical Thinking: Recall (the key fact) → Connect (related high-yield facts) → Apply (exam context).</w:t>
        <w:br/>
      </w:r>
      <w:r>
        <w:t>💎 PNC Pearl: Triage: red = immediate/survivable, yellow = delayed, green = minor/walking, black = expectant.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priority treatment for cholera is:</w:t>
      </w:r>
    </w:p>
    <w:p>
      <w:pPr>
        <w:spacing w:after="40"/>
      </w:pPr>
      <w:r>
        <w:t>(a) No treatment</w:t>
      </w:r>
    </w:p>
    <w:p>
      <w:pPr>
        <w:spacing w:after="40"/>
      </w:pPr>
      <w:r>
        <w:t>(b) Rapid rehydration (ORS or IV) to replace fluid losses</w:t>
      </w:r>
    </w:p>
    <w:p>
      <w:pPr>
        <w:spacing w:after="40"/>
      </w:pPr>
      <w:r>
        <w:t>(c) Antibiotics alone</w:t>
      </w:r>
    </w:p>
    <w:p>
      <w:pPr>
        <w:spacing w:after="40"/>
      </w:pPr>
      <w:r>
        <w:t>(d) Antidiarrhoeals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Fluid replacement is life-saving in cholera; antibiotics shorten shedding but never replace rehydration.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Missing doses breeds resistance — 'stop when better' is wrong.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mosquito transmits malaria?</w:t>
      </w:r>
    </w:p>
    <w:p>
      <w:pPr>
        <w:spacing w:after="40"/>
      </w:pPr>
      <w:r>
        <w:t>(a) Female Anopheles mosquito</w:t>
      </w:r>
    </w:p>
    <w:p>
      <w:pPr>
        <w:spacing w:after="40"/>
      </w:pPr>
      <w:r>
        <w:t>(b) Aedes aegypti</w:t>
      </w:r>
    </w:p>
    <w:p>
      <w:pPr>
        <w:spacing w:after="40"/>
      </w:pPr>
      <w:r>
        <w:t>(c) Culex</w:t>
      </w:r>
    </w:p>
    <w:p>
      <w:pPr>
        <w:spacing w:after="40"/>
      </w:pPr>
      <w:r>
        <w:t>(d) Sandfly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Anopheles mosquitoes transmit Plasmodium; Aedes transmits dengue and Culex transmits filariasis.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Malaria paroxysm (rigor-fever-sweat) reflects the erythrocytic cycle.</w:t>
        <w:br/>
      </w:r>
      <w:r>
        <w:t>🩺 Clinical Thinking: Recall (the key fact) → Connect (related high-yield facts) → Apply (exam context).</w:t>
        <w:br/>
      </w:r>
      <w:r>
        <w:t>💎 PNC Pearl: Malaria: P. falciparum = severe; intermittent fever, spleen enlargement; ACT treatment; Anopheles vector.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burn patient, the nurse monitors hourly urine output during resuscitation to target approximately:</w:t>
      </w:r>
    </w:p>
    <w:p>
      <w:pPr>
        <w:spacing w:after="40"/>
      </w:pPr>
      <w:r>
        <w:t>(a) Only weekly totals</w:t>
      </w:r>
    </w:p>
    <w:p>
      <w:pPr>
        <w:spacing w:after="40"/>
      </w:pPr>
      <w:r>
        <w:t>(b) 0.5–1 mL/kg/hour in adults</w:t>
      </w:r>
    </w:p>
    <w:p>
      <w:pPr>
        <w:spacing w:after="40"/>
      </w:pPr>
      <w:r>
        <w:t>(c) No urine output needed</w:t>
      </w:r>
    </w:p>
    <w:p>
      <w:pPr>
        <w:spacing w:after="40"/>
      </w:pPr>
      <w:r>
        <w:t>(d) &gt;5 mL/kg/hour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Urine output is the main guide to burn resuscitation adequacy (0.5–1 mL/kg/hr in adults, 1 mL/kg/hr in children).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Parkland half in 8 hours is from the TIME OF INJURY, not arrival.</w:t>
        <w:br/>
      </w:r>
      <w:r>
        <w:t>🩺 Clinical Thinking: Collect (data) → Interpret (compare with expected) → Identify (problem / risk) → Act (report / intervene).</w:t>
        <w:br/>
      </w:r>
      <w:r>
        <w:t>💎 PNC Pearl: Parkland: 4 mL × kg × %TBSA in first 24 h, half in first 8 h; rule of nines for %TBSA; escharotomy for circumferential burns.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the ventilator develops sudden hypoxaemia with a rising airway-pressure alarm. The priority is to:</w:t>
      </w:r>
    </w:p>
    <w:p>
      <w:pPr>
        <w:spacing w:after="40"/>
      </w:pPr>
      <w:r>
        <w:t>(a) Give sedation</w:t>
      </w:r>
    </w:p>
    <w:p>
      <w:pPr>
        <w:spacing w:after="40"/>
      </w:pPr>
      <w:r>
        <w:t>(b) Wait for the alarm to clear</w:t>
      </w:r>
    </w:p>
    <w:p>
      <w:pPr>
        <w:spacing w:after="40"/>
      </w:pPr>
      <w:r>
        <w:t>(c) Disconnect from the ventilator and ventilate manually while checking the DOPE causes</w:t>
      </w:r>
    </w:p>
    <w:p>
      <w:pPr>
        <w:spacing w:after="40"/>
      </w:pPr>
      <w:r>
        <w:t>(d) Increase the alarm limits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Sudden desaturation requires immediate manual ventilation and a systematic DOPE check (displacement, obstruction, pneumothorax, equipment).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Never silence a ventilator alarm without assessing the patient first.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High-pressure alarm = airway problem (kink, secretions, biting, bronchospasm); low-pressure = leak/disconnect.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sudden facial droop and slurred speech arrived 3 hours after onset. The nurse should:</w:t>
      </w:r>
    </w:p>
    <w:p>
      <w:pPr>
        <w:spacing w:after="40"/>
      </w:pPr>
      <w:r>
        <w:t>(a) Activate the stroke pathway for possible thrombolysis (time window is key)</w:t>
      </w:r>
    </w:p>
    <w:p>
      <w:pPr>
        <w:spacing w:after="40"/>
      </w:pPr>
      <w:r>
        <w:t>(b) Wait for symptoms to resolve</w:t>
      </w:r>
    </w:p>
    <w:p>
      <w:pPr>
        <w:spacing w:after="40"/>
      </w:pPr>
      <w:r>
        <w:t>(c) Discharge home</w:t>
      </w:r>
    </w:p>
    <w:p>
      <w:pPr>
        <w:spacing w:after="40"/>
      </w:pPr>
      <w:r>
        <w:t>(d) Give oral food first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Within 4.5 hours, eligible patients may receive thrombolysis; rapid triage and imaging are essential.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tPA window counts from LAST KNOWN WELL — not arrival.</w:t>
        <w:br/>
      </w:r>
      <w:r>
        <w:t>🩺 Clinical Thinking: Recall (the key fact) → Connect (related high-yield facts) → Apply (exam context).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number of NEW cases of a disease in a population over a period is the:</w:t>
      </w:r>
    </w:p>
    <w:p>
      <w:pPr>
        <w:spacing w:after="40"/>
      </w:pPr>
      <w:r>
        <w:t>(a) Mortality rate</w:t>
      </w:r>
    </w:p>
    <w:p>
      <w:pPr>
        <w:spacing w:after="40"/>
      </w:pPr>
      <w:r>
        <w:t>(b) Case fatality rate</w:t>
      </w:r>
    </w:p>
    <w:p>
      <w:pPr>
        <w:spacing w:after="40"/>
      </w:pPr>
      <w:r>
        <w:t>(c) Incidence rate</w:t>
      </w:r>
    </w:p>
    <w:p>
      <w:pPr>
        <w:spacing w:after="40"/>
      </w:pPr>
      <w:r>
        <w:t>(d) Prevalence rate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Incidence measures new cases in a period; prevalence measures all existing cases at a point in time.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prevalence is existing cases</w:t>
        <w:br/>
      </w:r>
      <w:r>
        <w:t>a — mortality is deaths</w:t>
        <w:br/>
      </w:r>
      <w:r>
        <w:t>b — case fatality is deaths among cases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purpose of disease surveillance in the community is to:</w:t>
      </w:r>
    </w:p>
    <w:p>
      <w:pPr>
        <w:spacing w:after="40"/>
      </w:pPr>
      <w:r>
        <w:t>(a) Sell medicines</w:t>
      </w:r>
    </w:p>
    <w:p>
      <w:pPr>
        <w:spacing w:after="40"/>
      </w:pPr>
      <w:r>
        <w:t>(b) Record births only</w:t>
      </w:r>
    </w:p>
    <w:p>
      <w:pPr>
        <w:spacing w:after="40"/>
      </w:pPr>
      <w:r>
        <w:t>(c) Detect and monitor disease trends to guide prevention and control</w:t>
      </w:r>
    </w:p>
    <w:p>
      <w:pPr>
        <w:spacing w:after="40"/>
      </w:pPr>
      <w:r>
        <w:t>(d) Predict the weather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Surveillance collects, analyses and interprets health data to detect outbreaks and guide public health action.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weather is unrelated</w:t>
        <w:br/>
      </w:r>
      <w:r>
        <w:t>a — surveillance is public health, not commerce</w:t>
        <w:br/>
      </w:r>
      <w:r>
        <w:t>b — it covers all diseases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the Universal Immunisation Programme, BCG is given at:</w:t>
      </w:r>
    </w:p>
    <w:p>
      <w:pPr>
        <w:spacing w:after="40"/>
      </w:pPr>
      <w:r>
        <w:t>(a) 10 years</w:t>
      </w:r>
    </w:p>
    <w:p>
      <w:pPr>
        <w:spacing w:after="40"/>
      </w:pPr>
      <w:r>
        <w:t>(b) Only in adulthood</w:t>
      </w:r>
    </w:p>
    <w:p>
      <w:pPr>
        <w:spacing w:after="40"/>
      </w:pPr>
      <w:r>
        <w:t>(c) Birth (as soon as possible within the first year)</w:t>
      </w:r>
    </w:p>
    <w:p>
      <w:pPr>
        <w:spacing w:after="40"/>
      </w:pPr>
      <w:r>
        <w:t>(d) 5 years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BCG (TB vaccine) is given at birth or as early as possible in infancy under the UIP schedule.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it is given in infancy</w:t>
        <w:br/>
      </w:r>
      <w:r>
        <w:t>a — childhood schedule</w:t>
        <w:br/>
      </w:r>
      <w:r>
        <w:t>b — it is an infant vaccine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maternal mortality ratio (MMR) is calculated as the number of maternal deaths per:</w:t>
      </w:r>
    </w:p>
    <w:p>
      <w:pPr>
        <w:spacing w:after="40"/>
      </w:pPr>
      <w:r>
        <w:t>(a) 10,000 population</w:t>
      </w:r>
    </w:p>
    <w:p>
      <w:pPr>
        <w:spacing w:after="40"/>
      </w:pPr>
      <w:r>
        <w:t>(b) 1 million people</w:t>
      </w:r>
    </w:p>
    <w:p>
      <w:pPr>
        <w:spacing w:after="40"/>
      </w:pPr>
      <w:r>
        <w:t>(c) 100,000 live births</w:t>
      </w:r>
    </w:p>
    <w:p>
      <w:pPr>
        <w:spacing w:after="40"/>
      </w:pPr>
      <w:r>
        <w:t>(d) 1,000 live births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MMR = maternal deaths per 100,000 live births — a key indicator of maternal health services.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d — the denominator is 100,000</w:t>
        <w:br/>
      </w:r>
      <w:r>
        <w:t>a — population is not the denominator</w:t>
        <w:br/>
      </w:r>
      <w:r>
        <w:t>b — live births are the basis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infant mortality rate is the number of deaths of infants under 1 year per:</w:t>
      </w:r>
    </w:p>
    <w:p>
      <w:pPr>
        <w:spacing w:after="40"/>
      </w:pPr>
      <w:r>
        <w:t>(a) 1 million people</w:t>
      </w:r>
    </w:p>
    <w:p>
      <w:pPr>
        <w:spacing w:after="40"/>
      </w:pPr>
      <w:r>
        <w:t>(b) 1,000 live births</w:t>
      </w:r>
    </w:p>
    <w:p>
      <w:pPr>
        <w:spacing w:after="40"/>
      </w:pPr>
      <w:r>
        <w:t>(c) 100,000 live births</w:t>
      </w:r>
    </w:p>
    <w:p>
      <w:pPr>
        <w:spacing w:after="40"/>
      </w:pPr>
      <w:r>
        <w:t>(d) 10,000 population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IMR = infant deaths (under 1 year) per 1,000 live births — a sensitive indicator of child health.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denominator is 1,000</w:t>
        <w:br/>
      </w:r>
      <w:r>
        <w:t>d — live births are the basis</w:t>
        <w:br/>
      </w:r>
      <w:r>
        <w:t>a — IMR uses live births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community that the best way to prevent waterborne diseases is to:</w:t>
      </w:r>
    </w:p>
    <w:p>
      <w:pPr>
        <w:spacing w:after="40"/>
      </w:pPr>
      <w:r>
        <w:t>(a) Ignore sanitation</w:t>
      </w:r>
    </w:p>
    <w:p>
      <w:pPr>
        <w:spacing w:after="40"/>
      </w:pPr>
      <w:r>
        <w:t>(b) Ensure safe drinking water (boiling, chlorination) and proper sanitation and hygiene</w:t>
      </w:r>
    </w:p>
    <w:p>
      <w:pPr>
        <w:spacing w:after="40"/>
      </w:pPr>
      <w:r>
        <w:t>(c) Boil only in summer</w:t>
      </w:r>
    </w:p>
    <w:p>
      <w:pPr>
        <w:spacing w:after="40"/>
      </w:pPr>
      <w:r>
        <w:t>(d) Share drinking cups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Safe water, sanitation and hygiene (WASH) break the faecal-oral transmission of cholera, typhoid and hepatitis A.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water safety is year-round</w:t>
        <w:br/>
      </w:r>
      <w:r>
        <w:t>d — sharing cups spreads infection</w:t>
        <w:br/>
      </w:r>
      <w:r>
        <w:t>a — sanitation is essential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factory worker exposed to loud noise should be taught to:</w:t>
      </w:r>
    </w:p>
    <w:p>
      <w:pPr>
        <w:spacing w:after="40"/>
      </w:pPr>
      <w:r>
        <w:t>(a) Ignore the noise</w:t>
      </w:r>
    </w:p>
    <w:p>
      <w:pPr>
        <w:spacing w:after="40"/>
      </w:pPr>
      <w:r>
        <w:t>(b) Work longer hours</w:t>
      </w:r>
    </w:p>
    <w:p>
      <w:pPr>
        <w:spacing w:after="40"/>
      </w:pPr>
      <w:r>
        <w:t>(c) Use cotton in the ears only</w:t>
      </w:r>
    </w:p>
    <w:p>
      <w:pPr>
        <w:spacing w:after="40"/>
      </w:pPr>
      <w:r>
        <w:t>(d) Use hearing protection and undergo periodic audiometry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Occupational noise protection includes earplugs/muffs, hearing surveillance and engineering controls.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noise-induced hearing loss is preventable</w:t>
        <w:br/>
      </w:r>
      <w:r>
        <w:t>b — exposure is limited</w:t>
        <w:br/>
      </w:r>
      <w:r>
        <w:t>c — proper protection is needed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School health programmes typically include which component?</w:t>
      </w:r>
    </w:p>
    <w:p>
      <w:pPr>
        <w:spacing w:after="40"/>
      </w:pPr>
      <w:r>
        <w:t>(a) Only exams</w:t>
      </w:r>
    </w:p>
    <w:p>
      <w:pPr>
        <w:spacing w:after="40"/>
      </w:pPr>
      <w:r>
        <w:t>(b) No health care</w:t>
      </w:r>
    </w:p>
    <w:p>
      <w:pPr>
        <w:spacing w:after="40"/>
      </w:pPr>
      <w:r>
        <w:t>(c) Screening for vision, hearing, nutrition and immunisation status</w:t>
      </w:r>
    </w:p>
    <w:p>
      <w:pPr>
        <w:spacing w:after="40"/>
      </w:pPr>
      <w:r>
        <w:t>(d) Only sports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School health programmes screen and promote child health — vision, hearing, nutrition, immunisation and hygiene.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health screening is the focus</w:t>
        <w:br/>
      </w:r>
      <w:r>
        <w:t>a — health is part of schooling</w:t>
        <w:br/>
      </w:r>
      <w:r>
        <w:t>b — programmes are comprehensive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home health nurse assesses an older adult living alone for:</w:t>
      </w:r>
    </w:p>
    <w:p>
      <w:pPr>
        <w:spacing w:after="40"/>
      </w:pPr>
      <w:r>
        <w:t>(a) Nothing</w:t>
      </w:r>
    </w:p>
    <w:p>
      <w:pPr>
        <w:spacing w:after="40"/>
      </w:pPr>
      <w:r>
        <w:t>(b) Safety of the home, medication management, nutrition and social support</w:t>
      </w:r>
    </w:p>
    <w:p>
      <w:pPr>
        <w:spacing w:after="40"/>
      </w:pPr>
      <w:r>
        <w:t>(c) Only the blood pressure</w:t>
      </w:r>
    </w:p>
    <w:p>
      <w:pPr>
        <w:spacing w:after="40"/>
      </w:pPr>
      <w:r>
        <w:t>(d) Only the diet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Home assessment covers falls risk, medications, nutrition, cognition and social support — the pillars of safe ageing in place.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the assessment is comprehensive</w:t>
        <w:br/>
      </w:r>
      <w:r>
        <w:t>d — multiple domains are assessed</w:t>
        <w:br/>
      </w:r>
      <w:r>
        <w:t>a — safety and support are key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step in a community disaster preparedness plan is:</w:t>
      </w:r>
    </w:p>
    <w:p>
      <w:pPr>
        <w:spacing w:after="40"/>
      </w:pPr>
      <w:r>
        <w:t>(a) Waiting for the event</w:t>
      </w:r>
    </w:p>
    <w:p>
      <w:pPr>
        <w:spacing w:after="40"/>
      </w:pPr>
      <w:r>
        <w:t>(b) Panic</w:t>
      </w:r>
    </w:p>
    <w:p>
      <w:pPr>
        <w:spacing w:after="40"/>
      </w:pPr>
      <w:r>
        <w:t>(c) Risk assessment and planning before the event</w:t>
      </w:r>
    </w:p>
    <w:p>
      <w:pPr>
        <w:spacing w:after="40"/>
      </w:pPr>
      <w:r>
        <w:t>(d) Buying supplies after the disaster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Disaster preparedness begins with hazard identification, vulnerability assessment and planning — response follows the plan.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preparedness is proactive</w:t>
        <w:br/>
      </w:r>
      <w:r>
        <w:t>a — planning precedes events</w:t>
        <w:br/>
      </w:r>
      <w:r>
        <w:t>b — response is structured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mechanical ventilation has an oxygen saturation of 88%. The nurse should first:</w:t>
      </w:r>
    </w:p>
    <w:p>
      <w:pPr>
        <w:spacing w:after="40"/>
      </w:pPr>
      <w:r>
        <w:t>(a) Turn off the ventilator</w:t>
      </w:r>
    </w:p>
    <w:p>
      <w:pPr>
        <w:spacing w:after="40"/>
      </w:pPr>
      <w:r>
        <w:t>(b) Leave the room</w:t>
      </w:r>
    </w:p>
    <w:p>
      <w:pPr>
        <w:spacing w:after="40"/>
      </w:pPr>
      <w:r>
        <w:t>(c) Check the circuit, patient and FiO2, and assess for causes (DOPE) before adjusting</w:t>
      </w:r>
    </w:p>
    <w:p>
      <w:pPr>
        <w:spacing w:after="40"/>
      </w:pPr>
      <w:r>
        <w:t>(d) Increase FiO2 to 100% without assessment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Desaturation on the ventilator is assessed systematically (DOPE: displacement, obstruction, pneumothorax, equipment) before changes.</w:t>
        <w:br/>
      </w:r>
      <w:r>
        <w:t>🔍 Key Clues: hypoxaemia (SpO2 88%);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assessment precedes changes</w:t>
        <w:br/>
      </w:r>
      <w:r>
        <w:t>a — the ventilator is maintained</w:t>
        <w:br/>
      </w:r>
      <w:r>
        <w:t>b — the patient is attended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arterial line reading is used to:</w:t>
      </w:r>
    </w:p>
    <w:p>
      <w:pPr>
        <w:spacing w:after="40"/>
      </w:pPr>
      <w:r>
        <w:t>(a) Check glucose</w:t>
      </w:r>
    </w:p>
    <w:p>
      <w:pPr>
        <w:spacing w:after="40"/>
      </w:pPr>
      <w:r>
        <w:t>(b) Monitor temperature</w:t>
      </w:r>
    </w:p>
    <w:p>
      <w:pPr>
        <w:spacing w:after="40"/>
      </w:pPr>
      <w:r>
        <w:t>(c) Continuously monitor blood pressure in unstable patients</w:t>
      </w:r>
    </w:p>
    <w:p>
      <w:pPr>
        <w:spacing w:after="40"/>
      </w:pPr>
      <w:r>
        <w:t>(d) Measure urine output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Arterial lines give beat-to-beat BP for haemodynamically unstable patients and allow blood sampling.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urine is measured separately</w:t>
        <w:br/>
      </w:r>
      <w:r>
        <w:t>a — glucose is a fingerstick</w:t>
        <w:br/>
      </w:r>
      <w:r>
        <w:t>b — temperature is separate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ICU, the Richmond Agitation-Sedation Scale (RASS) helps the nurse to:</w:t>
      </w:r>
    </w:p>
    <w:p>
      <w:pPr>
        <w:spacing w:after="40"/>
      </w:pPr>
      <w:r>
        <w:t>(a) Check nutrition</w:t>
      </w:r>
    </w:p>
    <w:p>
      <w:pPr>
        <w:spacing w:after="40"/>
      </w:pPr>
      <w:r>
        <w:t>(b) Assess sedation level so the dose is titrated to the goal</w:t>
      </w:r>
    </w:p>
    <w:p>
      <w:pPr>
        <w:spacing w:after="40"/>
      </w:pPr>
      <w:r>
        <w:t>(c) Measure pain</w:t>
      </w:r>
    </w:p>
    <w:p>
      <w:pPr>
        <w:spacing w:after="40"/>
      </w:pPr>
      <w:r>
        <w:t>(d) Score wounds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RASS standardises sedation assessment — nurses titrate to a target level, avoiding over- and under-sedation.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pain uses other scales</w:t>
        <w:br/>
      </w:r>
      <w:r>
        <w:t>d — wounds are staged separately</w:t>
        <w:br/>
      </w:r>
      <w:r>
        <w:t>a — nutrition is assessed separately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critically ill patient who cannot eat, the preferred route of nutrition is:</w:t>
      </w:r>
    </w:p>
    <w:p>
      <w:pPr>
        <w:spacing w:after="40"/>
      </w:pPr>
      <w:r>
        <w:t>(a) Oral food only</w:t>
      </w:r>
    </w:p>
    <w:p>
      <w:pPr>
        <w:spacing w:after="40"/>
      </w:pPr>
      <w:r>
        <w:t>(b) Enteral feeding (NG/nasogastric or post-pyloric) when the gut works</w:t>
      </w:r>
    </w:p>
    <w:p>
      <w:pPr>
        <w:spacing w:after="40"/>
      </w:pPr>
      <w:r>
        <w:t>(c) Total parenteral nutrition always</w:t>
      </w:r>
    </w:p>
    <w:p>
      <w:pPr>
        <w:spacing w:after="40"/>
      </w:pPr>
      <w:r>
        <w:t>(d) No nutrition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Enteral nutrition is preferred when the gut functions — it preserves gut integrity and has fewer complications than TPN.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TPN is used when the gut cannot be used</w:t>
        <w:br/>
      </w:r>
      <w:r>
        <w:t>d — nutrition is essential</w:t>
        <w:br/>
      </w:r>
      <w:r>
        <w:t>a — the route depends on gut function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ICU nurse supports a patient's family by:</w:t>
      </w:r>
    </w:p>
    <w:p>
      <w:pPr>
        <w:spacing w:after="40"/>
      </w:pPr>
      <w:r>
        <w:t>(a) Avoiding the family</w:t>
      </w:r>
    </w:p>
    <w:p>
      <w:pPr>
        <w:spacing w:after="40"/>
      </w:pPr>
      <w:r>
        <w:t>(b) Giving false hope</w:t>
      </w:r>
    </w:p>
    <w:p>
      <w:pPr>
        <w:spacing w:after="40"/>
      </w:pPr>
      <w:r>
        <w:t>(c) Restricting information</w:t>
      </w:r>
    </w:p>
    <w:p>
      <w:pPr>
        <w:spacing w:after="40"/>
      </w:pPr>
      <w:r>
        <w:t>(d) Giving regular, honest updates, allowing visitation per policy and addressing their concerns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Family support in the ICU — communication, visitation and psychosocial care — reduces anxiety and improves outcomes.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families are engaged</w:t>
        <w:br/>
      </w:r>
      <w:r>
        <w:t>b — honesty is maintained</w:t>
        <w:br/>
      </w:r>
      <w:r>
        <w:t>c — information is shared appropriately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emergency triage, a patient with severe respiratory distress is assigned:</w:t>
      </w:r>
    </w:p>
    <w:p>
      <w:pPr>
        <w:spacing w:after="40"/>
      </w:pPr>
      <w:r>
        <w:t>(a) Immediate (red) category</w:t>
      </w:r>
    </w:p>
    <w:p>
      <w:pPr>
        <w:spacing w:after="40"/>
      </w:pPr>
      <w:r>
        <w:t>(b) Delayed (yellow)</w:t>
      </w:r>
    </w:p>
    <w:p>
      <w:pPr>
        <w:spacing w:after="40"/>
      </w:pPr>
      <w:r>
        <w:t>(c) Minor (green)</w:t>
      </w:r>
    </w:p>
    <w:p>
      <w:pPr>
        <w:spacing w:after="40"/>
      </w:pPr>
      <w:r>
        <w:t>(d) Expectant (black)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Airway and breathing emergencies are immediate (red) — they receive care first in the ED and in disasters.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delayed is for stable significant injuries</w:t>
        <w:br/>
      </w:r>
      <w:r>
        <w:t>c — green is minor</w:t>
        <w:br/>
      </w:r>
      <w:r>
        <w:t>d — black is for the unsurvivable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unconscious patient with no gag reflex is given an oropharyngeal airway. This device:</w:t>
      </w:r>
    </w:p>
    <w:p>
      <w:pPr>
        <w:spacing w:after="40"/>
      </w:pPr>
      <w:r>
        <w:t>(a) Stimulates breathing</w:t>
      </w:r>
    </w:p>
    <w:p>
      <w:pPr>
        <w:spacing w:after="40"/>
      </w:pPr>
      <w:r>
        <w:t>(b) Keeps the tongue from blocking the airway</w:t>
      </w:r>
    </w:p>
    <w:p>
      <w:pPr>
        <w:spacing w:after="40"/>
      </w:pPr>
      <w:r>
        <w:t>(c) Prevents vomiting</w:t>
      </w:r>
    </w:p>
    <w:p>
      <w:pPr>
        <w:spacing w:after="40"/>
      </w:pPr>
      <w:r>
        <w:t>(d) Delivers oxygen directly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OPA holds the tongue forward, maintaining a patent airway in unconscious patients without a gag reflex.</w:t>
        <w:br/>
      </w:r>
      <w:r>
        <w:t>🔍 Key Clues: neurological depression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the gag is an contraindication</w:t>
        <w:br/>
      </w:r>
      <w:r>
        <w:t>d — oxygen delivery is separate</w:t>
        <w:br/>
      </w:r>
      <w:r>
        <w:t>a — it maintains, not stimulates, the airway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intervention for severe external bleeding is:</w:t>
      </w:r>
    </w:p>
    <w:p>
      <w:pPr>
        <w:spacing w:after="40"/>
      </w:pPr>
      <w:r>
        <w:t>(a) A tourniquet always</w:t>
      </w:r>
    </w:p>
    <w:p>
      <w:pPr>
        <w:spacing w:after="40"/>
      </w:pPr>
      <w:r>
        <w:t>(b) Cold water</w:t>
      </w:r>
    </w:p>
    <w:p>
      <w:pPr>
        <w:spacing w:after="40"/>
      </w:pPr>
      <w:r>
        <w:t>(c) Elevation only</w:t>
      </w:r>
    </w:p>
    <w:p>
      <w:pPr>
        <w:spacing w:after="40"/>
      </w:pPr>
      <w:r>
        <w:t>(d) Direct pressure with a sterile dressing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Direct pressure controls most external haemorrhage — a tourniquet is used for life-threatening limb bleeding when pressure fails.</w:t>
        <w:br/>
      </w:r>
      <w:r>
        <w:t>🔍 Key Clues: severe presentation;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tourniquets are second-line</w:t>
        <w:br/>
      </w:r>
      <w:r>
        <w:t>b — cold water does not control bleeding</w:t>
        <w:br/>
      </w:r>
      <w:r>
        <w:t>c — elevation alone is insufficient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has ingested an unknown tablet. The nurse should:</w:t>
      </w:r>
    </w:p>
    <w:p>
      <w:pPr>
        <w:spacing w:after="40"/>
      </w:pPr>
      <w:r>
        <w:t>(a) Call poison control, identify the substance and follow the recommended management</w:t>
      </w:r>
    </w:p>
    <w:p>
      <w:pPr>
        <w:spacing w:after="40"/>
      </w:pPr>
      <w:r>
        <w:t>(b) Induce vomiting</w:t>
      </w:r>
    </w:p>
    <w:p>
      <w:pPr>
        <w:spacing w:after="40"/>
      </w:pPr>
      <w:r>
        <w:t>(c) Give milk</w:t>
      </w:r>
    </w:p>
    <w:p>
      <w:pPr>
        <w:spacing w:after="40"/>
      </w:pPr>
      <w:r>
        <w:t>(d) Wait for symptoms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Poison management starts with identification and poison-control guidance — vomiting is never induced and treatment is substance-specific.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vomiting is not induced</w:t>
        <w:br/>
      </w:r>
      <w:r>
        <w:t>c — milk is not a universal treatment</w:t>
        <w:br/>
      </w:r>
      <w:r>
        <w:t>d — identification guides care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motor vehicle accident victim is unconscious. Before any movement, the priority is:</w:t>
      </w:r>
    </w:p>
    <w:p>
      <w:pPr>
        <w:spacing w:after="40"/>
      </w:pPr>
      <w:r>
        <w:t>(a) Cervical spine immobilisation and assessment of airway and breathing</w:t>
      </w:r>
    </w:p>
    <w:p>
      <w:pPr>
        <w:spacing w:after="40"/>
      </w:pPr>
      <w:r>
        <w:t>(b) Removing the helmet</w:t>
      </w:r>
    </w:p>
    <w:p>
      <w:pPr>
        <w:spacing w:after="40"/>
      </w:pPr>
      <w:r>
        <w:t>(c) Feeding</w:t>
      </w:r>
    </w:p>
    <w:p>
      <w:pPr>
        <w:spacing w:after="40"/>
      </w:pPr>
      <w:r>
        <w:t>(d) Walking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Trauma care begins with c-spine control and ABC assessment — the spine is immobilised until cleared.</w:t>
        <w:br/>
      </w:r>
      <w:r>
        <w:t>🔍 Key Clues: neurological depression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helmet removal is done with stabilisation</w:t>
        <w:br/>
      </w:r>
      <w:r>
        <w:t>c — the patient is NPO</w:t>
        <w:br/>
      </w:r>
      <w:r>
        <w:t>d — the patient does not walk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full-thickness burns of both legs has a urine output of 15 mL/hour during resuscitation. The nurse should:</w:t>
      </w:r>
    </w:p>
    <w:p>
      <w:pPr>
        <w:spacing w:after="40"/>
      </w:pPr>
      <w:r>
        <w:t>(a) Increase the fluid rate per protocol and reassess (inadequate resuscitation)</w:t>
      </w:r>
    </w:p>
    <w:p>
      <w:pPr>
        <w:spacing w:after="40"/>
      </w:pPr>
      <w:r>
        <w:t>(b) Reduce fluids</w:t>
      </w:r>
    </w:p>
    <w:p>
      <w:pPr>
        <w:spacing w:after="40"/>
      </w:pPr>
      <w:r>
        <w:t>(c) Stop fluids</w:t>
      </w:r>
    </w:p>
    <w:p>
      <w:pPr>
        <w:spacing w:after="40"/>
      </w:pPr>
      <w:r>
        <w:t>(d) Ignore the output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Low urine output during burn resuscitation signals under-resuscitation — the rate is adjusted and reassessed.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fluids are increased</w:t>
        <w:br/>
      </w:r>
      <w:r>
        <w:t>c — urine output guides therapy</w:t>
        <w:br/>
      </w:r>
      <w:r>
        <w:t>d — output is the key monitor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hiker collapses with a core temperature of 33°C and shivering. The nurse should:</w:t>
      </w:r>
    </w:p>
    <w:p>
      <w:pPr>
        <w:spacing w:after="40"/>
      </w:pPr>
      <w:r>
        <w:t>(a) Rewarm rapidly in hot water</w:t>
      </w:r>
    </w:p>
    <w:p>
      <w:pPr>
        <w:spacing w:after="40"/>
      </w:pPr>
      <w:r>
        <w:t>(b) Give cold drinks</w:t>
      </w:r>
    </w:p>
    <w:p>
      <w:pPr>
        <w:spacing w:after="40"/>
      </w:pPr>
      <w:r>
        <w:t>(c) Leave in the cold</w:t>
      </w:r>
    </w:p>
    <w:p>
      <w:pPr>
        <w:spacing w:after="40"/>
      </w:pPr>
      <w:r>
        <w:t>(d) Rewarm gradually with blankets and warm fluids, and monitor the cardiac rhythm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Mild hypothermia is treated with passive rewarming and monitoring — rapid rewarming risks arrhythmias.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rapid rewarming is dangerous</w:t>
        <w:br/>
      </w:r>
      <w:r>
        <w:t>b — warm drinks are given</w:t>
        <w:br/>
      </w:r>
      <w:r>
        <w:t>c — the patient is moved to warmth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shock has cool skin, weak pulses and hypotension. The nurse's priority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Apply heat</w:t>
      </w:r>
    </w:p>
    <w:p>
      <w:pPr>
        <w:spacing w:after="40"/>
      </w:pPr>
      <w:r>
        <w:t>(c) Discharge home</w:t>
      </w:r>
    </w:p>
    <w:p>
      <w:pPr>
        <w:spacing w:after="40"/>
      </w:pPr>
      <w:r>
        <w:t>(d) Establish IV access, give fluids as ordered and identify the shock type and cause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Shock is managed with IV access, fluid resuscitation and cause identification (hypovolaemic, cardiogenic, distributive, obstructive).</w:t>
        <w:br/>
      </w:r>
      <w:r>
        <w:t>🔍 Key Clues: circulatory compromise;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IV fluids are essential</w:t>
        <w:br/>
      </w:r>
      <w:r>
        <w:t>b — the cause determines treatment</w:t>
        <w:br/>
      </w:r>
      <w:r>
        <w:t>c — hospital care is required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CPR, the nurse ensures chest compressions are:</w:t>
      </w:r>
    </w:p>
    <w:p>
      <w:pPr>
        <w:spacing w:after="40"/>
      </w:pPr>
      <w:r>
        <w:t>(a) Shallow and slow</w:t>
      </w:r>
    </w:p>
    <w:p>
      <w:pPr>
        <w:spacing w:after="40"/>
      </w:pPr>
      <w:r>
        <w:t>(b) Intermittent</w:t>
      </w:r>
    </w:p>
    <w:p>
      <w:pPr>
        <w:spacing w:after="40"/>
      </w:pPr>
      <w:r>
        <w:t>(c) Interrupted frequently</w:t>
      </w:r>
    </w:p>
    <w:p>
      <w:pPr>
        <w:spacing w:after="40"/>
      </w:pPr>
      <w:r>
        <w:t>(d) At least 5 cm deep at 100–120 per minute with full chest recoil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High-quality CPR: depth 5–6 cm, rate 100–120/min, full recoil and minimal interruptions — these determine survival.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depth and rate are standardised</w:t>
        <w:br/>
      </w:r>
      <w:r>
        <w:t>b — compressions are continuous</w:t>
        <w:br/>
      </w:r>
      <w:r>
        <w:t>c — interruptions are minimised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stridor and drooling is sitting upright and refuses to lie down. The nurse should:</w:t>
      </w:r>
    </w:p>
    <w:p>
      <w:pPr>
        <w:spacing w:after="40"/>
      </w:pPr>
      <w:r>
        <w:t>(a) Force the patient to lie flat</w:t>
      </w:r>
    </w:p>
    <w:p>
      <w:pPr>
        <w:spacing w:after="40"/>
      </w:pPr>
      <w:r>
        <w:t>(b) Examine the throat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Respect the position, keep the patient calm and prepare for emergency airway management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Stridor with drooling suggests upper airway obstruction (epiglottitis) — the patient's upright position is maintained and the airway is prepared for.</w:t>
        <w:br/>
      </w:r>
      <w:r>
        <w:t>🔍 Key Clues: upper-airway obstruction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lying flat may obstruct the airway</w:t>
        <w:br/>
      </w:r>
      <w:r>
        <w:t>b — throat examination is dangerous</w:t>
        <w:br/>
      </w:r>
      <w:r>
        <w:t>c — the patient is kept NPO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an epidemic of acute watery diarrhoea, the community nurse's priority is:</w:t>
      </w:r>
    </w:p>
    <w:p>
      <w:pPr>
        <w:spacing w:after="40"/>
      </w:pPr>
      <w:r>
        <w:t>(a) Closing schools only</w:t>
      </w:r>
    </w:p>
    <w:p>
      <w:pPr>
        <w:spacing w:after="40"/>
      </w:pPr>
      <w:r>
        <w:t>(b) Waiting for a vaccine</w:t>
      </w:r>
    </w:p>
    <w:p>
      <w:pPr>
        <w:spacing w:after="40"/>
      </w:pPr>
      <w:r>
        <w:t>(c) Rapid rehydration of cases and safe water/hygiene promotion</w:t>
      </w:r>
    </w:p>
    <w:p>
      <w:pPr>
        <w:spacing w:after="40"/>
      </w:pPr>
      <w:r>
        <w:t>(d) Antibiotics for everyone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Cholera-like epidemics are managed with ORS/IV rehydration and water-sanitation measures — treatment and prevention together.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antibiotics are selective, not universal</w:t>
        <w:br/>
      </w:r>
      <w:r>
        <w:t>a — the response is broader than schools</w:t>
        <w:br/>
      </w:r>
      <w:r>
        <w:t>b — rehydration saves lives now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filariasis, the nurse educates the community to control:</w:t>
      </w:r>
    </w:p>
    <w:p>
      <w:pPr>
        <w:spacing w:after="40"/>
      </w:pPr>
      <w:r>
        <w:t>(a) Culex mosquitoes and use mass drug administration where indicated</w:t>
      </w:r>
    </w:p>
    <w:p>
      <w:pPr>
        <w:spacing w:after="40"/>
      </w:pPr>
      <w:r>
        <w:t>(b) Anopheles mosquitoes only</w:t>
      </w:r>
    </w:p>
    <w:p>
      <w:pPr>
        <w:spacing w:after="40"/>
      </w:pPr>
      <w:r>
        <w:t>(c) Ticks</w:t>
      </w:r>
    </w:p>
    <w:p>
      <w:pPr>
        <w:spacing w:after="40"/>
      </w:pPr>
      <w:r>
        <w:t>(d) Flies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Filariasis is transmitted by Culex — vector control plus annual mass drug administration interrupts transmission.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Culex, not Anopheles, transmits filariasis</w:t>
        <w:br/>
      </w:r>
      <w:r>
        <w:t>c — ticks transmit other diseases</w:t>
        <w:br/>
      </w:r>
      <w:r>
        <w:t>d — flies transmit trachoma, not filariasis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goal of rehabilitation nursing is to:</w:t>
      </w:r>
    </w:p>
    <w:p>
      <w:pPr>
        <w:spacing w:after="40"/>
      </w:pPr>
      <w:r>
        <w:t>(a) Provide permanent bed care</w:t>
      </w:r>
    </w:p>
    <w:p>
      <w:pPr>
        <w:spacing w:after="40"/>
      </w:pPr>
      <w:r>
        <w:t>(b) Avoid activity</w:t>
      </w:r>
    </w:p>
    <w:p>
      <w:pPr>
        <w:spacing w:after="40"/>
      </w:pPr>
      <w:r>
        <w:t>(c) Discharge without support</w:t>
      </w:r>
    </w:p>
    <w:p>
      <w:pPr>
        <w:spacing w:after="40"/>
      </w:pPr>
      <w:r>
        <w:t>(d) Maximise the patient's independence and quality of life through functional training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Rehabilitation restores function and independence — mobility, ADL training, adaptive equipment and family education.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independence is the goal</w:t>
        <w:br/>
      </w:r>
      <w:r>
        <w:t>b — activity is therapeutic</w:t>
        <w:br/>
      </w:r>
      <w:r>
        <w:t>c — discharge planning is part of rehab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is found with an open kerosene container and is coughing. The nurse should:</w:t>
      </w:r>
    </w:p>
    <w:p>
      <w:pPr>
        <w:spacing w:after="40"/>
      </w:pPr>
      <w:r>
        <w:t>(a) Wait for symptoms to appear</w:t>
      </w:r>
    </w:p>
    <w:p>
      <w:pPr>
        <w:spacing w:after="40"/>
      </w:pPr>
      <w:r>
        <w:t>(b) Assess airway and breathing, do NOT induce vomiting, and obtain poison-control guidance</w:t>
      </w:r>
    </w:p>
    <w:p>
      <w:pPr>
        <w:spacing w:after="40"/>
      </w:pPr>
      <w:r>
        <w:t>(c) Induce vomiting immediately</w:t>
      </w:r>
    </w:p>
    <w:p>
      <w:pPr>
        <w:spacing w:after="40"/>
      </w:pPr>
      <w:r>
        <w:t>(d) Give milk to drink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Hydrocarbon ingestion risks aspiration pneumonia — vomiting is never induced; airway assessment and expert poison advice come first.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vomiting causes aspiration</w:t>
        <w:br/>
      </w:r>
      <w:r>
        <w:t>d — milk does not help and may worsen aspiration</w:t>
        <w:br/>
      </w:r>
      <w:r>
        <w:t>a — the child is assessed and treated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one-rescuer CPR on a child, chest compressions should depress the chest about:</w:t>
      </w:r>
    </w:p>
    <w:p>
      <w:pPr>
        <w:spacing w:after="40"/>
      </w:pPr>
      <w:r>
        <w:t>(a) Only the sternum surface</w:t>
      </w:r>
    </w:p>
    <w:p>
      <w:pPr>
        <w:spacing w:after="40"/>
      </w:pPr>
      <w:r>
        <w:t>(b) One-third of the anteroposterior chest diameter (about 5 cm)</w:t>
      </w:r>
    </w:p>
    <w:p>
      <w:pPr>
        <w:spacing w:after="40"/>
      </w:pPr>
      <w:r>
        <w:t>(c) 2 cm regardless of size</w:t>
      </w:r>
    </w:p>
    <w:p>
      <w:pPr>
        <w:spacing w:after="40"/>
      </w:pPr>
      <w:r>
        <w:t>(d) As deep as possible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Paediatric compressions are one-third of the chest depth — about 4 cm in infants and 5 cm in children — with full recoil.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depth is scaled to the child's size</w:t>
        <w:br/>
      </w:r>
      <w:r>
        <w:t>d — excessive depth causes injury</w:t>
        <w:br/>
      </w:r>
      <w:r>
        <w:t>a — the compression is a visible depression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