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Most sensitive index of the health of a community is</w:t>
      </w:r>
    </w:p>
    <w:p>
      <w:pPr>
        <w:spacing w:after="0" w:before="0"/>
      </w:pPr>
      <w:r>
        <w:rPr>
          <w:b w:val="0"/>
          <w:sz w:val="22"/>
        </w:rPr>
        <w:t>(a) Infant Mortality Rate</w:t>
      </w:r>
    </w:p>
    <w:p>
      <w:pPr>
        <w:spacing w:after="0" w:before="0"/>
      </w:pPr>
      <w:r>
        <w:rPr>
          <w:b w:val="0"/>
          <w:sz w:val="22"/>
        </w:rPr>
        <w:t>(b) MMR</w:t>
      </w:r>
    </w:p>
    <w:p>
      <w:pPr>
        <w:spacing w:after="0" w:before="0"/>
      </w:pPr>
      <w:r>
        <w:rPr>
          <w:b w:val="0"/>
          <w:sz w:val="22"/>
        </w:rPr>
        <w:t>(c) Crude Birth Rate</w:t>
      </w:r>
    </w:p>
    <w:p>
      <w:pPr>
        <w:spacing w:after="0" w:before="0"/>
      </w:pPr>
      <w:r>
        <w:rPr>
          <w:b w:val="0"/>
          <w:sz w:val="22"/>
        </w:rPr>
        <w:t>(d) Crude Death Rate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Infant mortality rate (IMR) is the most sensitive index of the health of a community.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Fluid of choice in Burn patient ?</w:t>
      </w:r>
    </w:p>
    <w:p>
      <w:pPr>
        <w:spacing w:after="0" w:before="0"/>
      </w:pPr>
      <w:r>
        <w:rPr>
          <w:b w:val="0"/>
          <w:sz w:val="22"/>
        </w:rPr>
        <w:t>(a) 0.45 Normal Saline</w:t>
      </w:r>
    </w:p>
    <w:p>
      <w:pPr>
        <w:spacing w:after="0" w:before="0"/>
      </w:pPr>
      <w:r>
        <w:rPr>
          <w:b w:val="0"/>
          <w:sz w:val="22"/>
        </w:rPr>
        <w:t>(b) 0.25 Normal Saline</w:t>
      </w:r>
    </w:p>
    <w:p>
      <w:pPr>
        <w:spacing w:after="0" w:before="0"/>
      </w:pPr>
      <w:r>
        <w:rPr>
          <w:b w:val="0"/>
          <w:sz w:val="22"/>
        </w:rPr>
        <w:t>(c) 3% Normal Saline</w:t>
      </w:r>
    </w:p>
    <w:p>
      <w:pPr>
        <w:spacing w:after="0" w:before="0"/>
      </w:pPr>
      <w:r>
        <w:rPr>
          <w:b w:val="0"/>
          <w:sz w:val="22"/>
        </w:rPr>
        <w:t>(d) Ringer Lactate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Ringer's lactate is the fluid of choice for resuscitation in burn patients.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Onset of puberty before the age of 8 years in girls is called ________.</w:t>
      </w:r>
    </w:p>
    <w:p>
      <w:pPr>
        <w:spacing w:after="0" w:before="0"/>
      </w:pPr>
      <w:r>
        <w:rPr>
          <w:b w:val="0"/>
          <w:sz w:val="22"/>
        </w:rPr>
        <w:t>(a) Thelarche</w:t>
      </w:r>
    </w:p>
    <w:p>
      <w:pPr>
        <w:spacing w:after="0" w:before="0"/>
      </w:pPr>
      <w:r>
        <w:rPr>
          <w:b w:val="0"/>
          <w:sz w:val="22"/>
        </w:rPr>
        <w:t>(b) Menarche</w:t>
      </w:r>
    </w:p>
    <w:p>
      <w:pPr>
        <w:spacing w:after="0" w:before="0"/>
      </w:pPr>
      <w:r>
        <w:rPr>
          <w:b w:val="0"/>
          <w:sz w:val="22"/>
        </w:rPr>
        <w:t>(c) Delayed puberty</w:t>
      </w:r>
    </w:p>
    <w:p>
      <w:pPr>
        <w:spacing w:after="0" w:before="0"/>
      </w:pPr>
      <w:r>
        <w:rPr>
          <w:b w:val="0"/>
          <w:sz w:val="22"/>
        </w:rPr>
        <w:t>(d) Precocious puberty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Onset of puberty before 8 years in girls (and 9 years in boys) is called precocious puberty.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Glutaraldehyde is used widely as a cold sterilant to disinfect a variety of heat sensitive instruments give the example?</w:t>
      </w:r>
    </w:p>
    <w:p>
      <w:pPr>
        <w:spacing w:after="0" w:before="0"/>
      </w:pPr>
      <w:r>
        <w:rPr>
          <w:b w:val="0"/>
          <w:sz w:val="22"/>
        </w:rPr>
        <w:t>(a) Forceps</w:t>
      </w:r>
    </w:p>
    <w:p>
      <w:pPr>
        <w:spacing w:after="0" w:before="0"/>
      </w:pPr>
      <w:r>
        <w:rPr>
          <w:b w:val="0"/>
          <w:sz w:val="22"/>
        </w:rPr>
        <w:t>(b) Scissors</w:t>
      </w:r>
    </w:p>
    <w:p>
      <w:pPr>
        <w:spacing w:after="0" w:before="0"/>
      </w:pPr>
      <w:r>
        <w:rPr>
          <w:b w:val="0"/>
          <w:sz w:val="22"/>
        </w:rPr>
        <w:t>(c) Laparoscopic instruments</w:t>
      </w:r>
    </w:p>
    <w:p>
      <w:pPr>
        <w:spacing w:after="0" w:before="0"/>
      </w:pPr>
      <w:r>
        <w:rPr>
          <w:b w:val="0"/>
          <w:sz w:val="22"/>
        </w:rPr>
        <w:t>(d) Patient bed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Glutaraldehyde (2%) is a cold sterilant used to disinfect heat-sensitive instruments such as laparoscopes.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room temperature should be maintained during the period of phototherapy?</w:t>
      </w:r>
    </w:p>
    <w:p>
      <w:pPr>
        <w:spacing w:after="0" w:before="0"/>
      </w:pPr>
      <w:r>
        <w:rPr>
          <w:b w:val="0"/>
          <w:sz w:val="22"/>
        </w:rPr>
        <w:t>(a) 24-26°C</w:t>
      </w:r>
    </w:p>
    <w:p>
      <w:pPr>
        <w:spacing w:after="0" w:before="0"/>
      </w:pPr>
      <w:r>
        <w:rPr>
          <w:b w:val="0"/>
          <w:sz w:val="22"/>
        </w:rPr>
        <w:t>(b) 30-32°C</w:t>
      </w:r>
    </w:p>
    <w:p>
      <w:pPr>
        <w:spacing w:after="0" w:before="0"/>
      </w:pPr>
      <w:r>
        <w:rPr>
          <w:b w:val="0"/>
          <w:sz w:val="22"/>
        </w:rPr>
        <w:t>(c) 28-30°C</w:t>
      </w:r>
    </w:p>
    <w:p>
      <w:pPr>
        <w:spacing w:after="0" w:before="0"/>
      </w:pPr>
      <w:r>
        <w:rPr>
          <w:b w:val="0"/>
          <w:sz w:val="22"/>
        </w:rPr>
        <w:t>(d) 26-28°C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 room temperature of 28-30°C is maintained during phototherapy to prevent hypothermia in the neonate.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correct statement regarding ECG changes in hyperkalemia.</w:t>
      </w:r>
    </w:p>
    <w:p>
      <w:pPr>
        <w:spacing w:after="0" w:before="0"/>
      </w:pPr>
      <w:r>
        <w:rPr>
          <w:b w:val="0"/>
          <w:sz w:val="22"/>
        </w:rPr>
        <w:t>(a) Peak 'P' wave, 'ST' depression, shallow 'T' wave and prominent 'U' wave</w:t>
      </w:r>
    </w:p>
    <w:p>
      <w:pPr>
        <w:spacing w:after="0" w:before="0"/>
      </w:pPr>
      <w:r>
        <w:rPr>
          <w:b w:val="0"/>
          <w:sz w:val="22"/>
        </w:rPr>
        <w:t>(b) Flat 'P' wave, prolonged 'PR' interval, widened 'QRS complex' and tall 'T' wave</w:t>
      </w:r>
    </w:p>
    <w:p>
      <w:pPr>
        <w:spacing w:after="0" w:before="0"/>
      </w:pPr>
      <w:r>
        <w:rPr>
          <w:b w:val="0"/>
          <w:sz w:val="22"/>
        </w:rPr>
        <w:t>(c) Normal 'P' wave and 'QRS complex', rounded 'T' wave and shallow 'U' wave</w:t>
      </w:r>
    </w:p>
    <w:p>
      <w:pPr>
        <w:spacing w:after="0" w:before="0"/>
      </w:pPr>
      <w:r>
        <w:rPr>
          <w:b w:val="0"/>
          <w:sz w:val="22"/>
        </w:rPr>
        <w:t>(d) Peak 'P' wave, absent 'QRS complex' and prominent 'U' wave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Hyperkalemia on ECG shows flat P waves, prolonged PR interval, widened QRS and tall peaked T waves.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To perform catheterization, the nurse should place a woman in</w:t>
      </w:r>
    </w:p>
    <w:p>
      <w:pPr>
        <w:spacing w:after="0" w:before="0"/>
      </w:pPr>
      <w:r>
        <w:rPr>
          <w:b w:val="0"/>
          <w:sz w:val="22"/>
        </w:rPr>
        <w:t>(a) Lithotomy position</w:t>
      </w:r>
    </w:p>
    <w:p>
      <w:pPr>
        <w:spacing w:after="0" w:before="0"/>
      </w:pPr>
      <w:r>
        <w:rPr>
          <w:b w:val="0"/>
          <w:sz w:val="22"/>
        </w:rPr>
        <w:t>(b) Dorsal recumbent position</w:t>
      </w:r>
    </w:p>
    <w:p>
      <w:pPr>
        <w:spacing w:after="0" w:before="0"/>
      </w:pPr>
      <w:r>
        <w:rPr>
          <w:b w:val="0"/>
          <w:sz w:val="22"/>
        </w:rPr>
        <w:t>(c) Sim's position</w:t>
      </w:r>
    </w:p>
    <w:p>
      <w:pPr>
        <w:spacing w:after="0" w:before="0"/>
      </w:pPr>
      <w:r>
        <w:rPr>
          <w:b w:val="0"/>
          <w:sz w:val="22"/>
        </w:rPr>
        <w:t>(d) Trendelenburg position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For urinary catheterization, the woman is placed in the dorsal recumbent position.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Stunting refers to:</w:t>
      </w:r>
    </w:p>
    <w:p>
      <w:pPr>
        <w:spacing w:after="0" w:before="0"/>
      </w:pPr>
      <w:r>
        <w:rPr>
          <w:b w:val="0"/>
          <w:sz w:val="22"/>
        </w:rPr>
        <w:t>(a) Low weight than what is appropriate for a certain height</w:t>
      </w:r>
    </w:p>
    <w:p>
      <w:pPr>
        <w:spacing w:after="0" w:before="0"/>
      </w:pPr>
      <w:r>
        <w:rPr>
          <w:b w:val="0"/>
          <w:sz w:val="22"/>
        </w:rPr>
        <w:t>(b) Low BMI</w:t>
      </w:r>
    </w:p>
    <w:p>
      <w:pPr>
        <w:spacing w:after="0" w:before="0"/>
      </w:pPr>
      <w:r>
        <w:rPr>
          <w:b w:val="0"/>
          <w:sz w:val="22"/>
        </w:rPr>
        <w:t>(c) Low weight than what is appropriate for a certain age</w:t>
      </w:r>
    </w:p>
    <w:p>
      <w:pPr>
        <w:spacing w:after="0" w:before="0"/>
      </w:pPr>
      <w:r>
        <w:rPr>
          <w:b w:val="0"/>
          <w:sz w:val="22"/>
        </w:rPr>
        <w:t>(d) Low height than what is appropriate for a certain age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Stunting refers to low height for age - chronic (long-term) malnutrition.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are the characteristic findings with regards to CSF after a lumbar puncture is performed on a child who has bacterial meningitis?</w:t>
      </w:r>
    </w:p>
    <w:p>
      <w:pPr>
        <w:spacing w:after="0" w:before="0"/>
      </w:pPr>
      <w:r>
        <w:rPr>
          <w:b w:val="0"/>
          <w:sz w:val="22"/>
        </w:rPr>
        <w:t>(a) CSF is cloudy, elevated neutrophils, elevated proteins, decreased glucose</w:t>
      </w:r>
    </w:p>
    <w:p>
      <w:pPr>
        <w:spacing w:after="0" w:before="0"/>
      </w:pPr>
      <w:r>
        <w:rPr>
          <w:b w:val="0"/>
          <w:sz w:val="22"/>
        </w:rPr>
        <w:t>(b) CSF is clear, decreased pressure, decreased proteins and increased glucose</w:t>
      </w:r>
    </w:p>
    <w:p>
      <w:pPr>
        <w:spacing w:after="0" w:before="0"/>
      </w:pPr>
      <w:r>
        <w:rPr>
          <w:b w:val="0"/>
          <w:sz w:val="22"/>
        </w:rPr>
        <w:t>(c) CSF is clear, decreased neutrophils, increased protein, decreased glucose</w:t>
      </w:r>
    </w:p>
    <w:p>
      <w:pPr>
        <w:spacing w:after="0" w:before="0"/>
      </w:pPr>
      <w:r>
        <w:rPr>
          <w:b w:val="0"/>
          <w:sz w:val="22"/>
        </w:rPr>
        <w:t>(d) CSF is cloudy, increased pressure, decreased proteins, increased glucose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Bacterial meningitis CSF: cloudy, elevated neutrophils, elevated protein and decreased glucose.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trimester wise weight gain in pregnancy?</w:t>
      </w:r>
    </w:p>
    <w:p>
      <w:pPr>
        <w:spacing w:after="0" w:before="0"/>
      </w:pPr>
      <w:r>
        <w:rPr>
          <w:b w:val="0"/>
          <w:sz w:val="22"/>
        </w:rPr>
        <w:t>(a) 1, 5, 2 kg</w:t>
      </w:r>
    </w:p>
    <w:p>
      <w:pPr>
        <w:spacing w:after="0" w:before="0"/>
      </w:pPr>
      <w:r>
        <w:rPr>
          <w:b w:val="0"/>
          <w:sz w:val="22"/>
        </w:rPr>
        <w:t>(b) 5, 2, 5 kg</w:t>
      </w:r>
    </w:p>
    <w:p>
      <w:pPr>
        <w:spacing w:after="0" w:before="0"/>
      </w:pPr>
      <w:r>
        <w:rPr>
          <w:b w:val="0"/>
          <w:sz w:val="22"/>
        </w:rPr>
        <w:t>(c) 1, 5, 5 kg</w:t>
      </w:r>
    </w:p>
    <w:p>
      <w:pPr>
        <w:spacing w:after="0" w:before="0"/>
      </w:pPr>
      <w:r>
        <w:rPr>
          <w:b w:val="0"/>
          <w:sz w:val="22"/>
        </w:rPr>
        <w:t>(d) 5, 5, 5 kg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Trimester-wise weight gain in pregnancy is approximately 1 kg (1st), 5 kg (2nd) and 5 kg (3rd) - about 11 kg total.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common normal site of implantation of blastocyst in the uterus is:</w:t>
      </w:r>
    </w:p>
    <w:p>
      <w:pPr>
        <w:spacing w:after="0" w:before="0"/>
      </w:pPr>
      <w:r>
        <w:rPr>
          <w:b w:val="0"/>
          <w:sz w:val="22"/>
        </w:rPr>
        <w:t>(a) Upper uterine portion</w:t>
      </w:r>
    </w:p>
    <w:p>
      <w:pPr>
        <w:spacing w:after="0" w:before="0"/>
      </w:pPr>
      <w:r>
        <w:rPr>
          <w:b w:val="0"/>
          <w:sz w:val="22"/>
        </w:rPr>
        <w:t>(b) Mid-uterine area</w:t>
      </w:r>
    </w:p>
    <w:p>
      <w:pPr>
        <w:spacing w:after="0" w:before="0"/>
      </w:pPr>
      <w:r>
        <w:rPr>
          <w:b w:val="0"/>
          <w:sz w:val="22"/>
        </w:rPr>
        <w:t>(c) Lower uterine area</w:t>
      </w:r>
    </w:p>
    <w:p>
      <w:pPr>
        <w:spacing w:after="0" w:before="0"/>
      </w:pPr>
      <w:r>
        <w:rPr>
          <w:b w:val="0"/>
          <w:sz w:val="22"/>
        </w:rPr>
        <w:t>(d) Lower cervical segment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blastocyst most commonly implants in the upper (fundal) portion of the uterus.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first step in the nursing process is:</w:t>
      </w:r>
    </w:p>
    <w:p>
      <w:pPr>
        <w:spacing w:after="0" w:before="0"/>
      </w:pPr>
      <w:r>
        <w:rPr>
          <w:b w:val="0"/>
          <w:sz w:val="22"/>
        </w:rPr>
        <w:t>(a) Planning</w:t>
      </w:r>
    </w:p>
    <w:p>
      <w:pPr>
        <w:spacing w:after="0" w:before="0"/>
      </w:pPr>
      <w:r>
        <w:rPr>
          <w:b w:val="0"/>
          <w:sz w:val="22"/>
        </w:rPr>
        <w:t>(b) Assessment</w:t>
      </w:r>
    </w:p>
    <w:p>
      <w:pPr>
        <w:spacing w:after="0" w:before="0"/>
      </w:pPr>
      <w:r>
        <w:rPr>
          <w:b w:val="0"/>
          <w:sz w:val="22"/>
        </w:rPr>
        <w:t>(c) Implementation</w:t>
      </w:r>
    </w:p>
    <w:p>
      <w:pPr>
        <w:spacing w:after="0" w:before="0"/>
      </w:pPr>
      <w:r>
        <w:rPr>
          <w:b w:val="0"/>
          <w:sz w:val="22"/>
        </w:rPr>
        <w:t>(d) Evaluation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nursing process begins with assessment - collection of data about the patient's health status.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universal donor blood group is:</w:t>
      </w:r>
    </w:p>
    <w:p>
      <w:pPr>
        <w:spacing w:after="0" w:before="0"/>
      </w:pPr>
      <w:r>
        <w:rPr>
          <w:b w:val="0"/>
          <w:sz w:val="22"/>
        </w:rPr>
        <w:t>(a) AB positive</w:t>
      </w:r>
    </w:p>
    <w:p>
      <w:pPr>
        <w:spacing w:after="0" w:before="0"/>
      </w:pPr>
      <w:r>
        <w:rPr>
          <w:b w:val="0"/>
          <w:sz w:val="22"/>
        </w:rPr>
        <w:t>(b) O negative</w:t>
      </w:r>
    </w:p>
    <w:p>
      <w:pPr>
        <w:spacing w:after="0" w:before="0"/>
      </w:pPr>
      <w:r>
        <w:rPr>
          <w:b w:val="0"/>
          <w:sz w:val="22"/>
        </w:rPr>
        <w:t>(c) A positive</w:t>
      </w:r>
    </w:p>
    <w:p>
      <w:pPr>
        <w:spacing w:after="0" w:before="0"/>
      </w:pPr>
      <w:r>
        <w:rPr>
          <w:b w:val="0"/>
          <w:sz w:val="22"/>
        </w:rPr>
        <w:t>(d) B negative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O negative blood lacks A, B and Rh antigens and can be given to any patient (universal donor).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most common site for measuring the pulse in an adult is:</w:t>
      </w:r>
    </w:p>
    <w:p>
      <w:pPr>
        <w:spacing w:after="0" w:before="0"/>
      </w:pPr>
      <w:r>
        <w:rPr>
          <w:b w:val="0"/>
          <w:sz w:val="22"/>
        </w:rPr>
        <w:t>(a) Carotid artery</w:t>
      </w:r>
    </w:p>
    <w:p>
      <w:pPr>
        <w:spacing w:after="0" w:before="0"/>
      </w:pPr>
      <w:r>
        <w:rPr>
          <w:b w:val="0"/>
          <w:sz w:val="22"/>
        </w:rPr>
        <w:t>(b) Radial artery</w:t>
      </w:r>
    </w:p>
    <w:p>
      <w:pPr>
        <w:spacing w:after="0" w:before="0"/>
      </w:pPr>
      <w:r>
        <w:rPr>
          <w:b w:val="0"/>
          <w:sz w:val="22"/>
        </w:rPr>
        <w:t>(c) Femoral artery</w:t>
      </w:r>
    </w:p>
    <w:p>
      <w:pPr>
        <w:spacing w:after="0" w:before="0"/>
      </w:pPr>
      <w:r>
        <w:rPr>
          <w:b w:val="0"/>
          <w:sz w:val="22"/>
        </w:rPr>
        <w:t>(d) Brachial artery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radial artery at the wrist is the most commonly used site for taking the pulse.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an example of primary prevention?</w:t>
      </w:r>
    </w:p>
    <w:p>
      <w:pPr>
        <w:spacing w:after="0" w:before="0"/>
      </w:pPr>
      <w:r>
        <w:rPr>
          <w:b w:val="0"/>
          <w:sz w:val="22"/>
        </w:rPr>
        <w:t>(a) Screening for hypertension</w:t>
      </w:r>
    </w:p>
    <w:p>
      <w:pPr>
        <w:spacing w:after="0" w:before="0"/>
      </w:pPr>
      <w:r>
        <w:rPr>
          <w:b w:val="0"/>
          <w:sz w:val="22"/>
        </w:rPr>
        <w:t>(b) Immunisation against measles</w:t>
      </w:r>
    </w:p>
    <w:p>
      <w:pPr>
        <w:spacing w:after="0" w:before="0"/>
      </w:pPr>
      <w:r>
        <w:rPr>
          <w:b w:val="0"/>
          <w:sz w:val="22"/>
        </w:rPr>
        <w:t>(c) Early treatment of tuberculosis</w:t>
      </w:r>
    </w:p>
    <w:p>
      <w:pPr>
        <w:spacing w:after="0" w:before="0"/>
      </w:pPr>
      <w:r>
        <w:rPr>
          <w:b w:val="0"/>
          <w:sz w:val="22"/>
        </w:rPr>
        <w:t>(d) Rehabilitation after stroke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Immunisation prevents disease before it occurs - primary prevention; screening is secondary prevention.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drug used as an antidote for heparin overdose is:</w:t>
      </w:r>
    </w:p>
    <w:p>
      <w:pPr>
        <w:spacing w:after="0" w:before="0"/>
      </w:pPr>
      <w:r>
        <w:rPr>
          <w:b w:val="0"/>
          <w:sz w:val="22"/>
        </w:rPr>
        <w:t>(a) Vitamin K</w:t>
      </w:r>
    </w:p>
    <w:p>
      <w:pPr>
        <w:spacing w:after="0" w:before="0"/>
      </w:pPr>
      <w:r>
        <w:rPr>
          <w:b w:val="0"/>
          <w:sz w:val="22"/>
        </w:rPr>
        <w:t>(b) Protamine sulphate</w:t>
      </w:r>
    </w:p>
    <w:p>
      <w:pPr>
        <w:spacing w:after="0" w:before="0"/>
      </w:pPr>
      <w:r>
        <w:rPr>
          <w:b w:val="0"/>
          <w:sz w:val="22"/>
        </w:rPr>
        <w:t>(c) Naloxone</w:t>
      </w:r>
    </w:p>
    <w:p>
      <w:pPr>
        <w:spacing w:after="0" w:before="0"/>
      </w:pPr>
      <w:r>
        <w:rPr>
          <w:b w:val="0"/>
          <w:sz w:val="22"/>
        </w:rPr>
        <w:t>(d) Flumazenil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Protamine sulphate neutralises heparin; vitamin K is the antidote for warfarin.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earliest and most sensitive indicator of increased intracranial pressure (ICP) is:</w:t>
      </w:r>
    </w:p>
    <w:p>
      <w:pPr>
        <w:spacing w:after="0" w:before="0"/>
      </w:pPr>
      <w:r>
        <w:rPr>
          <w:b w:val="0"/>
          <w:sz w:val="22"/>
        </w:rPr>
        <w:t>(a) Vomiting</w:t>
      </w:r>
    </w:p>
    <w:p>
      <w:pPr>
        <w:spacing w:after="0" w:before="0"/>
      </w:pPr>
      <w:r>
        <w:rPr>
          <w:b w:val="0"/>
          <w:sz w:val="22"/>
        </w:rPr>
        <w:t>(b) Altered level of consciousness</w:t>
      </w:r>
    </w:p>
    <w:p>
      <w:pPr>
        <w:spacing w:after="0" w:before="0"/>
      </w:pPr>
      <w:r>
        <w:rPr>
          <w:b w:val="0"/>
          <w:sz w:val="22"/>
        </w:rPr>
        <w:t>(c) Papilloedema</w:t>
      </w:r>
    </w:p>
    <w:p>
      <w:pPr>
        <w:spacing w:after="0" w:before="0"/>
      </w:pPr>
      <w:r>
        <w:rPr>
          <w:b w:val="0"/>
          <w:sz w:val="22"/>
        </w:rPr>
        <w:t>(d) Bradycardia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 change in the level of consciousness is the earliest sign of rising intracranial pressure.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correct angle for an intramuscular injection is:</w:t>
      </w:r>
    </w:p>
    <w:p>
      <w:pPr>
        <w:spacing w:after="0" w:before="0"/>
      </w:pPr>
      <w:r>
        <w:rPr>
          <w:b w:val="0"/>
          <w:sz w:val="22"/>
        </w:rPr>
        <w:t>(a) 15 degrees</w:t>
      </w:r>
    </w:p>
    <w:p>
      <w:pPr>
        <w:spacing w:after="0" w:before="0"/>
      </w:pPr>
      <w:r>
        <w:rPr>
          <w:b w:val="0"/>
          <w:sz w:val="22"/>
        </w:rPr>
        <w:t>(b) 45 degrees</w:t>
      </w:r>
    </w:p>
    <w:p>
      <w:pPr>
        <w:spacing w:after="0" w:before="0"/>
      </w:pPr>
      <w:r>
        <w:rPr>
          <w:b w:val="0"/>
          <w:sz w:val="22"/>
        </w:rPr>
        <w:t>(c) 90 degrees</w:t>
      </w:r>
    </w:p>
    <w:p>
      <w:pPr>
        <w:spacing w:after="0" w:before="0"/>
      </w:pPr>
      <w:r>
        <w:rPr>
          <w:b w:val="0"/>
          <w:sz w:val="22"/>
        </w:rPr>
        <w:t>(d) 10 degrees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IM injections are given at a 90-degree angle; subcutaneous at 45 degrees; intradermal at 10-15 degrees.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normal adult haemoglobin level for a male is approximately:</w:t>
      </w:r>
    </w:p>
    <w:p>
      <w:pPr>
        <w:spacing w:after="0" w:before="0"/>
      </w:pPr>
      <w:r>
        <w:rPr>
          <w:b w:val="0"/>
          <w:sz w:val="22"/>
        </w:rPr>
        <w:t>(a) 10-12 g/dl</w:t>
      </w:r>
    </w:p>
    <w:p>
      <w:pPr>
        <w:spacing w:after="0" w:before="0"/>
      </w:pPr>
      <w:r>
        <w:rPr>
          <w:b w:val="0"/>
          <w:sz w:val="22"/>
        </w:rPr>
        <w:t>(b) 13-17 g/dl</w:t>
      </w:r>
    </w:p>
    <w:p>
      <w:pPr>
        <w:spacing w:after="0" w:before="0"/>
      </w:pPr>
      <w:r>
        <w:rPr>
          <w:b w:val="0"/>
          <w:sz w:val="22"/>
        </w:rPr>
        <w:t>(c) 18-20 g/dl</w:t>
      </w:r>
    </w:p>
    <w:p>
      <w:pPr>
        <w:spacing w:after="0" w:before="0"/>
      </w:pPr>
      <w:r>
        <w:rPr>
          <w:b w:val="0"/>
          <w:sz w:val="22"/>
        </w:rPr>
        <w:t>(d) 8-10 g/dl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Normal haemoglobin is 13-17 g/dl in adult males and 12-16 g/dl in adult females.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best position for a patient with a suspected head injury is:</w:t>
      </w:r>
    </w:p>
    <w:p>
      <w:pPr>
        <w:spacing w:after="0" w:before="0"/>
      </w:pPr>
      <w:r>
        <w:rPr>
          <w:b w:val="0"/>
          <w:sz w:val="22"/>
        </w:rPr>
        <w:t>(a) Head elevated 30 degrees</w:t>
      </w:r>
    </w:p>
    <w:p>
      <w:pPr>
        <w:spacing w:after="0" w:before="0"/>
      </w:pPr>
      <w:r>
        <w:rPr>
          <w:b w:val="0"/>
          <w:sz w:val="22"/>
        </w:rPr>
        <w:t>(b) Flat supine</w:t>
      </w:r>
    </w:p>
    <w:p>
      <w:pPr>
        <w:spacing w:after="0" w:before="0"/>
      </w:pPr>
      <w:r>
        <w:rPr>
          <w:b w:val="0"/>
          <w:sz w:val="22"/>
        </w:rPr>
        <w:t>(c) Trendelenburg</w:t>
      </w:r>
    </w:p>
    <w:p>
      <w:pPr>
        <w:spacing w:after="0" w:before="0"/>
      </w:pPr>
      <w:r>
        <w:rPr>
          <w:b w:val="0"/>
          <w:sz w:val="22"/>
        </w:rPr>
        <w:t>(d) Prone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Elevating the head 30 degrees promotes venous drainage and reduces intracranial pressure.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