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What is the normal compression-to-ventilation ratio for CPR in an adult?</w:t>
      </w:r>
    </w:p>
    <w:p>
      <w:pPr>
        <w:spacing w:after="0" w:before="0"/>
      </w:pPr>
      <w:r>
        <w:rPr>
          <w:b w:val="0"/>
          <w:sz w:val="22"/>
        </w:rPr>
        <w:t>(a) 30:2</w:t>
      </w:r>
    </w:p>
    <w:p>
      <w:pPr>
        <w:spacing w:after="0" w:before="0"/>
      </w:pPr>
      <w:r>
        <w:rPr>
          <w:b w:val="0"/>
          <w:sz w:val="22"/>
        </w:rPr>
        <w:t>(b) 15:2</w:t>
      </w:r>
    </w:p>
    <w:p>
      <w:pPr>
        <w:spacing w:after="0" w:before="0"/>
      </w:pPr>
      <w:r>
        <w:rPr>
          <w:b w:val="0"/>
          <w:sz w:val="22"/>
        </w:rPr>
        <w:t>(c) 2:30</w:t>
      </w:r>
    </w:p>
    <w:p>
      <w:pPr>
        <w:spacing w:after="0" w:before="0"/>
      </w:pPr>
      <w:r>
        <w:rPr>
          <w:b w:val="0"/>
          <w:sz w:val="22"/>
        </w:rPr>
        <w:t>(d) 15:1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adult CPR compression-to-ventilation ratio is 30:2 (30 compressions then 2 breaths) for all single rescuers.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While using a cardiotocogram - the given Fetal heart rate to uterine contraction relation shows: The fetal heart rate gradually decreases and returns to baseline, but the nadir of the deceleration occurs after the peak of each uterine contraction.</w:t>
      </w:r>
    </w:p>
    <w:p>
      <w:pPr>
        <w:spacing w:after="0" w:before="0"/>
      </w:pPr>
      <w:r>
        <w:rPr>
          <w:b w:val="0"/>
          <w:sz w:val="22"/>
        </w:rPr>
        <w:t>(a) Early deceleration</w:t>
      </w:r>
    </w:p>
    <w:p>
      <w:pPr>
        <w:spacing w:after="0" w:before="0"/>
      </w:pPr>
      <w:r>
        <w:rPr>
          <w:b w:val="0"/>
          <w:sz w:val="22"/>
        </w:rPr>
        <w:t>(b) Late deceleration</w:t>
      </w:r>
    </w:p>
    <w:p>
      <w:pPr>
        <w:spacing w:after="0" w:before="0"/>
      </w:pPr>
      <w:r>
        <w:rPr>
          <w:b w:val="0"/>
          <w:sz w:val="22"/>
        </w:rPr>
        <w:t>(c) Variable deceleration</w:t>
      </w:r>
    </w:p>
    <w:p>
      <w:pPr>
        <w:spacing w:after="0" w:before="0"/>
      </w:pPr>
      <w:r>
        <w:rPr>
          <w:b w:val="0"/>
          <w:sz w:val="22"/>
        </w:rPr>
        <w:t>(d) Acceleration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 deceleration whose nadir occurs after the peak of the uterine contraction is a late deceleration - a sign of uteroplacental insufficiency.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Contraindications of nasopharyngeal airway is:</w:t>
      </w:r>
    </w:p>
    <w:p>
      <w:pPr>
        <w:spacing w:after="0" w:before="0"/>
      </w:pPr>
      <w:r>
        <w:rPr>
          <w:b w:val="0"/>
          <w:sz w:val="22"/>
        </w:rPr>
        <w:t>(a) Skull base Fracture</w:t>
      </w:r>
    </w:p>
    <w:p>
      <w:pPr>
        <w:spacing w:after="0" w:before="0"/>
      </w:pPr>
      <w:r>
        <w:rPr>
          <w:b w:val="0"/>
          <w:sz w:val="22"/>
        </w:rPr>
        <w:t>(b) Sedated patient</w:t>
      </w:r>
    </w:p>
    <w:p>
      <w:pPr>
        <w:spacing w:after="0" w:before="0"/>
      </w:pPr>
      <w:r>
        <w:rPr>
          <w:b w:val="0"/>
          <w:sz w:val="22"/>
        </w:rPr>
        <w:t>(c) Unconscious</w:t>
      </w:r>
    </w:p>
    <w:p>
      <w:pPr>
        <w:spacing w:after="0" w:before="0"/>
      </w:pPr>
      <w:r>
        <w:rPr>
          <w:b w:val="0"/>
          <w:sz w:val="22"/>
        </w:rPr>
        <w:t>(d) During dental procedures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nasopharyngeal airway is contraindicated in fracture of the base of the skull (risk of entering the cranial cavity).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Complication of high flow of ventilation:</w:t>
      </w:r>
    </w:p>
    <w:p>
      <w:pPr>
        <w:spacing w:after="0" w:before="0"/>
      </w:pPr>
      <w:r>
        <w:rPr>
          <w:b w:val="0"/>
          <w:sz w:val="22"/>
        </w:rPr>
        <w:t>(a) Aspiration</w:t>
      </w:r>
    </w:p>
    <w:p>
      <w:pPr>
        <w:spacing w:after="0" w:before="0"/>
      </w:pPr>
      <w:r>
        <w:rPr>
          <w:b w:val="0"/>
          <w:sz w:val="22"/>
        </w:rPr>
        <w:t>(b) Pneumothorax</w:t>
      </w:r>
    </w:p>
    <w:p>
      <w:pPr>
        <w:spacing w:after="0" w:before="0"/>
      </w:pPr>
      <w:r>
        <w:rPr>
          <w:b w:val="0"/>
          <w:sz w:val="22"/>
        </w:rPr>
        <w:t>(c) Diaphragmatic Hernia</w:t>
      </w:r>
    </w:p>
    <w:p>
      <w:pPr>
        <w:spacing w:after="0" w:before="0"/>
      </w:pPr>
      <w:r>
        <w:rPr>
          <w:b w:val="0"/>
          <w:sz w:val="22"/>
        </w:rPr>
        <w:t>(d) COPD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High-flow oxygen/ventilation can cause barotrauma leading to pneumothorax.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patient is having calcium level of 7 mg/dL. Identify ECG changes seen in this patient?</w:t>
      </w:r>
    </w:p>
    <w:p>
      <w:pPr>
        <w:spacing w:after="0" w:before="0"/>
      </w:pPr>
      <w:r>
        <w:rPr>
          <w:b w:val="0"/>
          <w:sz w:val="22"/>
        </w:rPr>
        <w:t>(a) T wave inversion</w:t>
      </w:r>
    </w:p>
    <w:p>
      <w:pPr>
        <w:spacing w:after="0" w:before="0"/>
      </w:pPr>
      <w:r>
        <w:rPr>
          <w:b w:val="0"/>
          <w:sz w:val="22"/>
        </w:rPr>
        <w:t>(b) Prolonged QT interval</w:t>
      </w:r>
    </w:p>
    <w:p>
      <w:pPr>
        <w:spacing w:after="0" w:before="0"/>
      </w:pPr>
      <w:r>
        <w:rPr>
          <w:b w:val="0"/>
          <w:sz w:val="22"/>
        </w:rPr>
        <w:t>(c) Prominent T wave</w:t>
      </w:r>
    </w:p>
    <w:p>
      <w:pPr>
        <w:spacing w:after="0" w:before="0"/>
      </w:pPr>
      <w:r>
        <w:rPr>
          <w:b w:val="0"/>
          <w:sz w:val="22"/>
        </w:rPr>
        <w:t>(d) Peak U wave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Hypocalcemia (Ca 7 mg/dL) prolongs the QT interval on ECG.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Identify the abnormality seen in this patient: pH - 7.25, pCO2 - 40, HCO3 - 22, Na - 150, Cl - 100</w:t>
      </w:r>
    </w:p>
    <w:p>
      <w:pPr>
        <w:spacing w:after="0" w:before="0"/>
      </w:pPr>
      <w:r>
        <w:rPr>
          <w:b w:val="0"/>
          <w:sz w:val="22"/>
        </w:rPr>
        <w:t>(a) Metabolic acidosis</w:t>
      </w:r>
    </w:p>
    <w:p>
      <w:pPr>
        <w:spacing w:after="0" w:before="0"/>
      </w:pPr>
      <w:r>
        <w:rPr>
          <w:b w:val="0"/>
          <w:sz w:val="22"/>
        </w:rPr>
        <w:t>(b) Respiratory acidosis</w:t>
      </w:r>
    </w:p>
    <w:p>
      <w:pPr>
        <w:spacing w:after="0" w:before="0"/>
      </w:pPr>
      <w:r>
        <w:rPr>
          <w:b w:val="0"/>
          <w:sz w:val="22"/>
        </w:rPr>
        <w:t>(c) Metabolic alkalosis</w:t>
      </w:r>
    </w:p>
    <w:p>
      <w:pPr>
        <w:spacing w:after="0" w:before="0"/>
      </w:pPr>
      <w:r>
        <w:rPr>
          <w:b w:val="0"/>
          <w:sz w:val="22"/>
        </w:rPr>
        <w:t>(d) Respiratory alkalosis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pH 7.25 (acidosis) with normal pCO2 (40) and low HCO3 (22) indicates metabolic acidosis (compensated by the anion gap - Na 150, Cl 100).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During suctioning, the patient complains of respiratory distress. First nursing action should be:</w:t>
      </w:r>
    </w:p>
    <w:p>
      <w:pPr>
        <w:spacing w:after="0" w:before="0"/>
      </w:pPr>
      <w:r>
        <w:rPr>
          <w:b w:val="0"/>
          <w:sz w:val="22"/>
        </w:rPr>
        <w:t>(a) Immediately remove suction catheter</w:t>
      </w:r>
    </w:p>
    <w:p>
      <w:pPr>
        <w:spacing w:after="0" w:before="0"/>
      </w:pPr>
      <w:r>
        <w:rPr>
          <w:b w:val="0"/>
          <w:sz w:val="22"/>
        </w:rPr>
        <w:t>(b) Suction rapidly in 5 sec and remove the catheter</w:t>
      </w:r>
    </w:p>
    <w:p>
      <w:pPr>
        <w:spacing w:after="0" w:before="0"/>
      </w:pPr>
      <w:r>
        <w:rPr>
          <w:b w:val="0"/>
          <w:sz w:val="22"/>
        </w:rPr>
        <w:t>(c) Call senior nurse</w:t>
      </w:r>
    </w:p>
    <w:p>
      <w:pPr>
        <w:spacing w:after="0" w:before="0"/>
      </w:pPr>
      <w:r>
        <w:rPr>
          <w:b w:val="0"/>
          <w:sz w:val="22"/>
        </w:rPr>
        <w:t>(d) Call doctor immediately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If the patient develops respiratory distress during suctioning, the first action is to remove the suction catheter immediately.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earliest symptom of Hyponatremia is:</w:t>
      </w:r>
    </w:p>
    <w:p>
      <w:pPr>
        <w:spacing w:after="0" w:before="0"/>
      </w:pPr>
      <w:r>
        <w:rPr>
          <w:b w:val="0"/>
          <w:sz w:val="22"/>
        </w:rPr>
        <w:t>(a) Fatigue</w:t>
      </w:r>
    </w:p>
    <w:p>
      <w:pPr>
        <w:spacing w:after="0" w:before="0"/>
      </w:pPr>
      <w:r>
        <w:rPr>
          <w:b w:val="0"/>
          <w:sz w:val="22"/>
        </w:rPr>
        <w:t>(b) Ataxia</w:t>
      </w:r>
    </w:p>
    <w:p>
      <w:pPr>
        <w:spacing w:after="0" w:before="0"/>
      </w:pPr>
      <w:r>
        <w:rPr>
          <w:b w:val="0"/>
          <w:sz w:val="22"/>
        </w:rPr>
        <w:t>(c) Thirst</w:t>
      </w:r>
    </w:p>
    <w:p>
      <w:pPr>
        <w:spacing w:after="0" w:before="0"/>
      </w:pPr>
      <w:r>
        <w:rPr>
          <w:b w:val="0"/>
          <w:sz w:val="22"/>
        </w:rPr>
        <w:t>(d) Weakness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Fatigue is the earliest symptom of hyponatremia (mild sodium depletion).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earliest sign of hypocalcemia is:</w:t>
      </w:r>
    </w:p>
    <w:p>
      <w:pPr>
        <w:spacing w:after="0" w:before="0"/>
      </w:pPr>
      <w:r>
        <w:rPr>
          <w:b w:val="0"/>
          <w:sz w:val="22"/>
        </w:rPr>
        <w:t>(a) Twitching</w:t>
      </w:r>
    </w:p>
    <w:p>
      <w:pPr>
        <w:spacing w:after="0" w:before="0"/>
      </w:pPr>
      <w:r>
        <w:rPr>
          <w:b w:val="0"/>
          <w:sz w:val="22"/>
        </w:rPr>
        <w:t>(b) Negative Chvostek's sign</w:t>
      </w:r>
    </w:p>
    <w:p>
      <w:pPr>
        <w:spacing w:after="0" w:before="0"/>
      </w:pPr>
      <w:r>
        <w:rPr>
          <w:b w:val="0"/>
          <w:sz w:val="22"/>
        </w:rPr>
        <w:t>(c) Weakness</w:t>
      </w:r>
    </w:p>
    <w:p>
      <w:pPr>
        <w:spacing w:after="0" w:before="0"/>
      </w:pPr>
      <w:r>
        <w:rPr>
          <w:b w:val="0"/>
          <w:sz w:val="22"/>
        </w:rPr>
        <w:t>(d) Exaggerated DTRs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Twitching (neuromuscular irritability) is the earliest sign of hypocalcemia.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Patient has Vitals : BP - 120/66, Pulse - 88, SpO2 - 99, RR - 23. This patient should be classified in which triage:</w:t>
      </w:r>
    </w:p>
    <w:p>
      <w:pPr>
        <w:spacing w:after="0" w:before="0"/>
      </w:pPr>
      <w:r>
        <w:rPr>
          <w:b w:val="0"/>
          <w:sz w:val="22"/>
        </w:rPr>
        <w:t>(a) Red</w:t>
      </w:r>
    </w:p>
    <w:p>
      <w:pPr>
        <w:spacing w:after="0" w:before="0"/>
      </w:pPr>
      <w:r>
        <w:rPr>
          <w:b w:val="0"/>
          <w:sz w:val="22"/>
        </w:rPr>
        <w:t>(b) Yellow</w:t>
      </w:r>
    </w:p>
    <w:p>
      <w:pPr>
        <w:spacing w:after="0" w:before="0"/>
      </w:pPr>
      <w:r>
        <w:rPr>
          <w:b w:val="0"/>
          <w:sz w:val="22"/>
        </w:rPr>
        <w:t>(c) Green</w:t>
      </w:r>
    </w:p>
    <w:p>
      <w:pPr>
        <w:spacing w:after="0" w:before="0"/>
      </w:pPr>
      <w:r>
        <w:rPr>
          <w:b w:val="0"/>
          <w:sz w:val="22"/>
        </w:rPr>
        <w:t>(d) Black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Normal vitals with no distress are triaged as Green (non-urgent) category.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Patient is having Temp. - 104F, BP - 140/90 mm Hg, RR - 28/min, Pain scale - 5. Which factor you will primarily manage in this patient:</w:t>
      </w:r>
    </w:p>
    <w:p>
      <w:pPr>
        <w:spacing w:after="0" w:before="0"/>
      </w:pPr>
      <w:r>
        <w:rPr>
          <w:b w:val="0"/>
          <w:sz w:val="22"/>
        </w:rPr>
        <w:t>(a) Temp 104F</w:t>
      </w:r>
    </w:p>
    <w:p>
      <w:pPr>
        <w:spacing w:after="0" w:before="0"/>
      </w:pPr>
      <w:r>
        <w:rPr>
          <w:b w:val="0"/>
          <w:sz w:val="22"/>
        </w:rPr>
        <w:t>(b) BP 140/90 mm Hg</w:t>
      </w:r>
    </w:p>
    <w:p>
      <w:pPr>
        <w:spacing w:after="0" w:before="0"/>
      </w:pPr>
      <w:r>
        <w:rPr>
          <w:b w:val="0"/>
          <w:sz w:val="22"/>
        </w:rPr>
        <w:t>(c) RR - 30/min</w:t>
      </w:r>
    </w:p>
    <w:p>
      <w:pPr>
        <w:spacing w:after="0" w:before="0"/>
      </w:pPr>
      <w:r>
        <w:rPr>
          <w:b w:val="0"/>
          <w:sz w:val="22"/>
        </w:rPr>
        <w:t>(d) Pain scale 5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temperature of 104°F is the abnormal (priority) finding; BP 140/90, RR 28 and pain 5 may be within acceptable limits in context.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Patient has Temp - 103F, HR - 110/min, RR - 23/min, BP - 132/66 mm Hg. Which factor you will primarily manage in this patient:</w:t>
      </w:r>
    </w:p>
    <w:p>
      <w:pPr>
        <w:spacing w:after="0" w:before="0"/>
      </w:pPr>
      <w:r>
        <w:rPr>
          <w:b w:val="0"/>
          <w:sz w:val="22"/>
        </w:rPr>
        <w:t>(a) Temp - 103F</w:t>
      </w:r>
    </w:p>
    <w:p>
      <w:pPr>
        <w:spacing w:after="0" w:before="0"/>
      </w:pPr>
      <w:r>
        <w:rPr>
          <w:b w:val="0"/>
          <w:sz w:val="22"/>
        </w:rPr>
        <w:t>(b) HR - 110/min</w:t>
      </w:r>
    </w:p>
    <w:p>
      <w:pPr>
        <w:spacing w:after="0" w:before="0"/>
      </w:pPr>
      <w:r>
        <w:rPr>
          <w:b w:val="0"/>
          <w:sz w:val="22"/>
        </w:rPr>
        <w:t>(c) RR - 23/min</w:t>
      </w:r>
    </w:p>
    <w:p>
      <w:pPr>
        <w:spacing w:after="0" w:before="0"/>
      </w:pPr>
      <w:r>
        <w:rPr>
          <w:b w:val="0"/>
          <w:sz w:val="22"/>
        </w:rPr>
        <w:t>(d) BP - 132/66 mm Hg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temperature of 103°F is the abnormal priority finding compared with the other near-normal vitals.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According to ABC, which of the following describes improper cardiac circulation?</w:t>
      </w:r>
    </w:p>
    <w:p>
      <w:pPr>
        <w:spacing w:after="0" w:before="0"/>
      </w:pPr>
      <w:r>
        <w:rPr>
          <w:b w:val="0"/>
          <w:sz w:val="22"/>
        </w:rPr>
        <w:t>(a) Hypotension</w:t>
      </w:r>
    </w:p>
    <w:p>
      <w:pPr>
        <w:spacing w:after="0" w:before="0"/>
      </w:pPr>
      <w:r>
        <w:rPr>
          <w:b w:val="0"/>
          <w:sz w:val="22"/>
        </w:rPr>
        <w:t>(b) Diminished Pulse</w:t>
      </w:r>
    </w:p>
    <w:p>
      <w:pPr>
        <w:spacing w:after="0" w:before="0"/>
      </w:pPr>
      <w:r>
        <w:rPr>
          <w:b w:val="0"/>
          <w:sz w:val="22"/>
        </w:rPr>
        <w:t>(c) Tachypnea</w:t>
      </w:r>
    </w:p>
    <w:p>
      <w:pPr>
        <w:spacing w:after="0" w:before="0"/>
      </w:pPr>
      <w:r>
        <w:rPr>
          <w:b w:val="0"/>
          <w:sz w:val="22"/>
        </w:rPr>
        <w:t>(d) CRT &lt; 3 sec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Improper cardiac circulation (C of ABC) is best indicated by a diminished or absent pulse.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During IV administration, which of the following drug causes extravasation and damage to site:</w:t>
      </w:r>
    </w:p>
    <w:p>
      <w:pPr>
        <w:spacing w:after="0" w:before="0"/>
      </w:pPr>
      <w:r>
        <w:rPr>
          <w:b w:val="0"/>
          <w:sz w:val="22"/>
        </w:rPr>
        <w:t>(a) Diazepam</w:t>
      </w:r>
    </w:p>
    <w:p>
      <w:pPr>
        <w:spacing w:after="0" w:before="0"/>
      </w:pPr>
      <w:r>
        <w:rPr>
          <w:b w:val="0"/>
          <w:sz w:val="22"/>
        </w:rPr>
        <w:t>(b) Epinephrine</w:t>
      </w:r>
    </w:p>
    <w:p>
      <w:pPr>
        <w:spacing w:after="0" w:before="0"/>
      </w:pPr>
      <w:r>
        <w:rPr>
          <w:b w:val="0"/>
          <w:sz w:val="22"/>
        </w:rPr>
        <w:t>(c) Phenytoin</w:t>
      </w:r>
    </w:p>
    <w:p>
      <w:pPr>
        <w:spacing w:after="0" w:before="0"/>
      </w:pPr>
      <w:r>
        <w:rPr>
          <w:b w:val="0"/>
          <w:sz w:val="22"/>
        </w:rPr>
        <w:t>(d) Ranitidine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Phenytoin is a vesicant that causes extravasation and tissue damage if it leaks from the IV site.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transillumination procedure is done with:</w:t>
      </w:r>
    </w:p>
    <w:p>
      <w:pPr>
        <w:spacing w:after="0" w:before="0"/>
      </w:pPr>
      <w:r>
        <w:rPr>
          <w:b w:val="0"/>
          <w:sz w:val="22"/>
        </w:rPr>
        <w:t>(a) Venipuncture</w:t>
      </w:r>
    </w:p>
    <w:p>
      <w:pPr>
        <w:spacing w:after="0" w:before="0"/>
      </w:pPr>
      <w:r>
        <w:rPr>
          <w:b w:val="0"/>
          <w:sz w:val="22"/>
        </w:rPr>
        <w:t>(b) Angiography</w:t>
      </w:r>
    </w:p>
    <w:p>
      <w:pPr>
        <w:spacing w:after="0" w:before="0"/>
      </w:pPr>
      <w:r>
        <w:rPr>
          <w:b w:val="0"/>
          <w:sz w:val="22"/>
        </w:rPr>
        <w:t>(c) Blood culture</w:t>
      </w:r>
    </w:p>
    <w:p>
      <w:pPr>
        <w:spacing w:after="0" w:before="0"/>
      </w:pPr>
      <w:r>
        <w:rPr>
          <w:b w:val="0"/>
          <w:sz w:val="22"/>
        </w:rPr>
        <w:t>(d) Bone marrow aspiration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Transillumination is used to locate veins for venipuncture (e.g., in children and difficult access).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3 year child, which of the following is the best complimentary feed that can be given to this child?</w:t>
      </w:r>
    </w:p>
    <w:p>
      <w:pPr>
        <w:spacing w:after="0" w:before="0"/>
      </w:pPr>
      <w:r>
        <w:rPr>
          <w:b w:val="0"/>
          <w:sz w:val="22"/>
        </w:rPr>
        <w:t>(a) Mashed Bananas</w:t>
      </w:r>
    </w:p>
    <w:p>
      <w:pPr>
        <w:spacing w:after="0" w:before="0"/>
      </w:pPr>
      <w:r>
        <w:rPr>
          <w:b w:val="0"/>
          <w:sz w:val="22"/>
        </w:rPr>
        <w:t>(b) Dal rice</w:t>
      </w:r>
    </w:p>
    <w:p>
      <w:pPr>
        <w:spacing w:after="0" w:before="0"/>
      </w:pPr>
      <w:r>
        <w:rPr>
          <w:b w:val="0"/>
          <w:sz w:val="22"/>
        </w:rPr>
        <w:t>(c) Fruit juice</w:t>
      </w:r>
    </w:p>
    <w:p>
      <w:pPr>
        <w:spacing w:after="0" w:before="0"/>
      </w:pPr>
      <w:r>
        <w:rPr>
          <w:b w:val="0"/>
          <w:sz w:val="22"/>
        </w:rPr>
        <w:t>(d) Boiled soft carrot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Dal rice is an energy- and protein-dense complementary food, suitable as the best complementary feed for a young child.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child is on CPAP and is hemodynamically stable. Which of the following is the best method of feeding this child?</w:t>
      </w:r>
    </w:p>
    <w:p>
      <w:pPr>
        <w:spacing w:after="0" w:before="0"/>
      </w:pPr>
      <w:r>
        <w:rPr>
          <w:b w:val="0"/>
          <w:sz w:val="22"/>
        </w:rPr>
        <w:t>(a) Breastfeeding</w:t>
      </w:r>
    </w:p>
    <w:p>
      <w:pPr>
        <w:spacing w:after="0" w:before="0"/>
      </w:pPr>
      <w:r>
        <w:rPr>
          <w:b w:val="0"/>
          <w:sz w:val="22"/>
        </w:rPr>
        <w:t>(b) Nasogastric feeding</w:t>
      </w:r>
    </w:p>
    <w:p>
      <w:pPr>
        <w:spacing w:after="0" w:before="0"/>
      </w:pPr>
      <w:r>
        <w:rPr>
          <w:b w:val="0"/>
          <w:sz w:val="22"/>
        </w:rPr>
        <w:t>(c) Cup feeding</w:t>
      </w:r>
    </w:p>
    <w:p>
      <w:pPr>
        <w:spacing w:after="0" w:before="0"/>
      </w:pPr>
      <w:r>
        <w:rPr>
          <w:b w:val="0"/>
          <w:sz w:val="22"/>
        </w:rPr>
        <w:t>(d) IV fluids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Nasogastric feeding is the best method of feeding a haemodynamically stable child on CPAP (breast/cup feeding is unsafe).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For a 4.5 mm endotracheal (ET) tube, what size of suction catheter should be used?</w:t>
      </w:r>
    </w:p>
    <w:p>
      <w:pPr>
        <w:spacing w:after="0" w:before="0"/>
      </w:pPr>
      <w:r>
        <w:rPr>
          <w:b w:val="0"/>
          <w:sz w:val="22"/>
        </w:rPr>
        <w:t>(a) 10 French (Fr)</w:t>
      </w:r>
    </w:p>
    <w:p>
      <w:pPr>
        <w:spacing w:after="0" w:before="0"/>
      </w:pPr>
      <w:r>
        <w:rPr>
          <w:b w:val="0"/>
          <w:sz w:val="22"/>
        </w:rPr>
        <w:t>(b) 12 French (Fr)</w:t>
      </w:r>
    </w:p>
    <w:p>
      <w:pPr>
        <w:spacing w:after="0" w:before="0"/>
      </w:pPr>
      <w:r>
        <w:rPr>
          <w:b w:val="0"/>
          <w:sz w:val="22"/>
        </w:rPr>
        <w:t>(c) 15 French (Fr)</w:t>
      </w:r>
    </w:p>
    <w:p>
      <w:pPr>
        <w:spacing w:after="0" w:before="0"/>
      </w:pPr>
      <w:r>
        <w:rPr>
          <w:b w:val="0"/>
          <w:sz w:val="22"/>
        </w:rPr>
        <w:t>(d) 18 French (Fr)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suction catheter should occlude no more than half the ET tube lumen; by the rule of thumb (Fr ≈ ETT size in mm × 2), a 4.5 mm tube takes a 10 Fr catheter.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normal interval of the QRS complex is:</w:t>
      </w:r>
    </w:p>
    <w:p>
      <w:pPr>
        <w:spacing w:after="0" w:before="0"/>
      </w:pPr>
      <w:r>
        <w:rPr>
          <w:b w:val="0"/>
          <w:sz w:val="22"/>
        </w:rPr>
        <w:t>(a) 0.08 sec</w:t>
      </w:r>
    </w:p>
    <w:p>
      <w:pPr>
        <w:spacing w:after="0" w:before="0"/>
      </w:pPr>
      <w:r>
        <w:rPr>
          <w:b w:val="0"/>
          <w:sz w:val="22"/>
        </w:rPr>
        <w:t>(b) 0.12 sec</w:t>
      </w:r>
    </w:p>
    <w:p>
      <w:pPr>
        <w:spacing w:after="0" w:before="0"/>
      </w:pPr>
      <w:r>
        <w:rPr>
          <w:b w:val="0"/>
          <w:sz w:val="22"/>
        </w:rPr>
        <w:t>(c) 0.16 sec</w:t>
      </w:r>
    </w:p>
    <w:p>
      <w:pPr>
        <w:spacing w:after="0" w:before="0"/>
      </w:pPr>
      <w:r>
        <w:rPr>
          <w:b w:val="0"/>
          <w:sz w:val="22"/>
        </w:rPr>
        <w:t>(d) 0.4 sec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normal QRS interval is 0.08-0.12 seconds (typically up to 0.10 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flow rate of a drug is shown as 50 mL in 15 min. The correct flow rate of this drug is:</w:t>
      </w:r>
    </w:p>
    <w:p>
      <w:pPr>
        <w:spacing w:after="0" w:before="0"/>
      </w:pPr>
      <w:r>
        <w:rPr>
          <w:b w:val="0"/>
          <w:sz w:val="22"/>
        </w:rPr>
        <w:t>(a) 150 mL/hour</w:t>
      </w:r>
    </w:p>
    <w:p>
      <w:pPr>
        <w:spacing w:after="0" w:before="0"/>
      </w:pPr>
      <w:r>
        <w:rPr>
          <w:b w:val="0"/>
          <w:sz w:val="22"/>
        </w:rPr>
        <w:t>(b) 50 mL/hour</w:t>
      </w:r>
    </w:p>
    <w:p>
      <w:pPr>
        <w:spacing w:after="0" w:before="0"/>
      </w:pPr>
      <w:r>
        <w:rPr>
          <w:b w:val="0"/>
          <w:sz w:val="22"/>
        </w:rPr>
        <w:t>(c) 200 mL/hour</w:t>
      </w:r>
    </w:p>
    <w:p>
      <w:pPr>
        <w:spacing w:after="0" w:before="0"/>
      </w:pPr>
      <w:r>
        <w:rPr>
          <w:b w:val="0"/>
          <w:sz w:val="22"/>
        </w:rPr>
        <w:t>(d) 100 mL/hour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50 mL in 15 min → 50 × (60/15) = 200 mL/hour.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