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For a patient, the desired dose of a drug is 200mg BD. The available dose of this drug is 0.1 gm. The correct dosage for one dose of this drug is?</w:t>
      </w:r>
    </w:p>
    <w:p>
      <w:pPr>
        <w:spacing w:after="0" w:before="0"/>
      </w:pPr>
      <w:r>
        <w:rPr>
          <w:b w:val="0"/>
          <w:sz w:val="22"/>
        </w:rPr>
        <w:t>(a) 1 tab</w:t>
      </w:r>
    </w:p>
    <w:p>
      <w:pPr>
        <w:spacing w:after="0" w:before="0"/>
      </w:pPr>
      <w:r>
        <w:rPr>
          <w:b w:val="0"/>
          <w:sz w:val="22"/>
        </w:rPr>
        <w:t>(b) 2 tab</w:t>
      </w:r>
    </w:p>
    <w:p>
      <w:pPr>
        <w:spacing w:after="0" w:before="0"/>
      </w:pPr>
      <w:r>
        <w:rPr>
          <w:b w:val="0"/>
          <w:sz w:val="22"/>
        </w:rPr>
        <w:t>(c) 3 tab</w:t>
      </w:r>
    </w:p>
    <w:p>
      <w:pPr>
        <w:spacing w:after="0" w:before="0"/>
      </w:pPr>
      <w:r>
        <w:rPr>
          <w:b w:val="0"/>
          <w:sz w:val="22"/>
        </w:rPr>
        <w:t>(d) 4 tab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Desired 200 mg; available 0.1 g (= 100 mg) per tablet → 200/100 = 2 tablets per dose.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Desired dose of Morphine for a patient is 0.4 mg. Dose available is 1 mg/mL. The correct formulation for this patient is:</w:t>
      </w:r>
    </w:p>
    <w:p>
      <w:pPr>
        <w:spacing w:after="0" w:before="0"/>
      </w:pPr>
      <w:r>
        <w:rPr>
          <w:b w:val="0"/>
          <w:sz w:val="22"/>
        </w:rPr>
        <w:t>(a) 0.4 mL</w:t>
      </w:r>
    </w:p>
    <w:p>
      <w:pPr>
        <w:spacing w:after="0" w:before="0"/>
      </w:pPr>
      <w:r>
        <w:rPr>
          <w:b w:val="0"/>
          <w:sz w:val="22"/>
        </w:rPr>
        <w:t>(b) 0.8mL</w:t>
      </w:r>
    </w:p>
    <w:p>
      <w:pPr>
        <w:spacing w:after="0" w:before="0"/>
      </w:pPr>
      <w:r>
        <w:rPr>
          <w:b w:val="0"/>
          <w:sz w:val="22"/>
        </w:rPr>
        <w:t>(c) 0.2mL</w:t>
      </w:r>
    </w:p>
    <w:p>
      <w:pPr>
        <w:spacing w:after="0" w:before="0"/>
      </w:pPr>
      <w:r>
        <w:rPr>
          <w:b w:val="0"/>
          <w:sz w:val="22"/>
        </w:rPr>
        <w:t>(d) 0.3mL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Morphine: desired 0.4 mg, available 1 mg/mL → volume = 0.4/1 = 0.4 mL.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An asthma patient comes to emergency with complaints of wheezing and chest pain. What should be the flow rate of Oxygen for this patient?</w:t>
      </w:r>
    </w:p>
    <w:p>
      <w:pPr>
        <w:spacing w:after="0" w:before="0"/>
      </w:pPr>
      <w:r>
        <w:rPr>
          <w:b w:val="0"/>
          <w:sz w:val="22"/>
        </w:rPr>
        <w:t>(a) 2L/min</w:t>
      </w:r>
    </w:p>
    <w:p>
      <w:pPr>
        <w:spacing w:after="0" w:before="0"/>
      </w:pPr>
      <w:r>
        <w:rPr>
          <w:b w:val="0"/>
          <w:sz w:val="22"/>
        </w:rPr>
        <w:t>(b) 5L/min</w:t>
      </w:r>
    </w:p>
    <w:p>
      <w:pPr>
        <w:spacing w:after="0" w:before="0"/>
      </w:pPr>
      <w:r>
        <w:rPr>
          <w:b w:val="0"/>
          <w:sz w:val="22"/>
        </w:rPr>
        <w:t>(c) 10L/min</w:t>
      </w:r>
    </w:p>
    <w:p>
      <w:pPr>
        <w:spacing w:after="0" w:before="0"/>
      </w:pPr>
      <w:r>
        <w:rPr>
          <w:b w:val="0"/>
          <w:sz w:val="22"/>
        </w:rPr>
        <w:t>(d) 15 L/min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an asthma attack with wheezing, initial oxygen is given at low flow (2 L/min) by nasal cannula, titrated to SpO2.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patient, Apical pulse is 80/min and radial pulse is 65/min. Identify Pulse deficit?</w:t>
      </w:r>
    </w:p>
    <w:p>
      <w:pPr>
        <w:spacing w:after="0" w:before="0"/>
      </w:pPr>
      <w:r>
        <w:rPr>
          <w:b w:val="0"/>
          <w:sz w:val="22"/>
        </w:rPr>
        <w:t>(a) 10</w:t>
      </w:r>
    </w:p>
    <w:p>
      <w:pPr>
        <w:spacing w:after="0" w:before="0"/>
      </w:pPr>
      <w:r>
        <w:rPr>
          <w:b w:val="0"/>
          <w:sz w:val="22"/>
        </w:rPr>
        <w:t>(b) 15</w:t>
      </w:r>
    </w:p>
    <w:p>
      <w:pPr>
        <w:spacing w:after="0" w:before="0"/>
      </w:pPr>
      <w:r>
        <w:rPr>
          <w:b w:val="0"/>
          <w:sz w:val="22"/>
        </w:rPr>
        <w:t>(c) 25</w:t>
      </w:r>
    </w:p>
    <w:p>
      <w:pPr>
        <w:spacing w:after="0" w:before="0"/>
      </w:pPr>
      <w:r>
        <w:rPr>
          <w:b w:val="0"/>
          <w:sz w:val="22"/>
        </w:rPr>
        <w:t>(d) 35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Pulse deficit = apical pulse − radial pulse = 80 − 65 = 15.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newborn, APGAR score at 1 min is 7. Nurse found that the baby's mouth corner is stained with secretions of meconium? What is the next best step?</w:t>
      </w:r>
    </w:p>
    <w:p>
      <w:pPr>
        <w:spacing w:after="0" w:before="0"/>
      </w:pPr>
      <w:r>
        <w:rPr>
          <w:b w:val="0"/>
          <w:sz w:val="22"/>
        </w:rPr>
        <w:t>(a) Prepare for resuscitation</w:t>
      </w:r>
    </w:p>
    <w:p>
      <w:pPr>
        <w:spacing w:after="0" w:before="0"/>
      </w:pPr>
      <w:r>
        <w:rPr>
          <w:b w:val="0"/>
          <w:sz w:val="22"/>
        </w:rPr>
        <w:t>(b) Inform physician</w:t>
      </w:r>
    </w:p>
    <w:p>
      <w:pPr>
        <w:spacing w:after="0" w:before="0"/>
      </w:pPr>
      <w:r>
        <w:rPr>
          <w:b w:val="0"/>
          <w:sz w:val="22"/>
        </w:rPr>
        <w:t>(c) Perform the suction of mouth and nose</w:t>
      </w:r>
    </w:p>
    <w:p>
      <w:pPr>
        <w:spacing w:after="0" w:before="0"/>
      </w:pPr>
      <w:r>
        <w:rPr>
          <w:b w:val="0"/>
          <w:sz w:val="22"/>
        </w:rPr>
        <w:t>(d) Perform the routine care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Stained mouth corner in a newborn with Apgar 7 suggests mucus; the nurse suctions the mouth and nose (routine care continues).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Function of Zinc in management of Diarrhea is:</w:t>
      </w:r>
    </w:p>
    <w:p>
      <w:pPr>
        <w:spacing w:after="0" w:before="0"/>
      </w:pPr>
      <w:r>
        <w:rPr>
          <w:b w:val="0"/>
          <w:sz w:val="22"/>
        </w:rPr>
        <w:t>(a) Increases appetite</w:t>
      </w:r>
    </w:p>
    <w:p>
      <w:pPr>
        <w:spacing w:after="0" w:before="0"/>
      </w:pPr>
      <w:r>
        <w:rPr>
          <w:b w:val="0"/>
          <w:sz w:val="22"/>
        </w:rPr>
        <w:t>(b) Resolves abdominal cramps</w:t>
      </w:r>
    </w:p>
    <w:p>
      <w:pPr>
        <w:spacing w:after="0" w:before="0"/>
      </w:pPr>
      <w:r>
        <w:rPr>
          <w:b w:val="0"/>
          <w:sz w:val="22"/>
        </w:rPr>
        <w:t>(c) Maintains hydration</w:t>
      </w:r>
    </w:p>
    <w:p>
      <w:pPr>
        <w:spacing w:after="0" w:before="0"/>
      </w:pPr>
      <w:r>
        <w:rPr>
          <w:b w:val="0"/>
          <w:sz w:val="22"/>
        </w:rPr>
        <w:t>(d) Prevents induration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Zinc (20 mg/day for 14 days) in diarrhoea maintains hydration, reduces stool output and prevents recurrence.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child having diarrhea shows sunken eyes and is eagerly thirsty. When milk is provided to the baby, it drinks it eagerly. Which type of dehydration is in this patient?</w:t>
      </w:r>
    </w:p>
    <w:p>
      <w:pPr>
        <w:spacing w:after="0" w:before="0"/>
      </w:pPr>
      <w:r>
        <w:rPr>
          <w:b w:val="0"/>
          <w:sz w:val="22"/>
        </w:rPr>
        <w:t>(a) Mild dehydration</w:t>
      </w:r>
    </w:p>
    <w:p>
      <w:pPr>
        <w:spacing w:after="0" w:before="0"/>
      </w:pPr>
      <w:r>
        <w:rPr>
          <w:b w:val="0"/>
          <w:sz w:val="22"/>
        </w:rPr>
        <w:t>(b) Moderate dehydration</w:t>
      </w:r>
    </w:p>
    <w:p>
      <w:pPr>
        <w:spacing w:after="0" w:before="0"/>
      </w:pPr>
      <w:r>
        <w:rPr>
          <w:b w:val="0"/>
          <w:sz w:val="22"/>
        </w:rPr>
        <w:t>(c) Severe dehydration</w:t>
      </w:r>
    </w:p>
    <w:p>
      <w:pPr>
        <w:spacing w:after="0" w:before="0"/>
      </w:pPr>
      <w:r>
        <w:rPr>
          <w:b w:val="0"/>
          <w:sz w:val="22"/>
        </w:rPr>
        <w:t>(d) Norma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Sunken eyes with eager drinking after offering fluids indicate moderate dehydration (Plan B: ORS).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According to WHO, what is the management of the second stage of Labor?</w:t>
      </w:r>
    </w:p>
    <w:p>
      <w:pPr>
        <w:spacing w:after="0" w:before="0"/>
      </w:pPr>
      <w:r>
        <w:rPr>
          <w:b w:val="0"/>
          <w:sz w:val="22"/>
        </w:rPr>
        <w:t>(a) Pushing with valsalva maneuver</w:t>
      </w:r>
    </w:p>
    <w:p>
      <w:pPr>
        <w:spacing w:after="0" w:before="0"/>
      </w:pPr>
      <w:r>
        <w:rPr>
          <w:b w:val="0"/>
          <w:sz w:val="22"/>
        </w:rPr>
        <w:t>(b) Monitoring fetal heart rate</w:t>
      </w:r>
    </w:p>
    <w:p>
      <w:pPr>
        <w:spacing w:after="0" w:before="0"/>
      </w:pPr>
      <w:r>
        <w:rPr>
          <w:b w:val="0"/>
          <w:sz w:val="22"/>
        </w:rPr>
        <w:t>(c) Perineal massage</w:t>
      </w:r>
    </w:p>
    <w:p>
      <w:pPr>
        <w:spacing w:after="0" w:before="0"/>
      </w:pPr>
      <w:r>
        <w:rPr>
          <w:b w:val="0"/>
          <w:sz w:val="22"/>
        </w:rPr>
        <w:t>(d) Emergency C section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WHO recommends monitoring the fetal heart rate and supportive care during the second stage of labour.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is having hyperventilation and CO2 level is below normal range. Priority nursing management in this patient is?</w:t>
      </w:r>
    </w:p>
    <w:p>
      <w:pPr>
        <w:spacing w:after="0" w:before="0"/>
      </w:pPr>
      <w:r>
        <w:rPr>
          <w:b w:val="0"/>
          <w:sz w:val="22"/>
        </w:rPr>
        <w:t>(a) Paper bag breath</w:t>
      </w:r>
    </w:p>
    <w:p>
      <w:pPr>
        <w:spacing w:after="0" w:before="0"/>
      </w:pPr>
      <w:r>
        <w:rPr>
          <w:b w:val="0"/>
          <w:sz w:val="22"/>
        </w:rPr>
        <w:t>(b) Give O2 directly</w:t>
      </w:r>
    </w:p>
    <w:p>
      <w:pPr>
        <w:spacing w:after="0" w:before="0"/>
      </w:pPr>
      <w:r>
        <w:rPr>
          <w:b w:val="0"/>
          <w:sz w:val="22"/>
        </w:rPr>
        <w:t>(c) Inform the doctor</w:t>
      </w:r>
    </w:p>
    <w:p>
      <w:pPr>
        <w:spacing w:after="0" w:before="0"/>
      </w:pPr>
      <w:r>
        <w:rPr>
          <w:b w:val="0"/>
          <w:sz w:val="22"/>
        </w:rPr>
        <w:t>(d) Give sedative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hyperventilation with low CO2, priority management is rebreathing into a paper bag to raise CO2 levels.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best position for doing Lumbar puncture is?</w:t>
      </w:r>
    </w:p>
    <w:p>
      <w:pPr>
        <w:spacing w:after="0" w:before="0"/>
      </w:pPr>
      <w:r>
        <w:rPr>
          <w:b w:val="0"/>
          <w:sz w:val="22"/>
        </w:rPr>
        <w:t>(a) Left lateral</w:t>
      </w:r>
    </w:p>
    <w:p>
      <w:pPr>
        <w:spacing w:after="0" w:before="0"/>
      </w:pPr>
      <w:r>
        <w:rPr>
          <w:b w:val="0"/>
          <w:sz w:val="22"/>
        </w:rPr>
        <w:t>(b) Right lateral</w:t>
      </w:r>
    </w:p>
    <w:p>
      <w:pPr>
        <w:spacing w:after="0" w:before="0"/>
      </w:pPr>
      <w:r>
        <w:rPr>
          <w:b w:val="0"/>
          <w:sz w:val="22"/>
        </w:rPr>
        <w:t>(c) Fowler's position</w:t>
      </w:r>
    </w:p>
    <w:p>
      <w:pPr>
        <w:spacing w:after="0" w:before="0"/>
      </w:pPr>
      <w:r>
        <w:rPr>
          <w:b w:val="0"/>
          <w:sz w:val="22"/>
        </w:rPr>
        <w:t>(d) Prone position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best position for lumbar puncture is the left lateral position with the knees flexed (fetal position).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Contraindication of nasal intubation is:</w:t>
      </w:r>
    </w:p>
    <w:p>
      <w:pPr>
        <w:spacing w:after="0" w:before="0"/>
      </w:pPr>
      <w:r>
        <w:rPr>
          <w:b w:val="0"/>
          <w:sz w:val="22"/>
        </w:rPr>
        <w:t>(a) Conscious patient</w:t>
      </w:r>
    </w:p>
    <w:p>
      <w:pPr>
        <w:spacing w:after="0" w:before="0"/>
      </w:pPr>
      <w:r>
        <w:rPr>
          <w:b w:val="0"/>
          <w:sz w:val="22"/>
        </w:rPr>
        <w:t>(b) Fracture of base of skull</w:t>
      </w:r>
    </w:p>
    <w:p>
      <w:pPr>
        <w:spacing w:after="0" w:before="0"/>
      </w:pPr>
      <w:r>
        <w:rPr>
          <w:b w:val="0"/>
          <w:sz w:val="22"/>
        </w:rPr>
        <w:t>(c) Patient with limited mouth opening</w:t>
      </w:r>
    </w:p>
    <w:p>
      <w:pPr>
        <w:spacing w:after="0" w:before="0"/>
      </w:pPr>
      <w:r>
        <w:rPr>
          <w:b w:val="0"/>
          <w:sz w:val="22"/>
        </w:rPr>
        <w:t>(d) Intra-oral mass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Nasal intubation is contraindicated in fracture of the base of the skull.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Identify the odd one:</w:t>
      </w:r>
    </w:p>
    <w:p>
      <w:pPr>
        <w:spacing w:after="0" w:before="0"/>
      </w:pPr>
      <w:r>
        <w:rPr>
          <w:b w:val="0"/>
          <w:sz w:val="22"/>
        </w:rPr>
        <w:t>(a) Cream</w:t>
      </w:r>
    </w:p>
    <w:p>
      <w:pPr>
        <w:spacing w:after="0" w:before="0"/>
      </w:pPr>
      <w:r>
        <w:rPr>
          <w:b w:val="0"/>
          <w:sz w:val="22"/>
        </w:rPr>
        <w:t>(b) Butter</w:t>
      </w:r>
    </w:p>
    <w:p>
      <w:pPr>
        <w:spacing w:after="0" w:before="0"/>
      </w:pPr>
      <w:r>
        <w:rPr>
          <w:b w:val="0"/>
          <w:sz w:val="22"/>
        </w:rPr>
        <w:t>(c) Ghee</w:t>
      </w:r>
    </w:p>
    <w:p>
      <w:pPr>
        <w:spacing w:after="0" w:before="0"/>
      </w:pPr>
      <w:r>
        <w:rPr>
          <w:b w:val="0"/>
          <w:sz w:val="22"/>
        </w:rPr>
        <w:t>(d) Oil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Cream, butter and ghee are dairy products; oil is the odd one out.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Core body temperature can be measured using all of the following methods; except:</w:t>
      </w:r>
    </w:p>
    <w:p>
      <w:pPr>
        <w:spacing w:after="0" w:before="0"/>
      </w:pPr>
      <w:r>
        <w:rPr>
          <w:b w:val="0"/>
          <w:sz w:val="22"/>
        </w:rPr>
        <w:t>(a) Oral</w:t>
      </w:r>
    </w:p>
    <w:p>
      <w:pPr>
        <w:spacing w:after="0" w:before="0"/>
      </w:pPr>
      <w:r>
        <w:rPr>
          <w:b w:val="0"/>
          <w:sz w:val="22"/>
        </w:rPr>
        <w:t>(b) Rectal</w:t>
      </w:r>
    </w:p>
    <w:p>
      <w:pPr>
        <w:spacing w:after="0" w:before="0"/>
      </w:pPr>
      <w:r>
        <w:rPr>
          <w:b w:val="0"/>
          <w:sz w:val="22"/>
        </w:rPr>
        <w:t>(c) Temporal artery</w:t>
      </w:r>
    </w:p>
    <w:p>
      <w:pPr>
        <w:spacing w:after="0" w:before="0"/>
      </w:pPr>
      <w:r>
        <w:rPr>
          <w:b w:val="0"/>
          <w:sz w:val="22"/>
        </w:rPr>
        <w:t>(d) Esophageal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Core body temperature is measured by rectal, oesophageal or pulmonary artery methods; temporal artery measurement is not a core method.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 a 35-year-old female, USG shows 2mm mass and CA125 is reactive. What is the diagnosis in this patient?</w:t>
      </w:r>
    </w:p>
    <w:p>
      <w:pPr>
        <w:spacing w:after="0" w:before="0"/>
      </w:pPr>
      <w:r>
        <w:rPr>
          <w:b w:val="0"/>
          <w:sz w:val="22"/>
        </w:rPr>
        <w:t>(a) Ovarian cancer</w:t>
      </w:r>
    </w:p>
    <w:p>
      <w:pPr>
        <w:spacing w:after="0" w:before="0"/>
      </w:pPr>
      <w:r>
        <w:rPr>
          <w:b w:val="0"/>
          <w:sz w:val="22"/>
        </w:rPr>
        <w:t>(b) Cervical cancer</w:t>
      </w:r>
    </w:p>
    <w:p>
      <w:pPr>
        <w:spacing w:after="0" w:before="0"/>
      </w:pPr>
      <w:r>
        <w:rPr>
          <w:b w:val="0"/>
          <w:sz w:val="22"/>
        </w:rPr>
        <w:t>(c) Mucosal cancer</w:t>
      </w:r>
    </w:p>
    <w:p>
      <w:pPr>
        <w:spacing w:after="0" w:before="0"/>
      </w:pPr>
      <w:r>
        <w:rPr>
          <w:b w:val="0"/>
          <w:sz w:val="22"/>
        </w:rPr>
        <w:t>(d) Uterine cancer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 2 mm adnexal mass with raised CA-125 in a 35-year-old female suggests ovarian cancer.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32 week pregnant mother is having abdominal pain, tenderness and fetal distress. What will be the diagnosis in this patient?</w:t>
      </w:r>
    </w:p>
    <w:p>
      <w:pPr>
        <w:spacing w:after="0" w:before="0"/>
      </w:pPr>
      <w:r>
        <w:rPr>
          <w:b w:val="0"/>
          <w:sz w:val="22"/>
        </w:rPr>
        <w:t>(a) Abruptio placenta</w:t>
      </w:r>
    </w:p>
    <w:p>
      <w:pPr>
        <w:spacing w:after="0" w:before="0"/>
      </w:pPr>
      <w:r>
        <w:rPr>
          <w:b w:val="0"/>
          <w:sz w:val="22"/>
        </w:rPr>
        <w:t>(b) Placenta previa</w:t>
      </w:r>
    </w:p>
    <w:p>
      <w:pPr>
        <w:spacing w:after="0" w:before="0"/>
      </w:pPr>
      <w:r>
        <w:rPr>
          <w:b w:val="0"/>
          <w:sz w:val="22"/>
        </w:rPr>
        <w:t>(c) Abortion</w:t>
      </w:r>
    </w:p>
    <w:p>
      <w:pPr>
        <w:spacing w:after="0" w:before="0"/>
      </w:pPr>
      <w:r>
        <w:rPr>
          <w:b w:val="0"/>
          <w:sz w:val="22"/>
        </w:rPr>
        <w:t>(d) Ectopic Pregnancy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Abdominal pain, uterine tenderness and fetal distress in a 32-week pregnancy indicate abruptio placentae.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5 year old baby drank Kerosine accidentally. What is the priority management in this case?</w:t>
      </w:r>
    </w:p>
    <w:p>
      <w:pPr>
        <w:spacing w:after="0" w:before="0"/>
      </w:pPr>
      <w:r>
        <w:rPr>
          <w:b w:val="0"/>
          <w:sz w:val="22"/>
        </w:rPr>
        <w:t>(a) Gastric Lavage</w:t>
      </w:r>
    </w:p>
    <w:p>
      <w:pPr>
        <w:spacing w:after="0" w:before="0"/>
      </w:pPr>
      <w:r>
        <w:rPr>
          <w:b w:val="0"/>
          <w:sz w:val="22"/>
        </w:rPr>
        <w:t>(b) NPO till help arrive</w:t>
      </w:r>
    </w:p>
    <w:p>
      <w:pPr>
        <w:spacing w:after="0" w:before="0"/>
      </w:pPr>
      <w:r>
        <w:rPr>
          <w:b w:val="0"/>
          <w:sz w:val="22"/>
        </w:rPr>
        <w:t>(c) Induce vomiting</w:t>
      </w:r>
    </w:p>
    <w:p>
      <w:pPr>
        <w:spacing w:after="0" w:before="0"/>
      </w:pPr>
      <w:r>
        <w:rPr>
          <w:b w:val="0"/>
          <w:sz w:val="22"/>
        </w:rPr>
        <w:t>(d) Give activated charcoal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After accidental kerosene ingestion, the priority is NPO till help arrives - vomiting and lavage are avoided (aspiration risk).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How should an endotracheal tube be taped in an adult patient to prevent a pressure sore?</w:t>
      </w:r>
    </w:p>
    <w:p>
      <w:pPr>
        <w:spacing w:after="0" w:before="0"/>
      </w:pPr>
      <w:r>
        <w:rPr>
          <w:b w:val="0"/>
          <w:sz w:val="22"/>
        </w:rPr>
        <w:t>(a) Cheek to cheek on the ear</w:t>
      </w:r>
    </w:p>
    <w:p>
      <w:pPr>
        <w:spacing w:after="0" w:before="0"/>
      </w:pPr>
      <w:r>
        <w:rPr>
          <w:b w:val="0"/>
          <w:sz w:val="22"/>
        </w:rPr>
        <w:t>(b) Cheek to cheek over the ear</w:t>
      </w:r>
    </w:p>
    <w:p>
      <w:pPr>
        <w:spacing w:after="0" w:before="0"/>
      </w:pPr>
      <w:r>
        <w:rPr>
          <w:b w:val="0"/>
          <w:sz w:val="22"/>
        </w:rPr>
        <w:t>(c) Cheek to cheek above the ear</w:t>
      </w:r>
    </w:p>
    <w:p>
      <w:pPr>
        <w:spacing w:after="0" w:before="0"/>
      </w:pPr>
      <w:r>
        <w:rPr>
          <w:b w:val="0"/>
          <w:sz w:val="22"/>
        </w:rPr>
        <w:t>(d) Cheek to cheek over the neck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ET tube is taped cheek to cheek above the ear to prevent pressure sores on the ear and lips.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According to IMNCI, Danger sign of sick baby includes:</w:t>
      </w:r>
    </w:p>
    <w:p>
      <w:pPr>
        <w:spacing w:after="0" w:before="0"/>
      </w:pPr>
      <w:r>
        <w:rPr>
          <w:b w:val="0"/>
          <w:sz w:val="22"/>
        </w:rPr>
        <w:t>(a) Persistent vomiting</w:t>
      </w:r>
    </w:p>
    <w:p>
      <w:pPr>
        <w:spacing w:after="0" w:before="0"/>
      </w:pPr>
      <w:r>
        <w:rPr>
          <w:b w:val="0"/>
          <w:sz w:val="22"/>
        </w:rPr>
        <w:t>(b) Sole and palm are yellow in color</w:t>
      </w:r>
    </w:p>
    <w:p>
      <w:pPr>
        <w:spacing w:after="0" w:before="0"/>
      </w:pPr>
      <w:r>
        <w:rPr>
          <w:b w:val="0"/>
          <w:sz w:val="22"/>
        </w:rPr>
        <w:t>(c) Fever</w:t>
      </w:r>
    </w:p>
    <w:p>
      <w:pPr>
        <w:spacing w:after="0" w:before="0"/>
      </w:pPr>
      <w:r>
        <w:rPr>
          <w:b w:val="0"/>
          <w:sz w:val="22"/>
        </w:rPr>
        <w:t>(d) Watery eyes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According to IMNCI, persistent vomiting is a danger sign in a sick baby.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patient in the ward suffers sudden cardiac arrest. Which method of intubation should be used in this patient?</w:t>
      </w:r>
    </w:p>
    <w:p>
      <w:pPr>
        <w:spacing w:after="0" w:before="0"/>
      </w:pPr>
      <w:r>
        <w:rPr>
          <w:b w:val="0"/>
          <w:sz w:val="22"/>
        </w:rPr>
        <w:t>(a) Jaw thrust method</w:t>
      </w:r>
    </w:p>
    <w:p>
      <w:pPr>
        <w:spacing w:after="0" w:before="0"/>
      </w:pPr>
      <w:r>
        <w:rPr>
          <w:b w:val="0"/>
          <w:sz w:val="22"/>
        </w:rPr>
        <w:t>(b) Head tilt, chin lift method</w:t>
      </w:r>
    </w:p>
    <w:p>
      <w:pPr>
        <w:spacing w:after="0" w:before="0"/>
      </w:pPr>
      <w:r>
        <w:rPr>
          <w:b w:val="0"/>
          <w:sz w:val="22"/>
        </w:rPr>
        <w:t>(c) Valsalva maneuver</w:t>
      </w:r>
    </w:p>
    <w:p>
      <w:pPr>
        <w:spacing w:after="0" w:before="0"/>
      </w:pPr>
      <w:r>
        <w:rPr>
          <w:b w:val="0"/>
          <w:sz w:val="22"/>
        </w:rPr>
        <w:t>(d) Heimlich Maneuver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In sudden cardiac arrest (non-traumatic), the head-tilt/chin-lift method is used to open the airway.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child is on chemotherapy. The nurse should teacher the mother about the following; except:</w:t>
      </w:r>
    </w:p>
    <w:p>
      <w:pPr>
        <w:spacing w:after="0" w:before="0"/>
      </w:pPr>
      <w:r>
        <w:rPr>
          <w:b w:val="0"/>
          <w:sz w:val="22"/>
        </w:rPr>
        <w:t>(a) Hand washing</w:t>
      </w:r>
    </w:p>
    <w:p>
      <w:pPr>
        <w:spacing w:after="0" w:before="0"/>
      </w:pPr>
      <w:r>
        <w:rPr>
          <w:b w:val="0"/>
          <w:sz w:val="22"/>
        </w:rPr>
        <w:t>(b) Avoid crowded place</w:t>
      </w:r>
    </w:p>
    <w:p>
      <w:pPr>
        <w:spacing w:after="0" w:before="0"/>
      </w:pPr>
      <w:r>
        <w:rPr>
          <w:b w:val="0"/>
          <w:sz w:val="22"/>
        </w:rPr>
        <w:t>(c) Brush two times</w:t>
      </w:r>
    </w:p>
    <w:p>
      <w:pPr>
        <w:spacing w:after="0" w:before="0"/>
      </w:pPr>
      <w:r>
        <w:rPr>
          <w:b w:val="0"/>
          <w:sz w:val="22"/>
        </w:rPr>
        <w:t>(d) Sitz bath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mother is taught hand washing, avoiding crowded places and oral care; a sitz bath is not relevant to chemotherapy care.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