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primary intervention for a patient with a blister wound caused by a chemical burn?</w:t>
      </w:r>
    </w:p>
    <w:p>
      <w:pPr>
        <w:spacing w:after="0" w:before="0"/>
      </w:pPr>
      <w:r>
        <w:rPr>
          <w:b w:val="0"/>
          <w:sz w:val="22"/>
        </w:rPr>
        <w:t>(a) Wash the wound with copious amount of water</w:t>
      </w:r>
    </w:p>
    <w:p>
      <w:pPr>
        <w:spacing w:after="0" w:before="0"/>
      </w:pPr>
      <w:r>
        <w:rPr>
          <w:b w:val="0"/>
          <w:sz w:val="22"/>
        </w:rPr>
        <w:t>(b) Administer 20 ml normal saline</w:t>
      </w:r>
    </w:p>
    <w:p>
      <w:pPr>
        <w:spacing w:after="0" w:before="0"/>
      </w:pPr>
      <w:r>
        <w:rPr>
          <w:b w:val="0"/>
          <w:sz w:val="22"/>
        </w:rPr>
        <w:t>(c) Clean the wound cover with antibiotic solution</w:t>
      </w:r>
    </w:p>
    <w:p>
      <w:pPr>
        <w:spacing w:after="0" w:before="0"/>
      </w:pPr>
      <w:r>
        <w:rPr>
          <w:b w:val="0"/>
          <w:sz w:val="22"/>
        </w:rPr>
        <w:t>(d) No intervention until the identification the chemical</w:t>
      </w:r>
    </w:p>
    <w:p>
      <w:pPr>
        <w:spacing w:after="0" w:before="40"/>
      </w:pPr>
      <w:r>
        <w:rPr>
          <w:b/>
          <w:sz w:val="22"/>
        </w:rPr>
        <w:t>Answer: a</w:t>
      </w:r>
    </w:p>
    <w:p>
      <w:pPr>
        <w:spacing w:after="0" w:before="0"/>
      </w:pPr>
      <w:r>
        <w:rPr>
          <w:b w:val="0"/>
          <w:sz w:val="21"/>
        </w:rPr>
        <w:t>Solution: The primary intervention for a patient with a blister wound caused by a chemical burn is to wash the wound with copious amounts of water. This is Burn ° Entegumentary MSN - done to remove any remaining chemical from the wound and to prevent further damage to the skin. The wound should then be covered with a clean, sterile dressing. It is important to identify the chemical causing the burn, as this will guide further treatment. (Source: Burns and Their Treatment, 3rd edition, Chapter 12, pages 211-215)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NTG given to a client who is suspected for heart attack.The NTG is working in best way if patient?</w:t>
      </w:r>
    </w:p>
    <w:p>
      <w:pPr>
        <w:spacing w:after="0" w:before="0"/>
      </w:pPr>
      <w:r>
        <w:rPr>
          <w:b w:val="0"/>
          <w:sz w:val="22"/>
        </w:rPr>
        <w:t>(a) Feel burning sensation under the tongue</w:t>
      </w:r>
    </w:p>
    <w:p>
      <w:pPr>
        <w:spacing w:after="0" w:before="0"/>
      </w:pPr>
      <w:r>
        <w:rPr>
          <w:b w:val="0"/>
          <w:sz w:val="22"/>
        </w:rPr>
        <w:t>(b) Medicine given in dark room</w:t>
      </w:r>
    </w:p>
    <w:p>
      <w:pPr>
        <w:spacing w:after="0" w:before="0"/>
      </w:pPr>
      <w:r>
        <w:rPr>
          <w:b w:val="0"/>
          <w:sz w:val="22"/>
        </w:rPr>
        <w:t>(c) Feel mouth Itching</w:t>
      </w:r>
    </w:p>
    <w:p>
      <w:pPr>
        <w:spacing w:after="0" w:before="0"/>
      </w:pPr>
      <w:r>
        <w:rPr>
          <w:b w:val="0"/>
          <w:sz w:val="22"/>
        </w:rPr>
        <w:t>(d) Feel blurred vision</w:t>
      </w:r>
    </w:p>
    <w:p>
      <w:pPr>
        <w:spacing w:after="0" w:before="40"/>
      </w:pPr>
      <w:r>
        <w:rPr>
          <w:b/>
          <w:sz w:val="22"/>
        </w:rPr>
        <w:t>Answer: a</w:t>
      </w:r>
    </w:p>
    <w:p>
      <w:pPr>
        <w:spacing w:after="0" w:before="0"/>
      </w:pPr>
      <w:r>
        <w:rPr>
          <w:b w:val="0"/>
          <w:sz w:val="21"/>
        </w:rPr>
        <w:t>Solution: If NTG given to a client who is suspected for heart attack. The NTG is working in the best way if the patient feels a burning sensation under the tongue. Nitroglycerin (NTG) is a vasodilator used to treat chest pain or angina. When given to a patient who is suspected of having a heart attack, the aim is to relieve the chest pain, improve blood flow to the heart, and prevent further damage to the heart muscle. The burning sensation under the tongue is a common side effect of NTG and indicates that the medication is working. The medication is absorbed through the mucous membrane under the tongue, and the sensation is a sign that the NG Tube NT4 1 ) (cardiaci MSN medication is being absorbed and is dilating the blood vessels around the heart. It is important to note that if the chest pain persists or worsens despite taking NTG, immediate medical attention should be sought.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clinical features is not typically seen in delirium?</w:t>
      </w:r>
    </w:p>
    <w:p>
      <w:pPr>
        <w:spacing w:after="0" w:before="0"/>
      </w:pPr>
      <w:r>
        <w:rPr>
          <w:b w:val="0"/>
          <w:sz w:val="22"/>
        </w:rPr>
        <w:t>(a) Visual hallucination</w:t>
      </w:r>
    </w:p>
    <w:p>
      <w:pPr>
        <w:spacing w:after="0" w:before="0"/>
      </w:pPr>
      <w:r>
        <w:rPr>
          <w:b w:val="0"/>
          <w:sz w:val="22"/>
        </w:rPr>
        <w:t>(b) Disturb the Sleep wake cycle</w:t>
      </w:r>
    </w:p>
    <w:p>
      <w:pPr>
        <w:spacing w:after="0" w:before="0"/>
      </w:pPr>
      <w:r>
        <w:rPr>
          <w:b w:val="0"/>
          <w:sz w:val="22"/>
        </w:rPr>
        <w:t>(c) Agitation</w:t>
      </w:r>
    </w:p>
    <w:p>
      <w:pPr>
        <w:spacing w:after="0" w:before="0"/>
      </w:pPr>
      <w:r>
        <w:rPr>
          <w:b w:val="0"/>
          <w:sz w:val="22"/>
        </w:rPr>
        <w:t>(d) Sun-downer syndrome</w:t>
      </w:r>
    </w:p>
    <w:p>
      <w:pPr>
        <w:spacing w:after="0" w:before="40"/>
      </w:pPr>
      <w:r>
        <w:rPr>
          <w:b/>
          <w:sz w:val="22"/>
        </w:rPr>
        <w:t>Answer: b</w:t>
      </w:r>
    </w:p>
    <w:p>
      <w:pPr>
        <w:spacing w:after="0" w:before="0"/>
      </w:pPr>
      <w:r>
        <w:rPr>
          <w:b w:val="0"/>
          <w:sz w:val="21"/>
        </w:rPr>
        <w:t>Solution: Sundown syndrome is typically not seen in delirium, its characteristic of dementia. Delirium is a common neuropsychiatric syndrome characterized by a disturbance in attention and awareness, which develops over a short period of time and fluctuates in severity. The key clinical features of delirium include disturbance in attention, disorganized thinking, and altered level of consciousness. In addition to these features, patients with delirium may exhibit symptoms like visual hallucinations, fluctuating levels of consciousness, sleep-wake cycle disturbance, and agitation.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mechanism by which spraying kerosene on stagnant water kills Anopheles mosquitoes?</w:t>
      </w:r>
    </w:p>
    <w:p>
      <w:pPr>
        <w:spacing w:after="0" w:before="0"/>
      </w:pPr>
      <w:r>
        <w:rPr>
          <w:b w:val="0"/>
          <w:sz w:val="22"/>
        </w:rPr>
        <w:t>(a) Prevention of spiracle to come in contact with air</w:t>
      </w:r>
    </w:p>
    <w:p>
      <w:pPr>
        <w:spacing w:after="0" w:before="0"/>
      </w:pPr>
      <w:r>
        <w:rPr>
          <w:b w:val="0"/>
          <w:sz w:val="22"/>
        </w:rPr>
        <w:t>(b) Entry into and blocking of respiratory tract</w:t>
      </w:r>
    </w:p>
    <w:p>
      <w:pPr>
        <w:spacing w:after="0" w:before="0"/>
      </w:pPr>
      <w:r>
        <w:rPr>
          <w:b w:val="0"/>
          <w:sz w:val="22"/>
        </w:rPr>
        <w:t>(c) Diffusion into body</w:t>
      </w:r>
    </w:p>
    <w:p>
      <w:pPr>
        <w:spacing w:after="0" w:before="0"/>
      </w:pPr>
      <w:r>
        <w:rPr>
          <w:b w:val="0"/>
          <w:sz w:val="22"/>
        </w:rPr>
        <w:t>(d) Burning of body wall</w:t>
      </w:r>
    </w:p>
    <w:p>
      <w:pPr>
        <w:spacing w:after="0" w:before="40"/>
      </w:pPr>
      <w:r>
        <w:rPr>
          <w:b/>
          <w:sz w:val="22"/>
        </w:rPr>
        <w:t>Answer: b</w:t>
      </w:r>
    </w:p>
    <w:p>
      <w:pPr>
        <w:spacing w:after="0" w:before="0"/>
      </w:pPr>
      <w:r>
        <w:rPr>
          <w:b w:val="0"/>
          <w:sz w:val="21"/>
        </w:rPr>
        <w:t>Solution: Spraying kerosene on stagnant water kills Anopheles mosquitoes by the mechanism of entry into and blocking of the respiratory tract. Kerosene forms a film over the water surface, depriving the mosquito larvae and pupae of access to atmospheric oxygen. Mosquito larvae and pupae breathe through specialized structures called spiracles, which are connected to their respiratory system. When the kerosene film is formed on the water, it blocks the spiracles, preventing the larvae and pupae from obtaining oxygen and leading to their suffocation and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It meant by posthumous child?</w:t>
      </w:r>
    </w:p>
    <w:p>
      <w:pPr>
        <w:spacing w:after="0" w:before="0"/>
      </w:pPr>
      <w:r>
        <w:rPr>
          <w:b w:val="0"/>
          <w:sz w:val="22"/>
        </w:rPr>
        <w:t>(a) Abused child</w:t>
      </w:r>
    </w:p>
    <w:p>
      <w:pPr>
        <w:spacing w:after="0" w:before="0"/>
      </w:pPr>
      <w:r>
        <w:rPr>
          <w:b w:val="0"/>
          <w:sz w:val="22"/>
        </w:rPr>
        <w:t>(b) Child who lost the parents after birth</w:t>
      </w:r>
    </w:p>
    <w:p>
      <w:pPr>
        <w:spacing w:after="0" w:before="0"/>
      </w:pPr>
      <w:r>
        <w:rPr>
          <w:b w:val="0"/>
          <w:sz w:val="22"/>
        </w:rPr>
        <w:t>(c) Childbirth after death of both biological parent</w:t>
      </w:r>
    </w:p>
    <w:p>
      <w:pPr>
        <w:spacing w:after="0" w:before="0"/>
      </w:pPr>
      <w:r>
        <w:rPr>
          <w:b w:val="0"/>
          <w:sz w:val="22"/>
        </w:rPr>
        <w:t>(d) Child who doesn't hate mother</w:t>
      </w:r>
    </w:p>
    <w:p>
      <w:pPr>
        <w:spacing w:after="0" w:before="40"/>
      </w:pPr>
      <w:r>
        <w:rPr>
          <w:b/>
          <w:sz w:val="22"/>
        </w:rPr>
        <w:t>Answer: c</w:t>
      </w:r>
    </w:p>
    <w:p>
      <w:pPr>
        <w:spacing w:after="0" w:before="0"/>
      </w:pPr>
      <w:r>
        <w:rPr>
          <w:b w:val="0"/>
          <w:sz w:val="21"/>
        </w:rPr>
        <w:t>Solution: A posthumous child refers to a child who is born after the death of one or both of their biological parents. It specifically refers to a child who is conceived before the death of the biological parent(s) but born after their demise. This situation can occur due to advanced reproductive technologies, such as postmortem sperm retrieval or the use of stored frozen embryos. The term "posthumous child" highlights the unique circumstances surrounding the child's birth and the absence of one or both biological parents during their upbringing. "Forensic Medicine: A Handbook for Professionals," Chapter 10,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Use of vaporizers in OT is to:</w:t>
      </w:r>
    </w:p>
    <w:p>
      <w:pPr>
        <w:spacing w:after="0" w:before="0"/>
      </w:pPr>
      <w:r>
        <w:rPr>
          <w:b w:val="0"/>
          <w:sz w:val="22"/>
        </w:rPr>
        <w:t>(a) Maintain required humidity in OT</w:t>
      </w:r>
    </w:p>
    <w:p>
      <w:pPr>
        <w:spacing w:after="0" w:before="0"/>
      </w:pPr>
      <w:r>
        <w:rPr>
          <w:b w:val="0"/>
          <w:sz w:val="22"/>
        </w:rPr>
        <w:t>(b) Make sure required number of air exchange occurred in OT</w:t>
      </w:r>
    </w:p>
    <w:p>
      <w:pPr>
        <w:spacing w:after="0" w:before="0"/>
      </w:pPr>
      <w:r>
        <w:rPr>
          <w:b w:val="0"/>
          <w:sz w:val="22"/>
        </w:rPr>
        <w:t>(c) Deliver given concentration of volatile anesthetic agent</w:t>
      </w:r>
    </w:p>
    <w:p>
      <w:pPr>
        <w:spacing w:after="0" w:before="0"/>
      </w:pPr>
      <w:r>
        <w:rPr>
          <w:b w:val="0"/>
          <w:sz w:val="22"/>
        </w:rPr>
        <w:t>(d) Disinfect environmental air in OT</w:t>
      </w:r>
    </w:p>
    <w:p>
      <w:pPr>
        <w:spacing w:after="0" w:before="40"/>
      </w:pPr>
      <w:r>
        <w:rPr>
          <w:b/>
          <w:sz w:val="22"/>
        </w:rPr>
        <w:t>Answer: c</w:t>
      </w:r>
    </w:p>
    <w:p>
      <w:pPr>
        <w:spacing w:after="0" w:before="0"/>
      </w:pPr>
      <w:r>
        <w:rPr>
          <w:b w:val="0"/>
          <w:sz w:val="21"/>
        </w:rPr>
        <w:t>Solution: The use of vaporizers in the operating theatre (OT) is to deliver a given concentration of volatile anesthetic agent to the patient. Vaporizers are Posthumous - child - &lt; FON) general @ anesthesia ( FON devices that convert liquid anesthetic agents into vapor form, which can be inhaled by the patient during general anesthesia. By adjusting the settings on the vaporizer, an anesthesiologist can control the concentration of anesthetic gas delivered to the patient. This ensures precise titration of anesthesia to maintain the desired depth of anesthesia and patient safety during surgical procedures.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intervention for a patient who experiences breathing difficulties during a blood transfusion?</w:t>
      </w:r>
    </w:p>
    <w:p>
      <w:pPr>
        <w:spacing w:after="0" w:before="0"/>
      </w:pPr>
      <w:r>
        <w:rPr>
          <w:b w:val="0"/>
          <w:sz w:val="22"/>
        </w:rPr>
        <w:t>(a) Continue blood transfusion and give DOC calcium</w:t>
      </w:r>
    </w:p>
    <w:p>
      <w:pPr>
        <w:spacing w:after="0" w:before="0"/>
      </w:pPr>
      <w:r>
        <w:rPr>
          <w:b w:val="0"/>
          <w:sz w:val="22"/>
        </w:rPr>
        <w:t>(b) Continue blood transfusion and give adrenaline</w:t>
      </w:r>
    </w:p>
    <w:p>
      <w:pPr>
        <w:spacing w:after="0" w:before="0"/>
      </w:pPr>
      <w:r>
        <w:rPr>
          <w:b w:val="0"/>
          <w:sz w:val="22"/>
        </w:rPr>
        <w:t>(c) Stop blood transfusion and administer hydrocortisone</w:t>
      </w:r>
    </w:p>
    <w:p>
      <w:pPr>
        <w:spacing w:after="0" w:before="0"/>
      </w:pPr>
      <w:r>
        <w:rPr>
          <w:b w:val="0"/>
          <w:sz w:val="22"/>
        </w:rPr>
        <w:t>(d) Stop the infusion and Inform to the doctor</w:t>
      </w:r>
    </w:p>
    <w:p>
      <w:pPr>
        <w:spacing w:after="0" w:before="40"/>
      </w:pPr>
      <w:r>
        <w:rPr>
          <w:b/>
          <w:sz w:val="22"/>
        </w:rPr>
        <w:t>Answer: d</w:t>
      </w:r>
    </w:p>
    <w:p>
      <w:pPr>
        <w:spacing w:after="0" w:before="0"/>
      </w:pPr>
      <w:r>
        <w:rPr>
          <w:b w:val="0"/>
          <w:sz w:val="21"/>
        </w:rPr>
        <w:t>Solution: The priority nursing intervention for a patient with breathing difficulties during a blood transfusion is to stop the infusion immediately and inform the physician. This may indicate a transfusion reaction, such as transfusion-associated circulatory overload (TACO) or transfusion-related acute lung injury (TRALI), which requires prompt medical attention. Nurses should also closely monitor the patient's vital signs, maintain a patent airway, and administer supplemental oxygen as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primary prevention in skin</w:t>
      </w:r>
    </w:p>
    <w:p>
      <w:pPr>
        <w:spacing w:after="0" w:before="0"/>
      </w:pPr>
      <w:r>
        <w:rPr>
          <w:b w:val="0"/>
          <w:sz w:val="22"/>
        </w:rPr>
        <w:t>(a) Applying sunscreen creams and lotions while</w:t>
      </w:r>
    </w:p>
    <w:p>
      <w:pPr>
        <w:spacing w:after="0" w:before="0"/>
      </w:pPr>
      <w:r>
        <w:rPr>
          <w:b w:val="0"/>
          <w:sz w:val="22"/>
        </w:rPr>
        <w:t>(b) Professional skin examination and self skin</w:t>
      </w:r>
    </w:p>
    <w:p>
      <w:pPr>
        <w:spacing w:after="0" w:before="0"/>
      </w:pPr>
      <w:r>
        <w:rPr>
          <w:b w:val="0"/>
          <w:sz w:val="22"/>
        </w:rPr>
        <w:t>(c) Early diagnosis and initiation of treatment for skin</w:t>
      </w:r>
    </w:p>
    <w:p>
      <w:pPr>
        <w:spacing w:after="0" w:before="0"/>
      </w:pPr>
      <w:r>
        <w:rPr>
          <w:b w:val="0"/>
          <w:sz w:val="22"/>
        </w:rPr>
        <w:t>(d) Health education regarding treatment cornph chemotherapy</w:t>
      </w:r>
    </w:p>
    <w:p>
      <w:pPr>
        <w:spacing w:after="0" w:before="40"/>
      </w:pPr>
      <w:r>
        <w:rPr>
          <w:b/>
          <w:sz w:val="22"/>
        </w:rPr>
        <w:t>Answer: a</w:t>
      </w:r>
    </w:p>
    <w:p>
      <w:pPr>
        <w:spacing w:after="0" w:before="0"/>
      </w:pPr>
      <w:r>
        <w:rPr>
          <w:b w:val="0"/>
          <w:sz w:val="21"/>
        </w:rPr>
        <w:t>Solution: Applying sunscreen creams and lotions is an example of primary prevention in skin care. Primary prevention aims to prevent the occurrence of a disease or condition by taking measures to reduce risk factors and promote health. In the context of skin care, applying sunscreen creams and lotions with appropriate sun protection factor (SPF) helps to protect the skin from the harmful effects of ultraviolet (UV) radiation, which can lead to sunburn, premature aging, and an increased risk of skin cancer. Other examples of primary prevention in skin care include avoiding excessive sun exposure, wearing protective clothing, and seeking shade during peak sun hours. "Fitzpatrick's Dermatology in General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mother diagnosed right side breast abscess, which is a right option?</w:t>
      </w:r>
    </w:p>
    <w:p>
      <w:pPr>
        <w:spacing w:after="0" w:before="0"/>
      </w:pPr>
      <w:r>
        <w:rPr>
          <w:b w:val="0"/>
          <w:sz w:val="22"/>
        </w:rPr>
        <w:t>(a) Suppress the lactation by given vit-B</w:t>
      </w:r>
    </w:p>
    <w:p>
      <w:pPr>
        <w:spacing w:after="0" w:before="0"/>
      </w:pPr>
      <w:r>
        <w:rPr>
          <w:b w:val="0"/>
          <w:sz w:val="22"/>
        </w:rPr>
        <w:t>(b) To give bromocriptine</w:t>
      </w:r>
    </w:p>
    <w:p>
      <w:pPr>
        <w:spacing w:after="0" w:before="0"/>
      </w:pPr>
      <w:r>
        <w:rPr>
          <w:b w:val="0"/>
          <w:sz w:val="22"/>
        </w:rPr>
        <w:t>(c) To offer left breast for feeding</w:t>
      </w:r>
    </w:p>
    <w:p>
      <w:pPr>
        <w:spacing w:after="0" w:before="0"/>
      </w:pPr>
      <w:r>
        <w:rPr>
          <w:b w:val="0"/>
          <w:sz w:val="22"/>
        </w:rPr>
        <w:t>(d) Offer both breast for feeding</w:t>
      </w:r>
    </w:p>
    <w:p>
      <w:pPr>
        <w:spacing w:after="0" w:before="40"/>
      </w:pPr>
      <w:r>
        <w:rPr>
          <w:b/>
          <w:sz w:val="22"/>
        </w:rPr>
        <w:t>Answer: d</w:t>
      </w:r>
    </w:p>
    <w:p>
      <w:pPr>
        <w:spacing w:after="0" w:before="0"/>
      </w:pPr>
      <w:r>
        <w:rPr>
          <w:b w:val="0"/>
          <w:sz w:val="21"/>
        </w:rPr>
        <w:t>Solution: When a mother is diagnosed with a right-sided breast abscess, the appropriate option is to offer both breasts for feeding (option D). Breast abscess is a localized collection of pus within the breast tissue, often resulting from a bacterial infection. It is important to continue breastfeeding to facilitate milk drainage and prevent engorgement. Offering both breasts for feeding helps to maintain milk production and prevent the development of complications such as mastitis. Along with breastfeeding, proper management of the abscess, which may include antibiotic therapy and drainage if necessary, should be carried out under medical supervision.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Type I error is defined as?</w:t>
      </w:r>
    </w:p>
    <w:p>
      <w:pPr>
        <w:spacing w:after="0" w:before="0"/>
      </w:pPr>
      <w:r>
        <w:rPr>
          <w:b w:val="0"/>
          <w:sz w:val="22"/>
        </w:rPr>
        <w:t>(a) Rejecting a null hypothesis when it is in fact true</w:t>
      </w:r>
    </w:p>
    <w:p>
      <w:pPr>
        <w:spacing w:after="0" w:before="0"/>
      </w:pPr>
      <w:r>
        <w:rPr>
          <w:b w:val="0"/>
          <w:sz w:val="22"/>
        </w:rPr>
        <w:t>(b) Failing to reject a false null hypothesis</w:t>
      </w:r>
    </w:p>
    <w:p>
      <w:pPr>
        <w:spacing w:after="0" w:before="0"/>
      </w:pPr>
      <w:r>
        <w:rPr>
          <w:b w:val="0"/>
          <w:sz w:val="22"/>
        </w:rPr>
        <w:t>(c) Rejecting a false null hypothesis</w:t>
      </w:r>
    </w:p>
    <w:p>
      <w:pPr>
        <w:spacing w:after="0" w:before="0"/>
      </w:pPr>
      <w:r>
        <w:rPr>
          <w:b w:val="0"/>
          <w:sz w:val="22"/>
        </w:rPr>
        <w:t>(d) Failing to reject a true null hypothesis</w:t>
      </w:r>
    </w:p>
    <w:p>
      <w:pPr>
        <w:spacing w:after="0" w:before="40"/>
      </w:pPr>
      <w:r>
        <w:rPr>
          <w:b/>
          <w:sz w:val="22"/>
        </w:rPr>
        <w:t>Answer: a</w:t>
      </w:r>
    </w:p>
    <w:p>
      <w:pPr>
        <w:spacing w:after="0" w:before="0"/>
      </w:pPr>
      <w:r>
        <w:rPr>
          <w:b w:val="0"/>
          <w:sz w:val="21"/>
        </w:rPr>
        <w:t>Solution: Rationale:- Also known as a false positive, occurs when a null hypothesis is rejected even though it is true. In other words, it is the error of concluding that there is a significant effect or relationship between variables when there is actually no such effect or relationship.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OCD Eradication is described as?</w:t>
      </w:r>
    </w:p>
    <w:p>
      <w:pPr>
        <w:spacing w:after="0" w:before="0"/>
      </w:pPr>
      <w:r>
        <w:rPr>
          <w:b w:val="0"/>
          <w:sz w:val="22"/>
        </w:rPr>
        <w:t>(a) A disease is completely reduced to zero worldwide.</w:t>
      </w:r>
    </w:p>
    <w:p>
      <w:pPr>
        <w:spacing w:after="0" w:before="0"/>
      </w:pPr>
      <w:r>
        <w:rPr>
          <w:b w:val="0"/>
          <w:sz w:val="22"/>
        </w:rPr>
        <w:t>(b) A disease has been reduced to zero in a specific regionor geographical are</w:t>
      </w:r>
    </w:p>
    <w:p>
      <w:pPr>
        <w:spacing w:after="0" w:before="0"/>
      </w:pPr>
      <w:r>
        <w:rPr>
          <w:b w:val="0"/>
          <w:sz w:val="22"/>
        </w:rPr>
        <w:t>(c) Adisease has controlled in a specific geographical are</w:t>
      </w:r>
    </w:p>
    <w:p>
      <w:pPr>
        <w:spacing w:after="0" w:before="0"/>
      </w:pPr>
      <w:r>
        <w:rPr>
          <w:b w:val="0"/>
          <w:sz w:val="22"/>
        </w:rPr>
        <w:t>(d) A disease which is not controlling in a specific communityare</w:t>
      </w:r>
    </w:p>
    <w:p>
      <w:pPr>
        <w:spacing w:after="0" w:before="40"/>
      </w:pPr>
      <w:r>
        <w:rPr>
          <w:b/>
          <w:sz w:val="22"/>
        </w:rPr>
        <w:t>Answer: a</w:t>
      </w:r>
    </w:p>
    <w:p>
      <w:pPr>
        <w:spacing w:after="0" w:before="0"/>
      </w:pPr>
      <w:r>
        <w:rPr>
          <w:b w:val="0"/>
          <w:sz w:val="21"/>
        </w:rPr>
        <w:t>Solution: Eradication (option A) is described as a disease being completely reduced to zero worldwide. Eradication refers to the permanent elimination of a specific disease or pathogen from all populations globally. Achieving eradication requires comprehensive strategies, including effective prevention, treatment, and vaccination programs, along with surveillance and control measures. Examples of diseases that have been successfully eradicated include smallpox, which was officially declared eradicated in 1980, and rinderpest, a viral disease in animals eradicated in 2011. Eradication efforts involve collaboration between international organizations, governments, healthcare systems, and communities to ensure the complete elimination of the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diagnostic parameters for breast abscess?</w:t>
      </w:r>
    </w:p>
    <w:p>
      <w:pPr>
        <w:spacing w:after="0" w:before="0"/>
      </w:pPr>
      <w:r>
        <w:rPr>
          <w:b w:val="0"/>
          <w:sz w:val="22"/>
        </w:rPr>
        <w:t>(a) History, clinical examination, mammography</w:t>
      </w:r>
    </w:p>
    <w:p>
      <w:pPr>
        <w:spacing w:after="0" w:before="0"/>
      </w:pPr>
      <w:r>
        <w:rPr>
          <w:b w:val="0"/>
          <w:sz w:val="22"/>
        </w:rPr>
        <w:t>(b) Clinical examination, mammography and FNAC</w:t>
      </w:r>
    </w:p>
    <w:p>
      <w:pPr>
        <w:spacing w:after="0" w:before="0"/>
      </w:pPr>
      <w:r>
        <w:rPr>
          <w:b w:val="0"/>
          <w:sz w:val="22"/>
        </w:rPr>
        <w:t>(c) FNAC, mammography and Biopsy</w:t>
      </w:r>
    </w:p>
    <w:p>
      <w:pPr>
        <w:spacing w:after="0" w:before="0"/>
      </w:pPr>
      <w:r>
        <w:rPr>
          <w:b w:val="0"/>
          <w:sz w:val="22"/>
        </w:rPr>
        <w:t>(d) Clinical examination, biopsy and FNAC</w:t>
      </w:r>
    </w:p>
    <w:p>
      <w:pPr>
        <w:spacing w:after="0" w:before="40"/>
      </w:pPr>
      <w:r>
        <w:rPr>
          <w:b/>
          <w:sz w:val="22"/>
        </w:rPr>
        <w:t>Answer: a</w:t>
      </w:r>
    </w:p>
    <w:p>
      <w:pPr>
        <w:spacing w:after="0" w:before="0"/>
      </w:pPr>
      <w:r>
        <w:rPr>
          <w:b w:val="0"/>
          <w:sz w:val="21"/>
        </w:rPr>
        <w:t>Solution: The diagnostic parameters for breast abscess include history, clinical examination, and mammography (option A). A breast abscess is a localized collection of pus within the breast tissue, usually resulting from a bacterial infection. In the diagnostic process, obtaining a detailed history from the patient helps identify risk factors and symptoms associated with breast abscess. Clinical examination involves assessing the breast for signs of infection, such as redness, swelling, and tenderness. Mammography, a radiological imaging technique, is often used to evaluate the extent and characteristics of the abscess. Other diagnostic tests, such as fine-needle aspiration cytology (FNAC), may be performed to confirm the presence of pus and identify the causative organism.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National Family Health Program, what is the recommended duration of the contraceptive method Copar T 380A?</w:t>
      </w:r>
    </w:p>
    <w:p>
      <w:pPr>
        <w:spacing w:after="0" w:before="0"/>
      </w:pPr>
      <w:r>
        <w:rPr>
          <w:b w:val="0"/>
          <w:sz w:val="22"/>
        </w:rPr>
        <w:t>(a) 3 year</w:t>
      </w:r>
    </w:p>
    <w:p>
      <w:pPr>
        <w:spacing w:after="0" w:before="0"/>
      </w:pPr>
      <w:r>
        <w:rPr>
          <w:b w:val="0"/>
          <w:sz w:val="22"/>
        </w:rPr>
        <w:t>(b) 5 year</w:t>
      </w:r>
    </w:p>
    <w:p>
      <w:pPr>
        <w:spacing w:after="0" w:before="0"/>
      </w:pPr>
      <w:r>
        <w:rPr>
          <w:b w:val="0"/>
          <w:sz w:val="22"/>
        </w:rPr>
        <w:t>(c) 10 year</w:t>
      </w:r>
    </w:p>
    <w:p>
      <w:pPr>
        <w:spacing w:after="0" w:before="0"/>
      </w:pPr>
      <w:r>
        <w:rPr>
          <w:b w:val="0"/>
          <w:sz w:val="22"/>
        </w:rPr>
        <w:t>(d) 7 year</w:t>
      </w:r>
    </w:p>
    <w:p>
      <w:pPr>
        <w:spacing w:after="0" w:before="40"/>
      </w:pPr>
      <w:r>
        <w:rPr>
          <w:b/>
          <w:sz w:val="22"/>
        </w:rPr>
        <w:t>Answer: c</w:t>
      </w:r>
    </w:p>
    <w:p>
      <w:pPr>
        <w:spacing w:after="0" w:before="0"/>
      </w:pPr>
      <w:r>
        <w:rPr>
          <w:b w:val="0"/>
          <w:sz w:val="21"/>
        </w:rPr>
        <w:t>Solution: According to the National Family Health Program, the recommended duration of the contraceptive method Copper T 380A is 10 years. This intrauterine device (IUD) is effective for long-term contraception and can be used for up to 10 years before it needs to be replaced. It is a reliable and reversible form of contraception.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type of bandage is commonly used for ankle injuries?</w:t>
      </w:r>
    </w:p>
    <w:p>
      <w:pPr>
        <w:spacing w:after="0" w:before="0"/>
      </w:pPr>
      <w:r>
        <w:rPr>
          <w:b w:val="0"/>
          <w:sz w:val="22"/>
        </w:rPr>
        <w:t>(a) Figure 8</w:t>
      </w:r>
    </w:p>
    <w:p>
      <w:pPr>
        <w:spacing w:after="0" w:before="0"/>
      </w:pPr>
      <w:r>
        <w:rPr>
          <w:b w:val="0"/>
          <w:sz w:val="22"/>
        </w:rPr>
        <w:t>(b) Circular</w:t>
      </w:r>
    </w:p>
    <w:p>
      <w:pPr>
        <w:spacing w:after="0" w:before="0"/>
      </w:pPr>
      <w:r>
        <w:rPr>
          <w:b w:val="0"/>
          <w:sz w:val="22"/>
        </w:rPr>
        <w:t>(c) Reverse</w:t>
      </w:r>
    </w:p>
    <w:p>
      <w:pPr>
        <w:spacing w:after="0" w:before="0"/>
      </w:pPr>
      <w:r>
        <w:rPr>
          <w:b w:val="0"/>
          <w:sz w:val="22"/>
        </w:rPr>
        <w:t>(d) Spiral</w:t>
      </w:r>
    </w:p>
    <w:p>
      <w:pPr>
        <w:spacing w:after="0" w:before="40"/>
      </w:pPr>
      <w:r>
        <w:rPr>
          <w:b/>
          <w:sz w:val="22"/>
        </w:rPr>
        <w:t>Answer: a</w:t>
      </w:r>
    </w:p>
    <w:p>
      <w:pPr>
        <w:spacing w:after="0" w:before="0"/>
      </w:pPr>
      <w:r>
        <w:rPr>
          <w:b w:val="0"/>
          <w:sz w:val="21"/>
        </w:rPr>
        <w:t>Solution: The type of bandage commonly used for ankle injuries is the Figure 8 bandage. This bandage provides stability and support to the ankle joint by wrapping the bandage in a figure 8 pattern around the foot and ankle. It helps to immobilize the ankle, reduce swelling, and provide compression to promote healing. OBGICHN Bandage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Highest source of vitamin-C?</w:t>
      </w:r>
    </w:p>
    <w:p>
      <w:pPr>
        <w:spacing w:after="0" w:before="0"/>
      </w:pPr>
      <w:r>
        <w:rPr>
          <w:b w:val="0"/>
          <w:sz w:val="22"/>
        </w:rPr>
        <w:t>(a) Amla</w:t>
      </w:r>
    </w:p>
    <w:p>
      <w:pPr>
        <w:spacing w:after="0" w:before="0"/>
      </w:pPr>
      <w:r>
        <w:rPr>
          <w:b w:val="0"/>
          <w:sz w:val="22"/>
        </w:rPr>
        <w:t>(b) Orange</w:t>
      </w:r>
    </w:p>
    <w:p>
      <w:pPr>
        <w:spacing w:after="0" w:before="0"/>
      </w:pPr>
      <w:r>
        <w:rPr>
          <w:b w:val="0"/>
          <w:sz w:val="22"/>
        </w:rPr>
        <w:t>(c) Banana</w:t>
      </w:r>
    </w:p>
    <w:p>
      <w:pPr>
        <w:spacing w:after="0" w:before="0"/>
      </w:pPr>
      <w:r>
        <w:rPr>
          <w:b w:val="0"/>
          <w:sz w:val="22"/>
        </w:rPr>
        <w:t>(d) Lemon</w:t>
      </w:r>
    </w:p>
    <w:p>
      <w:pPr>
        <w:spacing w:after="0" w:before="40"/>
      </w:pPr>
      <w:r>
        <w:rPr>
          <w:b/>
          <w:sz w:val="22"/>
        </w:rPr>
        <w:t>Answer: a</w:t>
      </w:r>
    </w:p>
    <w:p>
      <w:pPr>
        <w:spacing w:after="0" w:before="0"/>
      </w:pPr>
      <w:r>
        <w:rPr>
          <w:b w:val="0"/>
          <w:sz w:val="21"/>
        </w:rPr>
        <w:t>Solution: Rationale: Amla fruit is a rich source of vitamin C. In fact, of all the citrus fruits such as orange, lemon, tomatoes, kiwi, grapefruit, Amla has the highest vitamin C concentration which stands at 720 mg/ 100 g of Amla fruit pulp. In the form of pressed juice this concentration becomes 900 mg/ 100 g of Amla juice.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vaccine that (arms blister and leaves permanen scar in babies Is:</w:t>
      </w:r>
    </w:p>
    <w:p>
      <w:pPr>
        <w:spacing w:after="0" w:before="0"/>
      </w:pPr>
      <w:r>
        <w:rPr>
          <w:b w:val="0"/>
          <w:sz w:val="22"/>
        </w:rPr>
        <w:t>(a) DPT</w:t>
      </w:r>
    </w:p>
    <w:p>
      <w:pPr>
        <w:spacing w:after="0" w:before="0"/>
      </w:pPr>
      <w:r>
        <w:rPr>
          <w:b w:val="0"/>
          <w:sz w:val="22"/>
        </w:rPr>
        <w:t>(b) BCG</w:t>
      </w:r>
    </w:p>
    <w:p>
      <w:pPr>
        <w:spacing w:after="0" w:before="0"/>
      </w:pPr>
      <w:r>
        <w:rPr>
          <w:b w:val="0"/>
          <w:sz w:val="22"/>
        </w:rPr>
        <w:t>(c) Meade.</w:t>
      </w:r>
    </w:p>
    <w:p>
      <w:pPr>
        <w:spacing w:after="0" w:before="0"/>
      </w:pPr>
      <w:r>
        <w:rPr>
          <w:b w:val="0"/>
          <w:sz w:val="22"/>
        </w:rPr>
        <w:t>(d) Pentavalent</w:t>
      </w:r>
    </w:p>
    <w:p>
      <w:pPr>
        <w:spacing w:after="0" w:before="40"/>
      </w:pPr>
      <w:r>
        <w:rPr>
          <w:b/>
          <w:sz w:val="22"/>
        </w:rPr>
        <w:t>Answer: b</w:t>
      </w:r>
    </w:p>
    <w:p>
      <w:pPr>
        <w:spacing w:after="0" w:before="0"/>
      </w:pPr>
      <w:r>
        <w:rPr>
          <w:b w:val="0"/>
          <w:sz w:val="21"/>
        </w:rPr>
        <w:t>Solution: The vaccine that can cause blistering and leave a permanent scar in babies is the BCG vaccine. The Bacillus Calmette-Gu°rin (BCG) vaccine is administered to protect against tuberculosis (TB). After receiving the BCG vaccine, a localized skin reaction typically occurs at the injection site. This reaction can include the formation of a small blister, which eventually scabs over and heals. In some cases, a small scar may remain at the injection site, although it does not cause any functional impairment. The BCG vaccine is commonly given to infants in areas where TB is prevalent.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undergoing total gastrectomy surgery, what is the potential risk for the client?</w:t>
      </w:r>
    </w:p>
    <w:p>
      <w:pPr>
        <w:spacing w:after="0" w:before="0"/>
      </w:pPr>
      <w:r>
        <w:rPr>
          <w:b w:val="0"/>
          <w:sz w:val="22"/>
        </w:rPr>
        <w:t>(a) MSN</w:t>
      </w:r>
    </w:p>
    <w:p>
      <w:pPr>
        <w:spacing w:after="0" w:before="0"/>
      </w:pPr>
      <w:r>
        <w:rPr>
          <w:b w:val="0"/>
          <w:sz w:val="22"/>
        </w:rPr>
        <w:t>(b) Metabolic Acidosis</w:t>
      </w:r>
    </w:p>
    <w:p>
      <w:pPr>
        <w:spacing w:after="0" w:before="0"/>
      </w:pPr>
      <w:r>
        <w:rPr>
          <w:b w:val="0"/>
          <w:sz w:val="22"/>
        </w:rPr>
        <w:t>(c) Respiratory acidosis</w:t>
      </w:r>
    </w:p>
    <w:p>
      <w:pPr>
        <w:spacing w:after="0" w:before="0"/>
      </w:pPr>
      <w:r>
        <w:rPr>
          <w:b w:val="0"/>
          <w:sz w:val="22"/>
        </w:rPr>
        <w:t>(d) Metabolic alkalosis</w:t>
      </w:r>
    </w:p>
    <w:p>
      <w:pPr>
        <w:spacing w:after="0" w:before="40"/>
      </w:pPr>
      <w:r>
        <w:rPr>
          <w:b/>
          <w:sz w:val="22"/>
        </w:rPr>
        <w:t>Answer: d</w:t>
      </w:r>
    </w:p>
    <w:p>
      <w:pPr>
        <w:spacing w:after="0" w:before="0"/>
      </w:pPr>
      <w:r>
        <w:rPr>
          <w:b w:val="0"/>
          <w:sz w:val="21"/>
        </w:rPr>
        <w:t>Solution: After undergoing total gastrectomy surgery, the potential risk for the client is metabolic alkalosis (option d). Total gastrectomy is the surgical removal of the entire stomach. This procedure can lead to changes in the acid-base balance of the body. With the absence of stomach acid production, there is a decrease in hydrogen ion secretion and an increase in bicarbonate retention, resulting in metabolic alkalosis. It is essential to monitor the client's acid-base status post-surgery and provide appropriate interventions to restore balance.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decreases peripheral vascular resistance</w:t>
      </w:r>
    </w:p>
    <w:p>
      <w:pPr>
        <w:spacing w:after="0" w:before="0"/>
      </w:pPr>
      <w:r>
        <w:rPr>
          <w:b w:val="0"/>
          <w:sz w:val="22"/>
        </w:rPr>
        <w:t>(a) Hypovolemic shock</w:t>
      </w:r>
    </w:p>
    <w:p>
      <w:pPr>
        <w:spacing w:after="0" w:before="0"/>
      </w:pPr>
      <w:r>
        <w:rPr>
          <w:b w:val="0"/>
          <w:sz w:val="22"/>
        </w:rPr>
        <w:t>(b) Cardiogenic shock</w:t>
      </w:r>
    </w:p>
    <w:p>
      <w:pPr>
        <w:spacing w:after="0" w:before="0"/>
      </w:pPr>
      <w:r>
        <w:rPr>
          <w:b w:val="0"/>
          <w:sz w:val="22"/>
        </w:rPr>
        <w:t>(c) Septic shock</w:t>
      </w:r>
    </w:p>
    <w:p>
      <w:pPr>
        <w:spacing w:after="0" w:before="0"/>
      </w:pPr>
      <w:r>
        <w:rPr>
          <w:b w:val="0"/>
          <w:sz w:val="22"/>
        </w:rPr>
        <w:t>(d) Pulmonary embolism</w:t>
      </w:r>
    </w:p>
    <w:p>
      <w:pPr>
        <w:spacing w:after="0" w:before="40"/>
      </w:pPr>
      <w:r>
        <w:rPr>
          <w:b/>
          <w:sz w:val="22"/>
        </w:rPr>
        <w:t>Answer: c</w:t>
      </w:r>
    </w:p>
    <w:p>
      <w:pPr>
        <w:spacing w:after="0" w:before="0"/>
      </w:pPr>
      <w:r>
        <w:rPr>
          <w:b w:val="0"/>
          <w:sz w:val="21"/>
        </w:rPr>
        <w:t>Solution: Septic shock is a distributive shock associated with decreased peripheral vascular resistance (vasodilatation).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route is preferred for the second dose of DPT (Diphtheria, Pertussis, Tetanus) vaccine?</w:t>
      </w:r>
    </w:p>
    <w:p>
      <w:pPr>
        <w:spacing w:after="0" w:before="0"/>
      </w:pPr>
      <w:r>
        <w:rPr>
          <w:b w:val="0"/>
          <w:sz w:val="22"/>
        </w:rPr>
        <w:t>(a) Vastus lateralis</w:t>
      </w:r>
    </w:p>
    <w:p>
      <w:pPr>
        <w:spacing w:after="0" w:before="0"/>
      </w:pPr>
      <w:r>
        <w:rPr>
          <w:b w:val="0"/>
          <w:sz w:val="22"/>
        </w:rPr>
        <w:t>(b) Deltoid</w:t>
      </w:r>
    </w:p>
    <w:p>
      <w:pPr>
        <w:spacing w:after="0" w:before="0"/>
      </w:pPr>
      <w:r>
        <w:rPr>
          <w:b w:val="0"/>
          <w:sz w:val="22"/>
        </w:rPr>
        <w:t>(c) Gluteal</w:t>
      </w:r>
    </w:p>
    <w:p>
      <w:pPr>
        <w:spacing w:after="0" w:before="0"/>
      </w:pPr>
      <w:r>
        <w:rPr>
          <w:b w:val="0"/>
          <w:sz w:val="22"/>
        </w:rPr>
        <w:t>(d) Lateralis femoris</w:t>
      </w:r>
    </w:p>
    <w:p>
      <w:pPr>
        <w:spacing w:after="0" w:before="40"/>
      </w:pPr>
      <w:r>
        <w:rPr>
          <w:b/>
          <w:sz w:val="22"/>
        </w:rPr>
        <w:t>Answer: a</w:t>
      </w:r>
    </w:p>
    <w:p>
      <w:pPr>
        <w:spacing w:after="0" w:before="0"/>
      </w:pPr>
      <w:r>
        <w:rPr>
          <w:b w:val="0"/>
          <w:sz w:val="21"/>
        </w:rPr>
        <w:t>Solution: The preferred route for the second dose of the DPT (Diphtheria, Pertussis, Tetanus) vaccine is the vastus lateralis muscle (option a). The vastus lateralis is one of the recommended sites for administering vaccines in infants and young children. It is located on the anterolateral aspect of the thigh and provides a suitable target for intramuscular injections. The DPT vaccine is typically given as a series of doses to provide immunity against diphtheria, pertussis (whooping cough), and tetanus. Ensuring proper injection technique, including appropriate site selection, is important for optimizing vaccine delivery and minimizing potential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vaccines should be given soon after birth?</w:t>
      </w:r>
    </w:p>
    <w:p>
      <w:pPr>
        <w:spacing w:after="0" w:before="0"/>
      </w:pPr>
      <w:r>
        <w:rPr>
          <w:b w:val="0"/>
          <w:sz w:val="22"/>
        </w:rPr>
        <w:t>(a) BCG</w:t>
      </w:r>
    </w:p>
    <w:p>
      <w:pPr>
        <w:spacing w:after="0" w:before="0"/>
      </w:pPr>
      <w:r>
        <w:rPr>
          <w:b w:val="0"/>
          <w:sz w:val="22"/>
        </w:rPr>
        <w:t>(b) Hep-B</w:t>
      </w:r>
    </w:p>
    <w:p>
      <w:pPr>
        <w:spacing w:after="0" w:before="0"/>
      </w:pPr>
      <w:r>
        <w:rPr>
          <w:b w:val="0"/>
          <w:sz w:val="22"/>
        </w:rPr>
        <w:t>(c) OPV</w:t>
      </w:r>
    </w:p>
    <w:p>
      <w:pPr>
        <w:spacing w:after="0" w:before="0"/>
      </w:pPr>
      <w:r>
        <w:rPr>
          <w:b w:val="0"/>
          <w:sz w:val="22"/>
        </w:rPr>
        <w:t>(d) Diphtheria</w:t>
      </w:r>
    </w:p>
    <w:p>
      <w:pPr>
        <w:spacing w:after="0" w:before="40"/>
      </w:pPr>
      <w:r>
        <w:rPr>
          <w:b/>
          <w:sz w:val="22"/>
        </w:rPr>
        <w:t>Answer: b</w:t>
      </w:r>
    </w:p>
    <w:p>
      <w:pPr>
        <w:spacing w:after="0" w:before="0"/>
      </w:pPr>
      <w:r>
        <w:rPr>
          <w:b w:val="0"/>
          <w:sz w:val="21"/>
        </w:rPr>
        <w:t>Solution: sample collection [ FON) vaccine The vaccine that should be given soon after birth is the Hepatitis B vaccine (option B). The Hep-B vaccine provides protection against the Hepatitis B virus, which can cause liver disease and chronic infection. Administering the Hep-B vaccine shortly after birth helps to prevent vertical transmission of the virus from an infected mother to her newborn. The first dose of the vaccine is typically given within 24 hours of birth or during the first few weeks of life. Subsequent doses are given according to the recommended vaccination schedule. Vaccinating newborns against Hepatitis B is an effective strategy to prevent infection and its long-term complications.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