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120"/>
      </w:pPr>
      <w:r>
        <w:rPr>
          <w:b/>
          <w:sz w:val="22"/>
        </w:rPr>
        <w:t>Question: During post-operative care of an infant with a cleft palate repair, the nurse should position the baby in which of the following positions?</w:t>
      </w:r>
    </w:p>
    <w:p>
      <w:pPr>
        <w:spacing w:after="0" w:before="0"/>
      </w:pPr>
      <w:r>
        <w:rPr>
          <w:b w:val="0"/>
          <w:sz w:val="22"/>
        </w:rPr>
        <w:t>(a) On side lying position</w:t>
      </w:r>
    </w:p>
    <w:p>
      <w:pPr>
        <w:spacing w:after="0" w:before="0"/>
      </w:pPr>
      <w:r>
        <w:rPr>
          <w:b w:val="0"/>
          <w:sz w:val="22"/>
        </w:rPr>
        <w:t>(b) In an infant seat</w:t>
      </w:r>
    </w:p>
    <w:p>
      <w:pPr>
        <w:spacing w:after="0" w:before="0"/>
      </w:pPr>
      <w:r>
        <w:rPr>
          <w:b w:val="0"/>
          <w:sz w:val="22"/>
        </w:rPr>
        <w:t>(c) Prone</w:t>
      </w:r>
    </w:p>
    <w:p>
      <w:pPr>
        <w:spacing w:after="0" w:before="0"/>
      </w:pPr>
      <w:r>
        <w:rPr>
          <w:b w:val="0"/>
          <w:sz w:val="22"/>
        </w:rPr>
        <w:t>(d) Supine</w:t>
      </w:r>
    </w:p>
    <w:p>
      <w:pPr>
        <w:spacing w:after="0" w:before="40"/>
      </w:pPr>
      <w:r>
        <w:rPr>
          <w:b/>
          <w:sz w:val="22"/>
        </w:rPr>
        <w:t>Answer: c</w:t>
      </w:r>
    </w:p>
    <w:p>
      <w:pPr>
        <w:spacing w:after="0" w:before="0"/>
      </w:pPr>
      <w:r>
        <w:rPr>
          <w:b w:val="0"/>
          <w:sz w:val="21"/>
        </w:rPr>
        <w:t>Solution: During the post-operative care of an infant with a cleft palate repair, the nurse should position the baby in a prone position. Placing the baby in a prone position (on the abdomen) helps to minimize pressure on the surgical site and promotes healing. It also facilitates drainage of secretions and reduces the risk of aspiration. The prone position allows the baby to rest comfortably and supports the optimal healing of the surgical incision. The nurse should ensure that the infant is positioned with appropriate support and monitor closely for any signs of distress or complications.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In a child presenting with acute bronchospasm after a bee sting, what is the preferred route of adrenaline administration?</w:t>
      </w:r>
    </w:p>
    <w:p>
      <w:pPr>
        <w:spacing w:after="0" w:before="0"/>
      </w:pPr>
      <w:r>
        <w:rPr>
          <w:b w:val="0"/>
          <w:sz w:val="22"/>
        </w:rPr>
        <w:t>(a) Intra tracheal</w:t>
      </w:r>
    </w:p>
    <w:p>
      <w:pPr>
        <w:spacing w:after="0" w:before="0"/>
      </w:pPr>
      <w:r>
        <w:rPr>
          <w:b w:val="0"/>
          <w:sz w:val="22"/>
        </w:rPr>
        <w:t>(b) Intra spinal</w:t>
      </w:r>
    </w:p>
    <w:p>
      <w:pPr>
        <w:spacing w:after="0" w:before="0"/>
      </w:pPr>
      <w:r>
        <w:rPr>
          <w:b w:val="0"/>
          <w:sz w:val="22"/>
        </w:rPr>
        <w:t>(c) Intravenous</w:t>
      </w:r>
    </w:p>
    <w:p>
      <w:pPr>
        <w:spacing w:after="0" w:before="0"/>
      </w:pPr>
      <w:r>
        <w:rPr>
          <w:b w:val="0"/>
          <w:sz w:val="22"/>
        </w:rPr>
        <w:t>(d) Intramuscular</w:t>
      </w:r>
    </w:p>
    <w:p>
      <w:pPr>
        <w:spacing w:after="0" w:before="40"/>
      </w:pPr>
      <w:r>
        <w:rPr>
          <w:b/>
          <w:sz w:val="22"/>
        </w:rPr>
        <w:t>Answer: d</w:t>
      </w:r>
    </w:p>
    <w:p>
      <w:pPr>
        <w:spacing w:after="0" w:before="0"/>
      </w:pPr>
      <w:r>
        <w:rPr>
          <w:b w:val="0"/>
          <w:sz w:val="21"/>
        </w:rPr>
        <w:t>Solution: In a child presenting with acute bronchospasm after a bee sting, the preferred route of adrenaline (epinephrine) administration is intramuscular. Intramuscular administration allows for rapid absorption of the medication into the bloodstream, leading to prompt relief of symptoms. The thigh is a commonly recommended site for intramuscular injection in children. Adrenaline is a fast-acting bronchodilator that helps relax the airway episiotomy Adrenaline ( ) smooth muscles and relieve bronchospasm, which can be life-saving in severe allergic reactions. Prompt administration of adrenaline and seeking medical assistance are crucial in such situations.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patient suffering from shock is receiving normal saline (NS). What is the normal osmolarity of Sodium` in NS?</w:t>
      </w:r>
    </w:p>
    <w:p>
      <w:pPr>
        <w:spacing w:after="0" w:before="0"/>
      </w:pPr>
      <w:r>
        <w:rPr>
          <w:b w:val="0"/>
          <w:sz w:val="22"/>
        </w:rPr>
        <w:t>(a) 154</w:t>
      </w:r>
    </w:p>
    <w:p>
      <w:pPr>
        <w:spacing w:after="0" w:before="0"/>
      </w:pPr>
      <w:r>
        <w:rPr>
          <w:b w:val="0"/>
          <w:sz w:val="22"/>
        </w:rPr>
        <w:t>(b) 100</w:t>
      </w:r>
    </w:p>
    <w:p>
      <w:pPr>
        <w:spacing w:after="0" w:before="0"/>
      </w:pPr>
      <w:r>
        <w:rPr>
          <w:b w:val="0"/>
          <w:sz w:val="22"/>
        </w:rPr>
        <w:t>(c) 130</w:t>
      </w:r>
    </w:p>
    <w:p>
      <w:pPr>
        <w:spacing w:after="0" w:before="0"/>
      </w:pPr>
      <w:r>
        <w:rPr>
          <w:b w:val="0"/>
          <w:sz w:val="22"/>
        </w:rPr>
        <w:t>(d) 126</w:t>
      </w:r>
    </w:p>
    <w:p>
      <w:pPr>
        <w:spacing w:after="0" w:before="40"/>
      </w:pPr>
      <w:r>
        <w:rPr>
          <w:b/>
          <w:sz w:val="22"/>
        </w:rPr>
        <w:t>Answer: a</w:t>
      </w:r>
    </w:p>
    <w:p>
      <w:pPr>
        <w:spacing w:after="0" w:before="0"/>
      </w:pPr>
      <w:r>
        <w:rPr>
          <w:b w:val="0"/>
          <w:sz w:val="21"/>
        </w:rPr>
        <w:t>Solution: Rationale: The osmolarity is 154 mOsmol/L. For 0.9% Sodium Chloride Injection, each 100 mL contains 900 mg sodium chloride in water for injection. Electrolytes per 1000 mL: sodium 154 mEq; chloride 154 mEq and it has a pH range of 4.5 to 7.</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If a patient`s tongue and epiglottis protrude inside the mouth, what finding would be observed in the patient?</w:t>
      </w:r>
    </w:p>
    <w:p>
      <w:pPr>
        <w:spacing w:after="0" w:before="0"/>
      </w:pPr>
      <w:r>
        <w:rPr>
          <w:b w:val="0"/>
          <w:sz w:val="22"/>
        </w:rPr>
        <w:t>(a) Ronchi</w:t>
      </w:r>
    </w:p>
    <w:p>
      <w:pPr>
        <w:spacing w:after="0" w:before="0"/>
      </w:pPr>
      <w:r>
        <w:rPr>
          <w:b w:val="0"/>
          <w:sz w:val="22"/>
        </w:rPr>
        <w:t>(b) Stridor</w:t>
      </w:r>
    </w:p>
    <w:p>
      <w:pPr>
        <w:spacing w:after="0" w:before="0"/>
      </w:pPr>
      <w:r>
        <w:rPr>
          <w:b w:val="0"/>
          <w:sz w:val="22"/>
        </w:rPr>
        <w:t>(c) Wheezing</w:t>
      </w:r>
    </w:p>
    <w:p>
      <w:pPr>
        <w:spacing w:after="0" w:before="0"/>
      </w:pPr>
      <w:r>
        <w:rPr>
          <w:b w:val="0"/>
          <w:sz w:val="22"/>
        </w:rPr>
        <w:t>(d) Gurgle sound</w:t>
      </w:r>
    </w:p>
    <w:p>
      <w:pPr>
        <w:spacing w:after="0" w:before="40"/>
      </w:pPr>
      <w:r>
        <w:rPr>
          <w:b/>
          <w:sz w:val="22"/>
        </w:rPr>
        <w:t>Answer: b</w:t>
      </w:r>
    </w:p>
    <w:p>
      <w:pPr>
        <w:spacing w:after="0" w:before="0"/>
      </w:pPr>
      <w:r>
        <w:rPr>
          <w:b w:val="0"/>
          <w:sz w:val="21"/>
        </w:rPr>
        <w:t>Solution: If a patient's tongue and epiglottis protrude inside the mouth, the finding observed in the patient is stridor (option b). Stridor is a high-pitched, harsh sound heard during inspiration and indicates upper airway obstruction. When the tongue and epiglottis obstruct the airway, it can lead to difficulty in breathing and produce stridor. Prompt recognition and intervention are crucial to ensure adequate oxygenation and prevent further complications.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7-year-old child is brought to the ER at midnight by his mother after symptoms appeared abruptly. The nurse`s initial assessment reveals a temperature of 104.5°F (40.3°C), difficulty swallowing, drooling, absence of Depression - Psychiatry) &gt; dehydration - Acute (Respiratory) epignottis Pards a spontaneous cough, and agitation. These symptoms are indicative of which one of the following condition?</w:t>
      </w:r>
    </w:p>
    <w:p>
      <w:pPr>
        <w:spacing w:after="0" w:before="0"/>
      </w:pPr>
      <w:r>
        <w:rPr>
          <w:b w:val="0"/>
          <w:sz w:val="22"/>
        </w:rPr>
        <w:t>(a) Acute tracheitis</w:t>
      </w:r>
    </w:p>
    <w:p>
      <w:pPr>
        <w:spacing w:after="0" w:before="0"/>
      </w:pPr>
      <w:r>
        <w:rPr>
          <w:b w:val="0"/>
          <w:sz w:val="22"/>
        </w:rPr>
        <w:t>(b) Acute spasmodic croup</w:t>
      </w:r>
    </w:p>
    <w:p>
      <w:pPr>
        <w:spacing w:after="0" w:before="0"/>
      </w:pPr>
      <w:r>
        <w:rPr>
          <w:b w:val="0"/>
          <w:sz w:val="22"/>
        </w:rPr>
        <w:t>(c) Acute epiglottis</w:t>
      </w:r>
    </w:p>
    <w:p>
      <w:pPr>
        <w:spacing w:after="0" w:before="0"/>
      </w:pPr>
      <w:r>
        <w:rPr>
          <w:b w:val="0"/>
          <w:sz w:val="22"/>
        </w:rPr>
        <w:t>(d) Acute laryngotracheobronchitis</w:t>
      </w:r>
    </w:p>
    <w:p>
      <w:pPr>
        <w:spacing w:after="0" w:before="40"/>
      </w:pPr>
      <w:r>
        <w:rPr>
          <w:b/>
          <w:sz w:val="22"/>
        </w:rPr>
        <w:t>Answer: c</w:t>
      </w:r>
    </w:p>
    <w:p>
      <w:pPr>
        <w:spacing w:after="0" w:before="0"/>
      </w:pPr>
      <w:r>
        <w:rPr>
          <w:b w:val="0"/>
          <w:sz w:val="21"/>
        </w:rPr>
        <w:t>Solution: The symptoms exhibited by the child are indicative of acute epiglottis, a potentially life-threatening condition. The child should be immediately evaluated by a physician, and emergency airway management should be initiated if necessary. Other measures that can be taken include administering oxygen, administering antibiotics if indicated, and maintaining hydration. Treatment for acute epiglottitis is aimed at maintaining the airway, ensuring adequate oxygenation, and preventing complications such as sepsis.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Therapeutic use of paracetamol is;</w:t>
      </w:r>
    </w:p>
    <w:p>
      <w:pPr>
        <w:spacing w:after="0" w:before="0"/>
      </w:pPr>
      <w:r>
        <w:rPr>
          <w:b w:val="0"/>
          <w:sz w:val="22"/>
        </w:rPr>
        <w:t>(a) Prevent nausea and vomiting</w:t>
      </w:r>
    </w:p>
    <w:p>
      <w:pPr>
        <w:spacing w:after="0" w:before="0"/>
      </w:pPr>
      <w:r>
        <w:rPr>
          <w:b w:val="0"/>
          <w:sz w:val="22"/>
        </w:rPr>
        <w:t>(b) Pain relief</w:t>
      </w:r>
    </w:p>
    <w:p>
      <w:pPr>
        <w:spacing w:after="0" w:before="0"/>
      </w:pPr>
      <w:r>
        <w:rPr>
          <w:b w:val="0"/>
          <w:sz w:val="22"/>
        </w:rPr>
        <w:t>(c) Motion sickness</w:t>
      </w:r>
    </w:p>
    <w:p>
      <w:pPr>
        <w:spacing w:after="0" w:before="0"/>
      </w:pPr>
      <w:r>
        <w:rPr>
          <w:b w:val="0"/>
          <w:sz w:val="22"/>
        </w:rPr>
        <w:t>(d) All of the above</w:t>
      </w:r>
    </w:p>
    <w:p>
      <w:pPr>
        <w:spacing w:after="0" w:before="40"/>
      </w:pPr>
      <w:r>
        <w:rPr>
          <w:b/>
          <w:sz w:val="22"/>
        </w:rPr>
        <w:t>Answer: b</w:t>
      </w:r>
    </w:p>
    <w:p>
      <w:pPr>
        <w:spacing w:after="0" w:before="0"/>
      </w:pPr>
      <w:r>
        <w:rPr>
          <w:b w:val="0"/>
          <w:sz w:val="21"/>
        </w:rPr>
        <w:t>Solution: Paracetamol (also known as acetaminophen) is a medication commonly used for pain relief. It works by blocking the production of certain chemicals in the ( ) body that cause pain and inflammation. It is often used to treat mild to moderate pain, such as headaches, menstrual cramps, toothaches, and arthritis. It is also used to reduce fever. Paracetamol is generally considered safe when used as directed, but overdosing can cause serious liver damage.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duration of drugs provided post exposure prophylaxis of HIV is</w:t>
      </w:r>
    </w:p>
    <w:p>
      <w:pPr>
        <w:spacing w:after="0" w:before="0"/>
      </w:pPr>
      <w:r>
        <w:rPr>
          <w:b w:val="0"/>
          <w:sz w:val="22"/>
        </w:rPr>
        <w:t>(a) 2 weeks</w:t>
      </w:r>
    </w:p>
    <w:p>
      <w:pPr>
        <w:spacing w:after="0" w:before="0"/>
      </w:pPr>
      <w:r>
        <w:rPr>
          <w:b w:val="0"/>
          <w:sz w:val="22"/>
        </w:rPr>
        <w:t>(b) 4 weeks</w:t>
      </w:r>
    </w:p>
    <w:p>
      <w:pPr>
        <w:spacing w:after="0" w:before="0"/>
      </w:pPr>
      <w:r>
        <w:rPr>
          <w:b w:val="0"/>
          <w:sz w:val="22"/>
        </w:rPr>
        <w:t>(c) 6 weeks</w:t>
      </w:r>
    </w:p>
    <w:p>
      <w:pPr>
        <w:spacing w:after="0" w:before="0"/>
      </w:pPr>
      <w:r>
        <w:rPr>
          <w:b w:val="0"/>
          <w:sz w:val="22"/>
        </w:rPr>
        <w:t>(d) 1 year</w:t>
      </w:r>
    </w:p>
    <w:p>
      <w:pPr>
        <w:spacing w:after="0" w:before="40"/>
      </w:pPr>
      <w:r>
        <w:rPr>
          <w:b/>
          <w:sz w:val="22"/>
        </w:rPr>
        <w:t>Answer: b</w:t>
      </w:r>
    </w:p>
    <w:p>
      <w:pPr>
        <w:spacing w:after="0" w:before="0"/>
      </w:pPr>
      <w:r>
        <w:rPr>
          <w:b w:val="0"/>
          <w:sz w:val="21"/>
        </w:rPr>
        <w:t>Solution: The duration of drugs provided for post-exposure prophylaxis (PEP) of HIV typically lasts for 4 weeks (28 days). PEP involves taking a combination of antiretroviral medications after potential exposure to HIV to reduce the risk of infection. It`s essential to start PEP as soon as possible after potential exposure and adhere to the prescribed regimen for the full 28 days for it to be most effective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Surgical complications that result from foreign matirial such as surgical sponge or gauze piece accidentally left in patient's body is known as:</w:t>
      </w:r>
    </w:p>
    <w:p>
      <w:pPr>
        <w:spacing w:after="0" w:before="0"/>
      </w:pPr>
      <w:r>
        <w:rPr>
          <w:b w:val="0"/>
          <w:sz w:val="22"/>
        </w:rPr>
        <w:t>(a) Surgical hemostatic syndrome</w:t>
      </w:r>
    </w:p>
    <w:p>
      <w:pPr>
        <w:spacing w:after="0" w:before="0"/>
      </w:pPr>
      <w:r>
        <w:rPr>
          <w:b w:val="0"/>
          <w:sz w:val="22"/>
        </w:rPr>
        <w:t>(b) Gossypiboma</w:t>
      </w:r>
    </w:p>
    <w:p>
      <w:pPr>
        <w:spacing w:after="0" w:before="0"/>
      </w:pPr>
      <w:r>
        <w:rPr>
          <w:b w:val="0"/>
          <w:sz w:val="22"/>
        </w:rPr>
        <w:t>(c) Idiopathic necrosis</w:t>
      </w:r>
    </w:p>
    <w:p>
      <w:pPr>
        <w:spacing w:after="0" w:before="0"/>
      </w:pPr>
      <w:r>
        <w:rPr>
          <w:b w:val="0"/>
          <w:sz w:val="22"/>
        </w:rPr>
        <w:t>(d) Gossypium hirsulum</w:t>
      </w:r>
    </w:p>
    <w:p>
      <w:pPr>
        <w:spacing w:after="0" w:before="40"/>
      </w:pPr>
      <w:r>
        <w:rPr>
          <w:b/>
          <w:sz w:val="22"/>
        </w:rPr>
        <w:t>Answer: b</w:t>
      </w:r>
    </w:p>
    <w:p>
      <w:pPr>
        <w:spacing w:after="0" w:before="0"/>
      </w:pPr>
      <w:r>
        <w:rPr>
          <w:b w:val="0"/>
          <w:sz w:val="21"/>
        </w:rPr>
        <w:t>Solution: Surgical complications that result from foreign material such as a surgical sponge or gauze piece accidentally left in a patient's body is known as a gossypiboma. A gossypiboma is a rare but serious surgical error that can lead to various complications including infection, abscess formation, granuloma formation, and even organ damage. It occurs when surgical materials are unintentionally retained inside the patient during a surgical procedure. Prompt identification and removal of the foreign object is crucial to prevent further complications. Patients may present with symptoms such as pain, inflammation, fever, and discharge from the surgical site. Imaging studies like X-rays or CT scans are often used to diagnose the presence of a gossypiboma. Surgical intervention is usually required to remove the retained object and manage any associated complications.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DMPA (injectable contraceptive) provides protection up to how long?</w:t>
      </w:r>
    </w:p>
    <w:p>
      <w:pPr>
        <w:spacing w:after="0" w:before="0"/>
      </w:pPr>
      <w:r>
        <w:rPr>
          <w:b w:val="0"/>
          <w:sz w:val="22"/>
        </w:rPr>
        <w:t>(a) 1 month</w:t>
      </w:r>
    </w:p>
    <w:p>
      <w:pPr>
        <w:spacing w:after="0" w:before="0"/>
      </w:pPr>
      <w:r>
        <w:rPr>
          <w:b w:val="0"/>
          <w:sz w:val="22"/>
        </w:rPr>
        <w:t>(b) 2 months</w:t>
      </w:r>
    </w:p>
    <w:p>
      <w:pPr>
        <w:spacing w:after="0" w:before="0"/>
      </w:pPr>
      <w:r>
        <w:rPr>
          <w:b w:val="0"/>
          <w:sz w:val="22"/>
        </w:rPr>
        <w:t>(c) 3 months</w:t>
      </w:r>
    </w:p>
    <w:p>
      <w:pPr>
        <w:spacing w:after="0" w:before="0"/>
      </w:pPr>
      <w:r>
        <w:rPr>
          <w:b w:val="0"/>
          <w:sz w:val="22"/>
        </w:rPr>
        <w:t>(d) 6 months</w:t>
      </w:r>
    </w:p>
    <w:p>
      <w:pPr>
        <w:spacing w:after="0" w:before="40"/>
      </w:pPr>
      <w:r>
        <w:rPr>
          <w:b/>
          <w:sz w:val="22"/>
        </w:rPr>
        <w:t>Answer: c</w:t>
      </w:r>
    </w:p>
    <w:p>
      <w:pPr>
        <w:spacing w:after="0" w:before="0"/>
      </w:pPr>
      <w:r>
        <w:rPr>
          <w:b w:val="0"/>
          <w:sz w:val="21"/>
        </w:rPr>
        <w:t>Solution: Urinary elimination Crede manquuch CHN Rationale: Depot medroxyprogesterone acetate is injectable progestin that provides highly effective, private, three-month-long, reversible contraception, administered intramuscularly within 5 days of cycle in a dose of 150 mg every 3 months (WHO 4 months) or 300 mg every 6 months, which suppresses ovulation and thickens cervical mucus that also helps keep sperm from ovum. DC Dutta's textbook of Obstetrics. P. 628</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vaccine was the first to be developed by India for COVID-19?</w:t>
      </w:r>
    </w:p>
    <w:p>
      <w:pPr>
        <w:spacing w:after="0" w:before="0"/>
      </w:pPr>
      <w:r>
        <w:rPr>
          <w:b w:val="0"/>
          <w:sz w:val="22"/>
        </w:rPr>
        <w:t>(a) Moderna</w:t>
      </w:r>
    </w:p>
    <w:p>
      <w:pPr>
        <w:spacing w:after="0" w:before="0"/>
      </w:pPr>
      <w:r>
        <w:rPr>
          <w:b w:val="0"/>
          <w:sz w:val="22"/>
        </w:rPr>
        <w:t>(b) Covishield</w:t>
      </w:r>
    </w:p>
    <w:p>
      <w:pPr>
        <w:spacing w:after="0" w:before="0"/>
      </w:pPr>
      <w:r>
        <w:rPr>
          <w:b w:val="0"/>
          <w:sz w:val="22"/>
        </w:rPr>
        <w:t>(c) Sputnik</w:t>
      </w:r>
    </w:p>
    <w:p>
      <w:pPr>
        <w:spacing w:after="0" w:before="0"/>
      </w:pPr>
      <w:r>
        <w:rPr>
          <w:b w:val="0"/>
          <w:sz w:val="22"/>
        </w:rPr>
        <w:t>(d) Covaxin</w:t>
      </w:r>
    </w:p>
    <w:p>
      <w:pPr>
        <w:spacing w:after="0" w:before="40"/>
      </w:pPr>
      <w:r>
        <w:rPr>
          <w:b/>
          <w:sz w:val="22"/>
        </w:rPr>
        <w:t>Answer: d</w:t>
      </w:r>
    </w:p>
    <w:p>
      <w:pPr>
        <w:spacing w:after="0" w:before="0"/>
      </w:pPr>
      <w:r>
        <w:rPr>
          <w:b w:val="0"/>
          <w:sz w:val="21"/>
        </w:rPr>
        <w:t>Solution: The vaccine developed by India for COVID-19 is Covaxin (option d). Covaxin is an indigenous vaccine developed by Bharat Biotech in collaboration with the Indian Council of Medical Research (ICMR) and the National Institute of Virology (NIV). It is an inactivated virus-based vaccine that stimulates an immune response against SARS-CoV-2, the virus causing COVID-19. Covaxin has undergone rigorous clinical trials and has been approved for use in India's vaccination program.</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electrolyte imbalance is commonly associated with the use of loop diuretics?</w:t>
      </w:r>
    </w:p>
    <w:p>
      <w:pPr>
        <w:spacing w:after="0" w:before="0"/>
      </w:pPr>
      <w:r>
        <w:rPr>
          <w:b w:val="0"/>
          <w:sz w:val="22"/>
        </w:rPr>
        <w:t>(a) Hyperkalemia</w:t>
      </w:r>
    </w:p>
    <w:p>
      <w:pPr>
        <w:spacing w:after="0" w:before="0"/>
      </w:pPr>
      <w:r>
        <w:rPr>
          <w:b w:val="0"/>
          <w:sz w:val="22"/>
        </w:rPr>
        <w:t>(b) Hypokalemia</w:t>
      </w:r>
    </w:p>
    <w:p>
      <w:pPr>
        <w:spacing w:after="0" w:before="0"/>
      </w:pPr>
      <w:r>
        <w:rPr>
          <w:b w:val="0"/>
          <w:sz w:val="22"/>
        </w:rPr>
        <w:t>(c) Hypernatremia</w:t>
      </w:r>
    </w:p>
    <w:p>
      <w:pPr>
        <w:spacing w:after="0" w:before="0"/>
      </w:pPr>
      <w:r>
        <w:rPr>
          <w:b w:val="0"/>
          <w:sz w:val="22"/>
        </w:rPr>
        <w:t>(d) Hypervolemia</w:t>
      </w:r>
    </w:p>
    <w:p>
      <w:pPr>
        <w:spacing w:after="0" w:before="40"/>
      </w:pPr>
      <w:r>
        <w:rPr>
          <w:b/>
          <w:sz w:val="22"/>
        </w:rPr>
        <w:t>Answer: b</w:t>
      </w:r>
    </w:p>
    <w:p>
      <w:pPr>
        <w:spacing w:after="0" w:before="0"/>
      </w:pPr>
      <w:r>
        <w:rPr>
          <w:b w:val="0"/>
          <w:sz w:val="21"/>
        </w:rPr>
        <w:t>Solution: The electrolyte imbalance commonly associated with the use of loop diuretics is hypokalemia. Loop diuretics, such as furosemide, act on the ( ) thick ascending limb of the loop of Henle to inhibit sodium and chloride reabsorption, leading to increased urinary excretion of these electrolytes. Along with sodium and chloride, potassium is also excreted in the urine. Prolonged use of loop diuretics can result in excessive potassium loss, leading to hypokalemia. Hypokalemia can have various clinical manifestations, including muscle weakness, cardiac arrhythmias, and metabolic alkalosis. It is essential to monitor serum potassium levels regularly when patients are on loop diuretic therapy and provide potassium supplementation if necessary.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vaccine should not be frozen and should be discarded If frozen?</w:t>
      </w:r>
    </w:p>
    <w:p>
      <w:pPr>
        <w:spacing w:after="0" w:before="0"/>
      </w:pPr>
      <w:r>
        <w:rPr>
          <w:b w:val="0"/>
          <w:sz w:val="22"/>
        </w:rPr>
        <w:t>(a) OPV</w:t>
      </w:r>
    </w:p>
    <w:p>
      <w:pPr>
        <w:spacing w:after="0" w:before="0"/>
      </w:pPr>
      <w:r>
        <w:rPr>
          <w:b w:val="0"/>
          <w:sz w:val="22"/>
        </w:rPr>
        <w:t>(b) Measles</w:t>
      </w:r>
    </w:p>
    <w:p>
      <w:pPr>
        <w:spacing w:after="0" w:before="0"/>
      </w:pPr>
      <w:r>
        <w:rPr>
          <w:b w:val="0"/>
          <w:sz w:val="22"/>
        </w:rPr>
        <w:t>(c) DPT</w:t>
      </w:r>
    </w:p>
    <w:p>
      <w:pPr>
        <w:spacing w:after="0" w:before="0"/>
      </w:pPr>
      <w:r>
        <w:rPr>
          <w:b w:val="0"/>
          <w:sz w:val="22"/>
        </w:rPr>
        <w:t>(d) MMR</w:t>
      </w:r>
    </w:p>
    <w:p>
      <w:pPr>
        <w:spacing w:after="0" w:before="40"/>
      </w:pPr>
      <w:r>
        <w:rPr>
          <w:b/>
          <w:sz w:val="22"/>
        </w:rPr>
        <w:t>Answer: c</w:t>
      </w:r>
    </w:p>
    <w:p>
      <w:pPr>
        <w:spacing w:after="0" w:before="0"/>
      </w:pPr>
      <w:r>
        <w:rPr>
          <w:b w:val="0"/>
          <w:sz w:val="21"/>
        </w:rPr>
        <w:t>Solution: The DPT (Diphtheria, Pertussis, and Tetanus) vaccine should not be frozen, and if frozen, it should be discarded. Vaccines are temperature-sensitive biological products that require proper storage and handling to maintain their efficacy and safety. Freezing the DPT vaccine can denature the antigens and render the vaccine ineffective. Therefore, it is crucial to store the DPT vaccine at the recommended temperature range between 2°C and 8°C (36°F and 46°F). Vaccines should be protected from freezing temperatures, as well as excessive heat, to ensure their potency. Proper vaccine storage and handling guidelines should be followed to maintain the integrity of vaccines and maximize their effectiveness.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patient taking haloperidol is unable to sit quietly and paces constantly. What is this extrapyramidal side effect called?</w:t>
      </w:r>
    </w:p>
    <w:p>
      <w:pPr>
        <w:spacing w:after="0" w:before="0"/>
      </w:pPr>
      <w:r>
        <w:rPr>
          <w:b w:val="0"/>
          <w:sz w:val="22"/>
        </w:rPr>
        <w:t>(a) Akathisia</w:t>
      </w:r>
    </w:p>
    <w:p>
      <w:pPr>
        <w:spacing w:after="0" w:before="0"/>
      </w:pPr>
      <w:r>
        <w:rPr>
          <w:b w:val="0"/>
          <w:sz w:val="22"/>
        </w:rPr>
        <w:t>(b) Tardive dyskinesia</w:t>
      </w:r>
    </w:p>
    <w:p>
      <w:pPr>
        <w:spacing w:after="0" w:before="0"/>
      </w:pPr>
      <w:r>
        <w:rPr>
          <w:b w:val="0"/>
          <w:sz w:val="22"/>
        </w:rPr>
        <w:t>(c) Restlessness</w:t>
      </w:r>
    </w:p>
    <w:p>
      <w:pPr>
        <w:spacing w:after="0" w:before="0"/>
      </w:pPr>
      <w:r>
        <w:rPr>
          <w:b w:val="0"/>
          <w:sz w:val="22"/>
        </w:rPr>
        <w:t>(d) Irritable</w:t>
      </w:r>
    </w:p>
    <w:p>
      <w:pPr>
        <w:spacing w:after="0" w:before="40"/>
      </w:pPr>
      <w:r>
        <w:rPr>
          <w:b/>
          <w:sz w:val="22"/>
        </w:rPr>
        <w:t>Answer: b</w:t>
      </w:r>
    </w:p>
    <w:p>
      <w:pPr>
        <w:spacing w:after="0" w:before="0"/>
      </w:pPr>
      <w:r>
        <w:rPr>
          <w:b w:val="0"/>
          <w:sz w:val="21"/>
        </w:rPr>
        <w:t>Solution: Rationale:- Antipsychotic drugs e.g. haloperidol, fluphenazine, chlorpromazine and others are associated with neuromuscular and neurologic adverse effects called Extrapyramidal symptoms (EPS) include acute dystonia (abnormal positioning or spasm of muscles of the head, neck, trunk, or limbs), acute dyskinesia (any disturbance of movement), pseudoparkinsonism (impaired body movement), and akathisia (motor restlessness). Tardive dyskinesia (TD) is an involuntary neurologic movement disorder, and neuroleptic malignant syndrome (NMS) is a rare but potentially life-threatening neurological syndrome. Akathisia is a movement disorder characterized by a feeling of inner restlessness and a compelling urge to move, often accompanied by visible movements such as rocking, pacing, or crossing and uncrossing the legs.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color bag is used to discard resection of gangrene part of the patient?</w:t>
      </w:r>
    </w:p>
    <w:p>
      <w:pPr>
        <w:spacing w:after="0" w:before="0"/>
      </w:pPr>
      <w:r>
        <w:rPr>
          <w:b w:val="0"/>
          <w:sz w:val="22"/>
        </w:rPr>
        <w:t>(a) Red</w:t>
      </w:r>
    </w:p>
    <w:p>
      <w:pPr>
        <w:spacing w:after="0" w:before="0"/>
      </w:pPr>
      <w:r>
        <w:rPr>
          <w:b w:val="0"/>
          <w:sz w:val="22"/>
        </w:rPr>
        <w:t>(b) Blue</w:t>
      </w:r>
    </w:p>
    <w:p>
      <w:pPr>
        <w:spacing w:after="0" w:before="0"/>
      </w:pPr>
      <w:r>
        <w:rPr>
          <w:b w:val="0"/>
          <w:sz w:val="22"/>
        </w:rPr>
        <w:t>(c) Yellow</w:t>
      </w:r>
    </w:p>
    <w:p>
      <w:pPr>
        <w:spacing w:after="0" w:before="0"/>
      </w:pPr>
      <w:r>
        <w:rPr>
          <w:b w:val="0"/>
          <w:sz w:val="22"/>
        </w:rPr>
        <w:t>(d) Black</w:t>
      </w:r>
    </w:p>
    <w:p>
      <w:pPr>
        <w:spacing w:after="0" w:before="40"/>
      </w:pPr>
      <w:r>
        <w:rPr>
          <w:b/>
          <w:sz w:val="22"/>
        </w:rPr>
        <w:t>Answer: c</w:t>
      </w:r>
    </w:p>
    <w:p>
      <w:pPr>
        <w:spacing w:after="0" w:before="0"/>
      </w:pPr>
      <w:r>
        <w:rPr>
          <w:b w:val="0"/>
          <w:sz w:val="21"/>
        </w:rPr>
        <w:t>Solution: The color bag that is typically used to discard the resection of gangrene part of a patient is the yellow bag (Option C). The yellow bag, also known as a biohazard bag or infectious waste bag, is specifically designated for the disposal of potentially infectious materials, including tissues and body parts removed during surgical procedures. Gangrene refers to the necrosis or death of body tissue, usually due to a lack of blood supply. When a resection of gangrenous tissue is performed, the removed tissue is considered potentially infectious and should be placed in a yellow bag for proper disposal according to healthcare waste management protocols. This helps to ensure the containment and safe disposal of biohazardous materials. It is important for healthcare facilities to adhere to local regulations and guidelines for the proper handling and disposal of different types of waste.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Early symptoms of meningitis in infant</w:t>
      </w:r>
    </w:p>
    <w:p>
      <w:pPr>
        <w:spacing w:after="0" w:before="0"/>
      </w:pPr>
      <w:r>
        <w:rPr>
          <w:b w:val="0"/>
          <w:sz w:val="22"/>
        </w:rPr>
        <w:t>(a) Poor feeding</w:t>
      </w:r>
    </w:p>
    <w:p>
      <w:pPr>
        <w:spacing w:after="0" w:before="0"/>
      </w:pPr>
      <w:r>
        <w:rPr>
          <w:b w:val="0"/>
          <w:sz w:val="22"/>
        </w:rPr>
        <w:t>(b) Nuchal rigidity</w:t>
      </w:r>
    </w:p>
    <w:p>
      <w:pPr>
        <w:spacing w:after="0" w:before="0"/>
      </w:pPr>
      <w:r>
        <w:rPr>
          <w:b w:val="0"/>
          <w:sz w:val="22"/>
        </w:rPr>
        <w:t>(c) Headache</w:t>
      </w:r>
    </w:p>
    <w:p>
      <w:pPr>
        <w:spacing w:after="0" w:before="0"/>
      </w:pPr>
      <w:r>
        <w:rPr>
          <w:b w:val="0"/>
          <w:sz w:val="22"/>
        </w:rPr>
        <w:t>(d) Convulsions</w:t>
      </w:r>
    </w:p>
    <w:p>
      <w:pPr>
        <w:spacing w:after="0" w:before="40"/>
      </w:pPr>
      <w:r>
        <w:rPr>
          <w:b/>
          <w:sz w:val="22"/>
        </w:rPr>
        <w:t>Answer: a</w:t>
      </w:r>
    </w:p>
    <w:p>
      <w:pPr>
        <w:spacing w:after="0" w:before="0"/>
      </w:pPr>
      <w:r>
        <w:rPr>
          <w:b w:val="0"/>
          <w:sz w:val="21"/>
        </w:rPr>
        <w:t>Solution: Early symptoms of meningitis in infants can include poor feeding, irritability, high- pitched crying, fever, and changes in sleep patterns. Nuchal rigidity (B) and headache (C) are more commonly associated with older children and adults with meningitis. Convulsions (D) can occur in some cases but are not exclusive to meningitis and may be a sign of various medical conditions Nutrition - Fal Fat I ty acid ingitis mes - in infant NORCET 4.0</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most common cause of breast abscess in a 38 year-old lactating mother?</w:t>
      </w:r>
    </w:p>
    <w:p>
      <w:pPr>
        <w:spacing w:after="0" w:before="0"/>
      </w:pPr>
      <w:r>
        <w:rPr>
          <w:b w:val="0"/>
          <w:sz w:val="22"/>
        </w:rPr>
        <w:t>(a) Staphylococcus aureus</w:t>
      </w:r>
    </w:p>
    <w:p>
      <w:pPr>
        <w:spacing w:after="0" w:before="0"/>
      </w:pPr>
      <w:r>
        <w:rPr>
          <w:b w:val="0"/>
          <w:sz w:val="22"/>
        </w:rPr>
        <w:t>(b) Streptococcus Epidermis</w:t>
      </w:r>
    </w:p>
    <w:p>
      <w:pPr>
        <w:spacing w:after="0" w:before="0"/>
      </w:pPr>
      <w:r>
        <w:rPr>
          <w:b w:val="0"/>
          <w:sz w:val="22"/>
        </w:rPr>
        <w:t>(c) E Coli</w:t>
      </w:r>
    </w:p>
    <w:p>
      <w:pPr>
        <w:spacing w:after="0" w:before="0"/>
      </w:pPr>
      <w:r>
        <w:rPr>
          <w:b w:val="0"/>
          <w:sz w:val="22"/>
        </w:rPr>
        <w:t>(d) Streptococci</w:t>
      </w:r>
    </w:p>
    <w:p>
      <w:pPr>
        <w:spacing w:after="0" w:before="40"/>
      </w:pPr>
      <w:r>
        <w:rPr>
          <w:b/>
          <w:sz w:val="22"/>
        </w:rPr>
        <w:t>Answer: a</w:t>
      </w:r>
    </w:p>
    <w:p>
      <w:pPr>
        <w:spacing w:after="0" w:before="0"/>
      </w:pPr>
      <w:r>
        <w:rPr>
          <w:b w:val="0"/>
          <w:sz w:val="21"/>
        </w:rPr>
        <w:t>Solution: Rationale:- Staphylococcus aureus is the most common pathogenic bacteria among breast abscesses during lactation. It is a gram-positive bacteria with strong Breast feeding Breast - engorgement - (Puesperium) Breast abscess [OBG] pathogenicity and can cause skin, soft-tissue, bone, joint, and systemic organ infections. The bacteria enter through a break or crack in the skin, usually on the nipple. The infection takes place in the fatty tissue of the breast and causes swelling which pushes on the milk ducts resulting in pain and lumps in the infected breast.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woman delivers a baby vaginally in the labor room. After 7 days post-delivery, which type of lochia is expected to come from the vagina?</w:t>
      </w:r>
    </w:p>
    <w:p>
      <w:pPr>
        <w:spacing w:after="0" w:before="0"/>
      </w:pPr>
      <w:r>
        <w:rPr>
          <w:b w:val="0"/>
          <w:sz w:val="22"/>
        </w:rPr>
        <w:t>(a) Rubra</w:t>
      </w:r>
    </w:p>
    <w:p>
      <w:pPr>
        <w:spacing w:after="0" w:before="0"/>
      </w:pPr>
      <w:r>
        <w:rPr>
          <w:b w:val="0"/>
          <w:sz w:val="22"/>
        </w:rPr>
        <w:t>(b) Serosa</w:t>
      </w:r>
    </w:p>
    <w:p>
      <w:pPr>
        <w:spacing w:after="0" w:before="0"/>
      </w:pPr>
      <w:r>
        <w:rPr>
          <w:b w:val="0"/>
          <w:sz w:val="22"/>
        </w:rPr>
        <w:t>(c) Alha</w:t>
      </w:r>
    </w:p>
    <w:p>
      <w:pPr>
        <w:spacing w:after="0" w:before="0"/>
      </w:pPr>
      <w:r>
        <w:rPr>
          <w:b w:val="0"/>
          <w:sz w:val="22"/>
        </w:rPr>
        <w:t>(d) None</w:t>
      </w:r>
    </w:p>
    <w:p>
      <w:pPr>
        <w:spacing w:after="0" w:before="40"/>
      </w:pPr>
      <w:r>
        <w:rPr>
          <w:b/>
          <w:sz w:val="22"/>
        </w:rPr>
        <w:t>Answer: b</w:t>
      </w:r>
    </w:p>
    <w:p>
      <w:pPr>
        <w:spacing w:after="0" w:before="0"/>
      </w:pPr>
      <w:r>
        <w:rPr>
          <w:b w:val="0"/>
          <w:sz w:val="21"/>
        </w:rPr>
        <w:t>Solution: After 7 days post-delivery, the type of lochia expected to come from the vagina is serosa (option b). Lochia is the vaginal discharge that occurs after childbirth and consists of blood, mucus, and uterine tissue. Initially, the lochia is bright red and called lochia rubra. Over time, it transitions to a pinkish-brown color known as lochia serosa. By the seventh day, the lochia should have further changed to a yellowish-white discharge called lochia alba. Lochia serosa refers to a thicker, more viscous discharge that may contain remnants of old blood and mucus. It is a normal part of the postpartum healing process.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patient is taking furosemide as a diuretic. Which of the following is to be included in the diet of the patient?</w:t>
      </w:r>
    </w:p>
    <w:p>
      <w:pPr>
        <w:spacing w:after="0" w:before="0"/>
      </w:pPr>
      <w:r>
        <w:rPr>
          <w:b w:val="0"/>
          <w:sz w:val="22"/>
        </w:rPr>
        <w:t>(a) Nuts</w:t>
      </w:r>
    </w:p>
    <w:p>
      <w:pPr>
        <w:spacing w:after="0" w:before="0"/>
      </w:pPr>
      <w:r>
        <w:rPr>
          <w:b w:val="0"/>
          <w:sz w:val="22"/>
        </w:rPr>
        <w:t>(b) Vegetable soups</w:t>
      </w:r>
    </w:p>
    <w:p>
      <w:pPr>
        <w:spacing w:after="0" w:before="0"/>
      </w:pPr>
      <w:r>
        <w:rPr>
          <w:b w:val="0"/>
          <w:sz w:val="22"/>
        </w:rPr>
        <w:t>(c) Raw vegetables</w:t>
      </w:r>
    </w:p>
    <w:p>
      <w:pPr>
        <w:spacing w:after="0" w:before="0"/>
      </w:pPr>
      <w:r>
        <w:rPr>
          <w:b w:val="0"/>
          <w:sz w:val="22"/>
        </w:rPr>
        <w:t>(d) Banana</w:t>
      </w:r>
    </w:p>
    <w:p>
      <w:pPr>
        <w:spacing w:after="0" w:before="40"/>
      </w:pPr>
      <w:r>
        <w:rPr>
          <w:b/>
          <w:sz w:val="22"/>
        </w:rPr>
        <w:t>Answer: d</w:t>
      </w:r>
    </w:p>
    <w:p>
      <w:pPr>
        <w:spacing w:after="0" w:before="0"/>
      </w:pPr>
      <w:r>
        <w:rPr>
          <w:b w:val="0"/>
          <w:sz w:val="21"/>
        </w:rPr>
        <w:t>Solution: When a patient is taking furosemide as a diuretic, it is important to include bananas in their diet. Furosemide is a loop diuretic that works by increasing the excretion of water and electrolytes from the kidneys. This can lead to the loss of potassium from the body, which may result in a condition called hypokalemia. Bananas are a good source of potassium and can help prevent or correct this deficiency. Including bananas in the patient's diet can help maintain adequate potassium levels and prevent complications associated with hypokalemia.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vaccine is kept in freezer compartment in refrigerator?</w:t>
      </w:r>
    </w:p>
    <w:p>
      <w:pPr>
        <w:spacing w:after="0" w:before="0"/>
      </w:pPr>
      <w:r>
        <w:rPr>
          <w:b w:val="0"/>
          <w:sz w:val="22"/>
        </w:rPr>
        <w:t>(a) T.T</w:t>
      </w:r>
    </w:p>
    <w:p>
      <w:pPr>
        <w:spacing w:after="0" w:before="0"/>
      </w:pPr>
      <w:r>
        <w:rPr>
          <w:b w:val="0"/>
          <w:sz w:val="22"/>
        </w:rPr>
        <w:t>(b) Measles</w:t>
      </w:r>
    </w:p>
    <w:p>
      <w:pPr>
        <w:spacing w:after="0" w:before="0"/>
      </w:pPr>
      <w:r>
        <w:rPr>
          <w:b w:val="0"/>
          <w:sz w:val="22"/>
        </w:rPr>
        <w:t>(c) DPT</w:t>
      </w:r>
    </w:p>
    <w:p>
      <w:pPr>
        <w:spacing w:after="0" w:before="0"/>
      </w:pPr>
      <w:r>
        <w:rPr>
          <w:b w:val="0"/>
          <w:sz w:val="22"/>
        </w:rPr>
        <w:t>(d) Hepatitis B</w:t>
      </w:r>
    </w:p>
    <w:p>
      <w:pPr>
        <w:spacing w:after="0" w:before="40"/>
      </w:pPr>
      <w:r>
        <w:rPr>
          <w:b/>
          <w:sz w:val="22"/>
        </w:rPr>
        <w:t>Answer: a</w:t>
      </w:r>
    </w:p>
    <w:p>
      <w:pPr>
        <w:spacing w:after="0" w:before="0"/>
      </w:pPr>
      <w:r>
        <w:rPr>
          <w:b w:val="0"/>
          <w:sz w:val="21"/>
        </w:rPr>
        <w:t>Solution: The vaccine that is kept in the freezer compartment of a refrigerator is the Measles vaccine. Measles vaccine, like many other live vaccines, needs to be stored at low temperatures to maintain its efficacy. The recommended storage temperature for the measles vaccine is between -50°C and -15°C. This temperature range ensures that the vaccine remains stable and retains its potency. The freezer compartment of a refrigerator provides the necessary cold storage for vaccines that require ultra-low temperatures. Important instruments in OBE vaccine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drug is contraindicated in pregnant lady?</w:t>
      </w:r>
    </w:p>
    <w:p>
      <w:pPr>
        <w:spacing w:after="0" w:before="0"/>
      </w:pPr>
      <w:r>
        <w:rPr>
          <w:b w:val="0"/>
          <w:sz w:val="22"/>
        </w:rPr>
        <w:t>(a) Heparin</w:t>
      </w:r>
    </w:p>
    <w:p>
      <w:pPr>
        <w:spacing w:after="0" w:before="0"/>
      </w:pPr>
      <w:r>
        <w:rPr>
          <w:b w:val="0"/>
          <w:sz w:val="22"/>
        </w:rPr>
        <w:t>(b) Labetalol</w:t>
      </w:r>
    </w:p>
    <w:p>
      <w:pPr>
        <w:spacing w:after="0" w:before="0"/>
      </w:pPr>
      <w:r>
        <w:rPr>
          <w:b w:val="0"/>
          <w:sz w:val="22"/>
        </w:rPr>
        <w:t>(c) Dolutegravir</w:t>
      </w:r>
    </w:p>
    <w:p>
      <w:pPr>
        <w:spacing w:after="0" w:before="0"/>
      </w:pPr>
      <w:r>
        <w:rPr>
          <w:b w:val="0"/>
          <w:sz w:val="22"/>
        </w:rPr>
        <w:t>(d) Streptomycin</w:t>
      </w:r>
    </w:p>
    <w:p>
      <w:pPr>
        <w:spacing w:after="0" w:before="40"/>
      </w:pPr>
      <w:r>
        <w:rPr>
          <w:b/>
          <w:sz w:val="22"/>
        </w:rPr>
        <w:t>Answer: d</w:t>
      </w:r>
    </w:p>
    <w:p>
      <w:pPr>
        <w:spacing w:after="0" w:before="0"/>
      </w:pPr>
      <w:r>
        <w:rPr>
          <w:b w:val="0"/>
          <w:sz w:val="21"/>
        </w:rPr>
        <w:t>Solution: Streptomycin is contraindicated in pregnant women. Streptomycin is an antibiotic commonly used to treat bacterial infections. However, it is known to have harmful effects on fetal development and can cause hearing loss and other developmental abnormalities in the baby. Therefore, it is important to avoid the use of streptomycin during pregnancy. Alternative antibiotics that are safe for use during pregnancy should be considered to treat bacterial infections in pregnant women.</w:t>
      </w:r>
    </w:p>
    <w:p>
      <w:pPr>
        <w:spacing w:after="0" w:before="0"/>
      </w:pPr>
      <w:r>
        <w:rPr>
          <w:b w:val="0"/>
          <w:sz w:val="20"/>
        </w:rPr>
        <w:t>Positive Marks: 1</w:t>
      </w:r>
    </w:p>
    <w:p>
      <w:pPr>
        <w:spacing w:after="160" w:before="0"/>
      </w:pPr>
      <w:r>
        <w:rPr>
          <w:b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