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Vasopressors are started in septic shock when</w:t>
      </w:r>
    </w:p>
    <w:p>
      <w:pPr>
        <w:spacing w:after="200" w:line="276" w:lineRule="auto"/>
      </w:pPr>
      <w:r>
        <w:t>(a) The patient is comfortable</w:t>
      </w:r>
    </w:p>
    <w:p>
      <w:pPr>
        <w:spacing w:after="200" w:line="276" w:lineRule="auto"/>
      </w:pPr>
      <w:r>
        <w:t>(b) BP remains low after 30 mL/kg fluid resuscitation</w:t>
      </w:r>
    </w:p>
    <w:p>
      <w:pPr>
        <w:spacing w:after="200" w:line="276" w:lineRule="auto"/>
      </w:pPr>
      <w:r>
        <w:t>(c) Lactate is normal</w:t>
      </w:r>
    </w:p>
    <w:p>
      <w:pPr>
        <w:spacing w:after="200" w:line="276" w:lineRule="auto"/>
      </w:pPr>
      <w:r>
        <w:t>(d) BP is high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BP remains low after 30 mL/kg fluid resuscitation</w:t>
      </w:r>
    </w:p>
    <w:p>
      <w:pPr>
        <w:spacing w:after="200" w:line="276" w:lineRule="auto"/>
      </w:pPr>
      <w:r>
        <w:t>🧠 Clinical Rationale: Persistent hypotension after fluids → noradrenaline targeting MAP ≥65.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Septic Shock - Vasopressor Timing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BP remains low after 30 mL/kg fluid resuscitation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patient is comfortable — does not address the immediate life-threatening problem (ABC comes first)</w:t>
      </w:r>
    </w:p>
    <w:p>
      <w:pPr>
        <w:spacing w:after="200" w:line="276" w:lineRule="auto"/>
      </w:pPr>
      <w:r>
        <w:t>C. Lactate is normal — does not address the immediate life-threatening problem (ABC comes first)</w:t>
      </w:r>
    </w:p>
    <w:p>
      <w:pPr>
        <w:spacing w:after="200" w:line="276" w:lineRule="auto"/>
      </w:pPr>
      <w:r>
        <w:t>D. BP is high — does not address the immediate life-threatening problem (ABC comes first)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fetal heart is best heard after 24 weeks using</w:t>
      </w:r>
    </w:p>
    <w:p>
      <w:pPr>
        <w:spacing w:after="200" w:line="276" w:lineRule="auto"/>
      </w:pPr>
      <w:r>
        <w:t>(a) Adult stethoscope on the abdomen</w:t>
      </w:r>
    </w:p>
    <w:p>
      <w:pPr>
        <w:spacing w:after="200" w:line="276" w:lineRule="auto"/>
      </w:pPr>
      <w:r>
        <w:t>(b) Ear to the abdomen</w:t>
      </w:r>
    </w:p>
    <w:p>
      <w:pPr>
        <w:spacing w:after="200" w:line="276" w:lineRule="auto"/>
      </w:pPr>
      <w:r>
        <w:t>(c) Pinard stethoscope or Doppler</w:t>
      </w:r>
    </w:p>
    <w:p>
      <w:pPr>
        <w:spacing w:after="200" w:line="276" w:lineRule="auto"/>
      </w:pPr>
      <w:r>
        <w:t>(d) Only ultrasound at every visit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Pinard stethoscope or Doppler</w:t>
      </w:r>
    </w:p>
    <w:p>
      <w:pPr>
        <w:spacing w:after="200" w:line="276" w:lineRule="auto"/>
      </w:pPr>
      <w:r>
        <w:t>🧠 Clinical Rationale: Pinard/Doppler auscultation monitors fetal heart rate in antenatal care.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Adult stethoscope on the abdomen — would be appropriate in a different situation, not this one</w:t>
      </w:r>
    </w:p>
    <w:p>
      <w:pPr>
        <w:spacing w:after="200" w:line="276" w:lineRule="auto"/>
      </w:pPr>
      <w:r>
        <w:t>B. Ear to the abdomen — would be appropriate in a different situation, not this one</w:t>
      </w:r>
    </w:p>
    <w:p>
      <w:pPr>
        <w:spacing w:after="200" w:line="276" w:lineRule="auto"/>
      </w:pPr>
      <w:r>
        <w:t>D. Only ultrasound at every visit — would be appropriate in a different situation, not this one</w:t>
      </w:r>
    </w:p>
    <w:p>
      <w:pPr>
        <w:spacing w:after="200" w:line="276" w:lineRule="auto"/>
      </w:pPr>
      <w:r>
        <w:t>⚠️ Exam Trap: Decelerations: LATE = placental insufficiency (reposition, oxygen, notify); VARIABLE = cord compression (change position); early = benign head compression.</w:t>
      </w:r>
    </w:p>
    <w:p>
      <w:pPr>
        <w:spacing w:after="200" w:line="276" w:lineRule="auto"/>
      </w:pPr>
      <w:r>
        <w:t>💎 PNC Pearl: Fetal heart rate baseline is 110–160 bpm — late decelerations = uteroplacental insufficiency, variable decelerations = cord compression.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Homework in CBT serves to</w:t>
      </w:r>
    </w:p>
    <w:p>
      <w:pPr>
        <w:spacing w:after="200" w:line="276" w:lineRule="auto"/>
      </w:pPr>
      <w:r>
        <w:t>(a) Fill time</w:t>
      </w:r>
    </w:p>
    <w:p>
      <w:pPr>
        <w:spacing w:after="200" w:line="276" w:lineRule="auto"/>
      </w:pPr>
      <w:r>
        <w:t>(b) Grade the patient</w:t>
      </w:r>
    </w:p>
    <w:p>
      <w:pPr>
        <w:spacing w:after="200" w:line="276" w:lineRule="auto"/>
      </w:pPr>
      <w:r>
        <w:t>(c) Replace therapy</w:t>
      </w:r>
    </w:p>
    <w:p>
      <w:pPr>
        <w:spacing w:after="200" w:line="276" w:lineRule="auto"/>
      </w:pPr>
      <w:r>
        <w:t>(d) Practise skills between sessions and reinforce change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Practise skills between sessions and reinforce change</w:t>
      </w:r>
    </w:p>
    <w:p>
      <w:pPr>
        <w:spacing w:after="200" w:line="276" w:lineRule="auto"/>
      </w:pPr>
      <w:r>
        <w:t>🧠 Clinical Rationale: Between-session practice generalises skills to daily life.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Fill time — would be appropriate in a different situation, not this one</w:t>
      </w:r>
    </w:p>
    <w:p>
      <w:pPr>
        <w:spacing w:after="200" w:line="276" w:lineRule="auto"/>
      </w:pPr>
      <w:r>
        <w:t>B. Grade the patient — would be appropriate in a different situation, not this one</w:t>
      </w:r>
    </w:p>
    <w:p>
      <w:pPr>
        <w:spacing w:after="200" w:line="276" w:lineRule="auto"/>
      </w:pPr>
      <w:r>
        <w:t>C. Replace therapy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vaccines are given at birth under the UIP?</w:t>
      </w:r>
    </w:p>
    <w:p>
      <w:pPr>
        <w:spacing w:after="200" w:line="276" w:lineRule="auto"/>
      </w:pPr>
      <w:r>
        <w:t>(a) Measles</w:t>
      </w:r>
    </w:p>
    <w:p>
      <w:pPr>
        <w:spacing w:after="200" w:line="276" w:lineRule="auto"/>
      </w:pPr>
      <w:r>
        <w:t>(b) BCG, OPV-0 and hepatitis B birth dose</w:t>
      </w:r>
    </w:p>
    <w:p>
      <w:pPr>
        <w:spacing w:after="200" w:line="276" w:lineRule="auto"/>
      </w:pPr>
      <w:r>
        <w:t>(c) DPT</w:t>
      </w:r>
    </w:p>
    <w:p>
      <w:pPr>
        <w:spacing w:after="200" w:line="276" w:lineRule="auto"/>
      </w:pPr>
      <w:r>
        <w:t>(d) Vitamin 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BCG, OPV-0 and hepatitis B birth dose</w:t>
      </w:r>
    </w:p>
    <w:p>
      <w:pPr>
        <w:spacing w:after="200" w:line="276" w:lineRule="auto"/>
      </w:pPr>
      <w:r>
        <w:t>🧠 Clinical Rationale: BCG, OPV0, HepB0 at birth; DPT/pentavalent from 6 weeks.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Measles — plausible, but not the single most accurate fact asked</w:t>
      </w:r>
    </w:p>
    <w:p>
      <w:pPr>
        <w:spacing w:after="200" w:line="276" w:lineRule="auto"/>
      </w:pPr>
      <w:r>
        <w:t>C. DPT — plausible, but not the single most accurate fact asked</w:t>
      </w:r>
    </w:p>
    <w:p>
      <w:pPr>
        <w:spacing w:after="200" w:line="276" w:lineRule="auto"/>
      </w:pPr>
      <w:r>
        <w:t>D. Vitamin A — plausible, but not the single most accurate fact asked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Immunisation / cold chain</w:t>
      </w:r>
    </w:p>
    <w:p>
      <w:pPr>
        <w:spacing w:after="200" w:line="276" w:lineRule="auto"/>
      </w:pPr>
      <w:r>
        <w:t>→ UIP schedule: BCG + OPV0 + HepB0 at birth; DPT/OPV/HepB at 6-10-14 weeks; measles/MR at 9-12 months; boosters later</w:t>
      </w:r>
    </w:p>
    <w:p>
      <w:pPr>
        <w:spacing w:after="200" w:line="276" w:lineRule="auto"/>
      </w:pPr>
      <w:r>
        <w:t>→ Storage: 2–8°C, monitor temperature, use diluent correctly</w:t>
      </w:r>
    </w:p>
    <w:p>
      <w:pPr>
        <w:spacing w:after="200" w:line="276" w:lineRule="auto"/>
      </w:pPr>
      <w:r>
        <w:t>→ VVM: circle lighter than ring = usable; sunburst = discard</w:t>
      </w:r>
    </w:p>
    <w:p>
      <w:pPr>
        <w:spacing w:after="200" w:line="276" w:lineRule="auto"/>
      </w:pPr>
      <w:r>
        <w:t>→ After opening: multidose vials dated and used within 28 days (per guidelines)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palliative care, dyspnoea is managed with</w:t>
      </w:r>
    </w:p>
    <w:p>
      <w:pPr>
        <w:spacing w:after="200" w:line="276" w:lineRule="auto"/>
      </w:pPr>
      <w:r>
        <w:t>(a) Only oxygen at any cost</w:t>
      </w:r>
    </w:p>
    <w:p>
      <w:pPr>
        <w:spacing w:after="200" w:line="276" w:lineRule="auto"/>
      </w:pPr>
      <w:r>
        <w:t>(b) Sedation routinely</w:t>
      </w:r>
    </w:p>
    <w:p>
      <w:pPr>
        <w:spacing w:after="200" w:line="276" w:lineRule="auto"/>
      </w:pPr>
      <w:r>
        <w:t>(c) No measures</w:t>
      </w:r>
    </w:p>
    <w:p>
      <w:pPr>
        <w:spacing w:after="200" w:line="276" w:lineRule="auto"/>
      </w:pPr>
      <w:r>
        <w:t>(d) Opioids, positioning, fan therapy and treatment of cause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Opioids, positioning, fan therapy and treatment of cause</w:t>
      </w:r>
    </w:p>
    <w:p>
      <w:pPr>
        <w:spacing w:after="200" w:line="276" w:lineRule="auto"/>
      </w:pPr>
      <w:r>
        <w:t>🧠 Clinical Rationale: Symptom-focused care (opioids, cool air, position) relieves breathlessness.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Dyspnea — respiratory distress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oxygen at any cost — would be appropriate in a different situation, not this one</w:t>
      </w:r>
    </w:p>
    <w:p>
      <w:pPr>
        <w:spacing w:after="200" w:line="276" w:lineRule="auto"/>
      </w:pPr>
      <w:r>
        <w:t>B. Sedation routinely — would be appropriate in a different situation, not this one</w:t>
      </w:r>
    </w:p>
    <w:p>
      <w:pPr>
        <w:spacing w:after="200" w:line="276" w:lineRule="auto"/>
      </w:pPr>
      <w:r>
        <w:t>C. No measures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the pattern → Identify the condition → Apply the management principle → Reassess response.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fifth Korotkoff sound (disappearance) is recorded as the</w:t>
      </w:r>
    </w:p>
    <w:p>
      <w:pPr>
        <w:spacing w:after="200" w:line="276" w:lineRule="auto"/>
      </w:pPr>
      <w:r>
        <w:t>(a) Systolic pressure</w:t>
      </w:r>
    </w:p>
    <w:p>
      <w:pPr>
        <w:spacing w:after="200" w:line="276" w:lineRule="auto"/>
      </w:pPr>
      <w:r>
        <w:t>(b) Diastolic pressure</w:t>
      </w:r>
    </w:p>
    <w:p>
      <w:pPr>
        <w:spacing w:after="200" w:line="276" w:lineRule="auto"/>
      </w:pPr>
      <w:r>
        <w:t>(c) Pulse pressure</w:t>
      </w:r>
    </w:p>
    <w:p>
      <w:pPr>
        <w:spacing w:after="200" w:line="276" w:lineRule="auto"/>
      </w:pPr>
      <w:r>
        <w:t>(d) Mean pressure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Diastolic pressure</w:t>
      </w:r>
    </w:p>
    <w:p>
      <w:pPr>
        <w:spacing w:after="200" w:line="276" w:lineRule="auto"/>
      </w:pPr>
      <w:r>
        <w:t>🧠 Clinical Rationale: K1 = systolic onset; K5 = diastolic (disappearance).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Systolic pressure — plausible, but not the single most accurate fact asked</w:t>
      </w:r>
    </w:p>
    <w:p>
      <w:pPr>
        <w:spacing w:after="200" w:line="276" w:lineRule="auto"/>
      </w:pPr>
      <w:r>
        <w:t>C. Pulse pressure — plausible, but not the single most accurate fact asked</w:t>
      </w:r>
    </w:p>
    <w:p>
      <w:pPr>
        <w:spacing w:after="200" w:line="276" w:lineRule="auto"/>
      </w:pPr>
      <w:r>
        <w:t>D. Mean pressure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Multi-drug therapy for leprosy includes</w:t>
      </w:r>
    </w:p>
    <w:p>
      <w:pPr>
        <w:spacing w:after="200" w:line="276" w:lineRule="auto"/>
      </w:pPr>
      <w:r>
        <w:t>(a) Rifampicin, dapsone and clofazimine</w:t>
      </w:r>
    </w:p>
    <w:p>
      <w:pPr>
        <w:spacing w:after="200" w:line="276" w:lineRule="auto"/>
      </w:pPr>
      <w:r>
        <w:t>(b) Only rifampicin</w:t>
      </w:r>
    </w:p>
    <w:p>
      <w:pPr>
        <w:spacing w:after="200" w:line="276" w:lineRule="auto"/>
      </w:pPr>
      <w:r>
        <w:t>(c) Penicillin</w:t>
      </w:r>
    </w:p>
    <w:p>
      <w:pPr>
        <w:spacing w:after="200" w:line="276" w:lineRule="auto"/>
      </w:pPr>
      <w:r>
        <w:t>(d) Antivirals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Rifampicin, dapsone and clofazimine</w:t>
      </w:r>
    </w:p>
    <w:p>
      <w:pPr>
        <w:spacing w:after="200" w:line="276" w:lineRule="auto"/>
      </w:pPr>
      <w:r>
        <w:t>🧠 Clinical Rationale: Free MDT cures leprosy and interrupts transmission.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rifampicin — plausible, but not the single most accurate fact asked</w:t>
      </w:r>
    </w:p>
    <w:p>
      <w:pPr>
        <w:spacing w:after="200" w:line="276" w:lineRule="auto"/>
      </w:pPr>
      <w:r>
        <w:t>C. Penicillin — plausible, but not the single most accurate fact asked</w:t>
      </w:r>
    </w:p>
    <w:p>
      <w:pPr>
        <w:spacing w:after="200" w:line="276" w:lineRule="auto"/>
      </w:pPr>
      <w:r>
        <w:t>D. Antivirals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One of the 'Hs' in cardiac arrest is</w:t>
      </w:r>
    </w:p>
    <w:p>
      <w:pPr>
        <w:spacing w:after="200" w:line="276" w:lineRule="auto"/>
      </w:pPr>
      <w:r>
        <w:t>(a) Headache</w:t>
      </w:r>
    </w:p>
    <w:p>
      <w:pPr>
        <w:spacing w:after="200" w:line="276" w:lineRule="auto"/>
      </w:pPr>
      <w:r>
        <w:t>(b) Hypertension</w:t>
      </w:r>
    </w:p>
    <w:p>
      <w:pPr>
        <w:spacing w:after="200" w:line="276" w:lineRule="auto"/>
      </w:pPr>
      <w:r>
        <w:t>(c) Hypovolaemia, hypoxia, hydrogen ion (acidosis), hypo/hyperkalaemia, hypothermia</w:t>
      </w:r>
    </w:p>
    <w:p>
      <w:pPr>
        <w:spacing w:after="200" w:line="276" w:lineRule="auto"/>
      </w:pPr>
      <w:r>
        <w:t>(d) Hunger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Hypovolaemia, hypoxia, hydrogen ion (acidosis), hypo/hyperkalaemia, hypothermia</w:t>
      </w:r>
    </w:p>
    <w:p>
      <w:pPr>
        <w:spacing w:after="200" w:line="276" w:lineRule="auto"/>
      </w:pPr>
      <w:r>
        <w:t>🧠 Clinical Rationale: Treat the Hs and Ts during resuscitation to restore a shockable rhythm.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Headache — plausible, but not the single most accurate fact asked</w:t>
      </w:r>
    </w:p>
    <w:p>
      <w:pPr>
        <w:spacing w:after="200" w:line="276" w:lineRule="auto"/>
      </w:pPr>
      <w:r>
        <w:t>B. Hypertension — plausible, but not the single most accurate fact asked</w:t>
      </w:r>
    </w:p>
    <w:p>
      <w:pPr>
        <w:spacing w:after="200" w:line="276" w:lineRule="auto"/>
      </w:pPr>
      <w:r>
        <w:t>D. Hunger — plausible, but not the single most accurate fact asked</w:t>
      </w:r>
    </w:p>
    <w:p>
      <w:pPr>
        <w:spacing w:after="200" w:line="276" w:lineRule="auto"/>
      </w:pPr>
      <w:r>
        <w:t>⚠️ Exam Trap: CKD = hyperkalaemia (not hypo) — and calcium gluconate stabilises the heart while insulin+glucose drives K+ into cells.</w:t>
      </w:r>
    </w:p>
    <w:p>
      <w:pPr>
        <w:spacing w:after="200" w:line="276" w:lineRule="auto"/>
      </w:pPr>
      <w:r>
        <w:t>💎 PNC Pearl: Hyperkalaemia (CKD/ESRD) → peaked T waves on ECG; emergency treatment is IV calcium gluconate to stabilise the myocardium.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epidural analgesia, the nurse monitors</w:t>
      </w:r>
    </w:p>
    <w:p>
      <w:pPr>
        <w:spacing w:after="200" w:line="276" w:lineRule="auto"/>
      </w:pPr>
      <w:r>
        <w:t>(a) Only pain relief</w:t>
      </w:r>
    </w:p>
    <w:p>
      <w:pPr>
        <w:spacing w:after="200" w:line="276" w:lineRule="auto"/>
      </w:pPr>
      <w:r>
        <w:t>(b) Only temperature</w:t>
      </w:r>
    </w:p>
    <w:p>
      <w:pPr>
        <w:spacing w:after="200" w:line="276" w:lineRule="auto"/>
      </w:pPr>
      <w:r>
        <w:t>(c) Nothing</w:t>
      </w:r>
    </w:p>
    <w:p>
      <w:pPr>
        <w:spacing w:after="200" w:line="276" w:lineRule="auto"/>
      </w:pPr>
      <w:r>
        <w:t>(d) BP, motor block, fetal heart and bladder distension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BP, motor block, fetal heart and bladder distension</w:t>
      </w:r>
    </w:p>
    <w:p>
      <w:pPr>
        <w:spacing w:after="200" w:line="276" w:lineRule="auto"/>
      </w:pPr>
      <w:r>
        <w:t>🧠 Clinical Rationale: Hypotension and bladder care accompany epidural use — monitor closely.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pain relief — would be appropriate in a different situation, not this one</w:t>
      </w:r>
    </w:p>
    <w:p>
      <w:pPr>
        <w:spacing w:after="200" w:line="276" w:lineRule="auto"/>
      </w:pPr>
      <w:r>
        <w:t>B. Only temperature — would be appropriate in a different situation, not this one</w:t>
      </w:r>
    </w:p>
    <w:p>
      <w:pPr>
        <w:spacing w:after="200" w:line="276" w:lineRule="auto"/>
      </w:pPr>
      <w:r>
        <w:t>C. Nothing — would be appropriate in a different situation, not this one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medical sign of anorexia nervosa is</w:t>
      </w:r>
    </w:p>
    <w:p>
      <w:pPr>
        <w:spacing w:after="200" w:line="276" w:lineRule="auto"/>
      </w:pPr>
      <w:r>
        <w:t>(a) Weight gain</w:t>
      </w:r>
    </w:p>
    <w:p>
      <w:pPr>
        <w:spacing w:after="200" w:line="276" w:lineRule="auto"/>
      </w:pPr>
      <w:r>
        <w:t>(b) Hypertension</w:t>
      </w:r>
    </w:p>
    <w:p>
      <w:pPr>
        <w:spacing w:after="200" w:line="276" w:lineRule="auto"/>
      </w:pPr>
      <w:r>
        <w:t>(c) Polyphagia</w:t>
      </w:r>
    </w:p>
    <w:p>
      <w:pPr>
        <w:spacing w:after="200" w:line="276" w:lineRule="auto"/>
      </w:pPr>
      <w:r>
        <w:t>(d) Bradycardia, hypotension and amenorrhoea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Bradycardia, hypotension and amenorrhoea</w:t>
      </w:r>
    </w:p>
    <w:p>
      <w:pPr>
        <w:spacing w:after="200" w:line="276" w:lineRule="auto"/>
      </w:pPr>
      <w:r>
        <w:t>🧠 Clinical Rationale: Starvation affects the heart and hormones — monitor refeeding carefully.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Weight gain — does not match the characteristic feature/management described in the stem</w:t>
      </w:r>
    </w:p>
    <w:p>
      <w:pPr>
        <w:spacing w:after="200" w:line="276" w:lineRule="auto"/>
      </w:pPr>
      <w:r>
        <w:t>B. Hypertension — does not match the characteristic feature/management described in the stem</w:t>
      </w:r>
    </w:p>
    <w:p>
      <w:pPr>
        <w:spacing w:after="200" w:line="276" w:lineRule="auto"/>
      </w:pPr>
      <w:r>
        <w:t>C. Polyphagia — does not match the characteristic feature/management described in the stem</w:t>
      </w:r>
    </w:p>
    <w:p>
      <w:pPr>
        <w:spacing w:after="200" w:line="276" w:lineRule="auto"/>
      </w:pPr>
      <w:r>
        <w:t>⚠️ Exam Trap: Refeeding syndrome is the danger in anorexia — start calories slowly and monitor electrolytes, especially phosphate and potassium.</w:t>
      </w:r>
    </w:p>
    <w:p>
      <w:pPr>
        <w:spacing w:after="200" w:line="276" w:lineRule="auto"/>
      </w:pPr>
      <w:r>
        <w:t>💎 PNC Pearl: Anorexia nervosa: monitor for REFEEDING syndrome when starting nutrition — sudden shifts in potassium, phosphate and glucose are dangerous.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Anorexia nervosa</w:t>
      </w:r>
    </w:p>
    <w:p>
      <w:pPr>
        <w:spacing w:after="200" w:line="276" w:lineRule="auto"/>
      </w:pPr>
      <w:r>
        <w:t>→ Clues: severe restriction, low BMI, fear of weight gain, body image distortion</w:t>
      </w:r>
    </w:p>
    <w:p>
      <w:pPr>
        <w:spacing w:after="200" w:line="276" w:lineRule="auto"/>
      </w:pPr>
      <w:r>
        <w:t>→ Medical risks: bradycardia, hypotension, electrolyte imbalance, osteoporosis</w:t>
      </w:r>
    </w:p>
    <w:p>
      <w:pPr>
        <w:spacing w:after="200" w:line="276" w:lineRule="auto"/>
      </w:pPr>
      <w:r>
        <w:t>→ Refeeding syndrome: hypophosphataemia, hypokalaemia, oedema — start feeds slowly</w:t>
      </w:r>
    </w:p>
    <w:p>
      <w:pPr>
        <w:spacing w:after="200" w:line="276" w:lineRule="auto"/>
      </w:pPr>
      <w:r>
        <w:t>→ Monitor: weight, electrolytes, ECG, suicidal ideation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reduce sudden infant death risk, place the infant</w:t>
      </w:r>
    </w:p>
    <w:p>
      <w:pPr>
        <w:spacing w:after="200" w:line="276" w:lineRule="auto"/>
      </w:pPr>
      <w:r>
        <w:t>(a) On the stomach</w:t>
      </w:r>
    </w:p>
    <w:p>
      <w:pPr>
        <w:spacing w:after="200" w:line="276" w:lineRule="auto"/>
      </w:pPr>
      <w:r>
        <w:t>(b) With pillows</w:t>
      </w:r>
    </w:p>
    <w:p>
      <w:pPr>
        <w:spacing w:after="200" w:line="276" w:lineRule="auto"/>
      </w:pPr>
      <w:r>
        <w:t>(c) On the back in a cot with no soft bedding</w:t>
      </w:r>
    </w:p>
    <w:p>
      <w:pPr>
        <w:spacing w:after="200" w:line="276" w:lineRule="auto"/>
      </w:pPr>
      <w:r>
        <w:t>(d) In the parent's bed with duvets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On the back in a cot with no soft bedding</w:t>
      </w:r>
    </w:p>
    <w:p>
      <w:pPr>
        <w:spacing w:after="200" w:line="276" w:lineRule="auto"/>
      </w:pPr>
      <w:r>
        <w:t>🧠 Clinical Rationale: Back-to-sleep with firm mattress and safe environment reduces SIDS.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 the stomach — would be appropriate in a different situation, not this one</w:t>
      </w:r>
    </w:p>
    <w:p>
      <w:pPr>
        <w:spacing w:after="200" w:line="276" w:lineRule="auto"/>
      </w:pPr>
      <w:r>
        <w:t>B. With pillows — would be appropriate in a different situation, not this one</w:t>
      </w:r>
    </w:p>
    <w:p>
      <w:pPr>
        <w:spacing w:after="200" w:line="276" w:lineRule="auto"/>
      </w:pPr>
      <w:r>
        <w:t>D. In the parent's bed with duvets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Stress management in peptic ulcer disease helps because</w:t>
      </w:r>
    </w:p>
    <w:p>
      <w:pPr>
        <w:spacing w:after="200" w:line="276" w:lineRule="auto"/>
      </w:pPr>
      <w:r>
        <w:t>(a) Stress and lifestyle worsen symptoms and healing</w:t>
      </w:r>
    </w:p>
    <w:p>
      <w:pPr>
        <w:spacing w:after="200" w:line="276" w:lineRule="auto"/>
      </w:pPr>
      <w:r>
        <w:t>(b) It cures H. pylori</w:t>
      </w:r>
    </w:p>
    <w:p>
      <w:pPr>
        <w:spacing w:after="200" w:line="276" w:lineRule="auto"/>
      </w:pPr>
      <w:r>
        <w:t>(c) It replaces medication</w:t>
      </w:r>
    </w:p>
    <w:p>
      <w:pPr>
        <w:spacing w:after="200" w:line="276" w:lineRule="auto"/>
      </w:pPr>
      <w:r>
        <w:t>(d) No effect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Stress and lifestyle worsen symptoms and healing</w:t>
      </w:r>
    </w:p>
    <w:p>
      <w:pPr>
        <w:spacing w:after="200" w:line="276" w:lineRule="auto"/>
      </w:pPr>
      <w:r>
        <w:t>🧠 Clinical Rationale: Complement pharmacotherapy with stress reduction and smoking cessation.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It cures H. pylori — would be appropriate in a different situation, not this one</w:t>
      </w:r>
    </w:p>
    <w:p>
      <w:pPr>
        <w:spacing w:after="200" w:line="276" w:lineRule="auto"/>
      </w:pPr>
      <w:r>
        <w:t>C. It replaces medication — would be appropriate in a different situation, not this one</w:t>
      </w:r>
    </w:p>
    <w:p>
      <w:pPr>
        <w:spacing w:after="200" w:line="276" w:lineRule="auto"/>
      </w:pPr>
      <w:r>
        <w:t>D. No effect — would be appropriate in a different situation, not this one</w:t>
      </w:r>
    </w:p>
    <w:p>
      <w:pPr>
        <w:spacing w:after="200" w:line="276" w:lineRule="auto"/>
      </w:pPr>
      <w:r>
        <w:t>⚠️ Exam Trap: H. pylori (gram-negative spiral) is the ulcer organism — not E. coli or S. aureus.</w:t>
      </w:r>
    </w:p>
    <w:p>
      <w:pPr>
        <w:spacing w:after="200" w:line="276" w:lineRule="auto"/>
      </w:pPr>
      <w:r>
        <w:t>💎 PNC Pearl: H. pylori is the leading cause of peptic ulcer disease — treated with triple therapy (PPI + 2 antibiotics).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nurse's role in consent is to</w:t>
      </w:r>
    </w:p>
    <w:p>
      <w:pPr>
        <w:spacing w:after="200" w:line="276" w:lineRule="auto"/>
      </w:pPr>
      <w:r>
        <w:t>(a) Witness it and clarify questions (physician obtains it)</w:t>
      </w:r>
    </w:p>
    <w:p>
      <w:pPr>
        <w:spacing w:after="200" w:line="276" w:lineRule="auto"/>
      </w:pPr>
      <w:r>
        <w:t>(b) Obtain it alone</w:t>
      </w:r>
    </w:p>
    <w:p>
      <w:pPr>
        <w:spacing w:after="200" w:line="276" w:lineRule="auto"/>
      </w:pPr>
      <w:r>
        <w:t>(c) Refuse all procedures</w:t>
      </w:r>
    </w:p>
    <w:p>
      <w:pPr>
        <w:spacing w:after="200" w:line="276" w:lineRule="auto"/>
      </w:pPr>
      <w:r>
        <w:t>(d) Sign for the patient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Witness it and clarify questions (physician obtains it)</w:t>
      </w:r>
    </w:p>
    <w:p>
      <w:pPr>
        <w:spacing w:after="200" w:line="276" w:lineRule="auto"/>
      </w:pPr>
      <w:r>
        <w:t>🧠 Clinical Rationale: The physician explains; the nurse verifies understanding and witnesses.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Obtain it alone — would be appropriate in a different situation, not this one</w:t>
      </w:r>
    </w:p>
    <w:p>
      <w:pPr>
        <w:spacing w:after="200" w:line="276" w:lineRule="auto"/>
      </w:pPr>
      <w:r>
        <w:t>C. Refuse all procedures — would be appropriate in a different situation, not this one</w:t>
      </w:r>
    </w:p>
    <w:p>
      <w:pPr>
        <w:spacing w:after="200" w:line="276" w:lineRule="auto"/>
      </w:pPr>
      <w:r>
        <w:t>D. Sign for the patient — would be appropriate in a different situation, not this one</w:t>
      </w:r>
    </w:p>
    <w:p>
      <w:pPr>
        <w:spacing w:after="200" w:line="276" w:lineRule="auto"/>
      </w:pPr>
      <w:r>
        <w:t>⚠️ Exam Trap: The doctor obtains consent and explains; the nurse WITNESSES the signature and verifies understanding — a nurse cannot consent for the patient.</w:t>
      </w:r>
    </w:p>
    <w:p>
      <w:pPr>
        <w:spacing w:after="200" w:line="276" w:lineRule="auto"/>
      </w:pPr>
      <w:r>
        <w:t>💎 PNC Pearl: Informed consent: the patient (or legal guardian) signs after understanding the procedure — it is the physician's duty to explain.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Informed consent</w:t>
      </w:r>
    </w:p>
    <w:p>
      <w:pPr>
        <w:spacing w:after="200" w:line="276" w:lineRule="auto"/>
      </w:pPr>
      <w:r>
        <w:t>→ Elements: competence, disclosure, understanding, voluntary</w:t>
      </w:r>
    </w:p>
    <w:p>
      <w:pPr>
        <w:spacing w:after="200" w:line="276" w:lineRule="auto"/>
      </w:pPr>
      <w:r>
        <w:t>→ Who signs: competent adult; parent/guardian for minors</w:t>
      </w:r>
    </w:p>
    <w:p>
      <w:pPr>
        <w:spacing w:after="200" w:line="276" w:lineRule="auto"/>
      </w:pPr>
      <w:r>
        <w:t>→ Emergency: consent may be implied when life is at risk</w:t>
      </w:r>
    </w:p>
    <w:p>
      <w:pPr>
        <w:spacing w:after="200" w:line="276" w:lineRule="auto"/>
      </w:pPr>
      <w:r>
        <w:t>→ Nurse role: witness signature, verify understanding, report doubts</w:t>
      </w:r>
    </w:p>
    <w:p>
      <w:pPr>
        <w:spacing w:after="200" w:line="276" w:lineRule="auto"/>
      </w:pPr>
      <w:r>
        <w:t>→ Withdrawal of consent: patient may withdraw any time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contact point of the rural health system is the</w:t>
      </w:r>
    </w:p>
    <w:p>
      <w:pPr>
        <w:spacing w:after="200" w:line="276" w:lineRule="auto"/>
      </w:pPr>
      <w:r>
        <w:t>(a) District hospital</w:t>
      </w:r>
    </w:p>
    <w:p>
      <w:pPr>
        <w:spacing w:after="200" w:line="276" w:lineRule="auto"/>
      </w:pPr>
      <w:r>
        <w:t>(b) Medical college</w:t>
      </w:r>
    </w:p>
    <w:p>
      <w:pPr>
        <w:spacing w:after="200" w:line="276" w:lineRule="auto"/>
      </w:pPr>
      <w:r>
        <w:t>(c) Private clinic</w:t>
      </w:r>
    </w:p>
    <w:p>
      <w:pPr>
        <w:spacing w:after="200" w:line="276" w:lineRule="auto"/>
      </w:pPr>
      <w:r>
        <w:t>(d) Sub-centre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Sub-centre</w:t>
      </w:r>
    </w:p>
    <w:p>
      <w:pPr>
        <w:spacing w:after="200" w:line="276" w:lineRule="auto"/>
      </w:pPr>
      <w:r>
        <w:t>🧠 Clinical Rationale: Sub-centres (with ANMs) are the most peripheral health units.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District hospital — plausible, but not the single most accurate fact asked</w:t>
      </w:r>
    </w:p>
    <w:p>
      <w:pPr>
        <w:spacing w:after="200" w:line="276" w:lineRule="auto"/>
      </w:pPr>
      <w:r>
        <w:t>B. Medical college — plausible, but not the single most accurate fact asked</w:t>
      </w:r>
    </w:p>
    <w:p>
      <w:pPr>
        <w:spacing w:after="200" w:line="276" w:lineRule="auto"/>
      </w:pPr>
      <w:r>
        <w:t>C. Private clinic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acute stroke patient who is drowsy is positioned</w:t>
      </w:r>
    </w:p>
    <w:p>
      <w:pPr>
        <w:spacing w:after="200" w:line="276" w:lineRule="auto"/>
      </w:pPr>
      <w:r>
        <w:t>(a) Lateral with head elevated 30° (aspiration and ICP protection)</w:t>
      </w:r>
    </w:p>
    <w:p>
      <w:pPr>
        <w:spacing w:after="200" w:line="276" w:lineRule="auto"/>
      </w:pPr>
      <w:r>
        <w:t>(b) Flat on the back</w:t>
      </w:r>
    </w:p>
    <w:p>
      <w:pPr>
        <w:spacing w:after="200" w:line="276" w:lineRule="auto"/>
      </w:pPr>
      <w:r>
        <w:t>(c) Prone</w:t>
      </w:r>
    </w:p>
    <w:p>
      <w:pPr>
        <w:spacing w:after="200" w:line="276" w:lineRule="auto"/>
      </w:pPr>
      <w:r>
        <w:t>(d) Head down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Lateral with head elevated 30° (aspiration and ICP protection)</w:t>
      </w:r>
    </w:p>
    <w:p>
      <w:pPr>
        <w:spacing w:after="200" w:line="276" w:lineRule="auto"/>
      </w:pPr>
      <w:r>
        <w:t>🧠 Clinical Rationale: Lateral positioning protects the airway; elevation aids venous drainage.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Flat on the back — would be appropriate in a different situation, not this one</w:t>
      </w:r>
    </w:p>
    <w:p>
      <w:pPr>
        <w:spacing w:after="200" w:line="276" w:lineRule="auto"/>
      </w:pPr>
      <w:r>
        <w:t>C. Prone — would be appropriate in a different situation, not this one</w:t>
      </w:r>
    </w:p>
    <w:p>
      <w:pPr>
        <w:spacing w:after="200" w:line="276" w:lineRule="auto"/>
      </w:pPr>
      <w:r>
        <w:t>D. Head down — would be appropriate in a different situation, not this one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Combined oral contraceptive pills increase the risk of</w:t>
      </w:r>
    </w:p>
    <w:p>
      <w:pPr>
        <w:spacing w:after="200" w:line="276" w:lineRule="auto"/>
      </w:pPr>
      <w:r>
        <w:t>(a) Anaemia</w:t>
      </w:r>
    </w:p>
    <w:p>
      <w:pPr>
        <w:spacing w:after="200" w:line="276" w:lineRule="auto"/>
      </w:pPr>
      <w:r>
        <w:t>(b) Osteoporosis</w:t>
      </w:r>
    </w:p>
    <w:p>
      <w:pPr>
        <w:spacing w:after="200" w:line="276" w:lineRule="auto"/>
      </w:pPr>
      <w:r>
        <w:t>(c) Venous thromboembolism (especially with smoking)</w:t>
      </w:r>
    </w:p>
    <w:p>
      <w:pPr>
        <w:spacing w:after="200" w:line="276" w:lineRule="auto"/>
      </w:pPr>
      <w:r>
        <w:t>(d) Weight loss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Venous thromboembolism (especially with smoking)</w:t>
      </w:r>
    </w:p>
    <w:p>
      <w:pPr>
        <w:spacing w:after="200" w:line="276" w:lineRule="auto"/>
      </w:pPr>
      <w:r>
        <w:t>🧠 Clinical Rationale: Screen for VTE risk factors; smoking and age raise risk.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Anaemia — would be appropriate in a different situation, not this one</w:t>
      </w:r>
    </w:p>
    <w:p>
      <w:pPr>
        <w:spacing w:after="200" w:line="276" w:lineRule="auto"/>
      </w:pPr>
      <w:r>
        <w:t>B. Osteoporosis — would be appropriate in a different situation, not this one</w:t>
      </w:r>
    </w:p>
    <w:p>
      <w:pPr>
        <w:spacing w:after="200" w:line="276" w:lineRule="auto"/>
      </w:pPr>
      <w:r>
        <w:t>D. Weight loss only — would be appropriate in a different situation, not this one</w:t>
      </w:r>
    </w:p>
    <w:p>
      <w:pPr>
        <w:spacing w:after="200" w:line="276" w:lineRule="auto"/>
      </w:pPr>
      <w:r>
        <w:t>⚠️ Exam Trap: Combined oral contraceptives (oestrogen) reduce milk supply — progestin-only and IUCD are the lactation-safe options.</w:t>
      </w:r>
    </w:p>
    <w:p>
      <w:pPr>
        <w:spacing w:after="200" w:line="276" w:lineRule="auto"/>
      </w:pPr>
      <w:r>
        <w:t>💎 PNC Pearl: In a breastfeeding mother, progestin-only methods (mini-pill, DMPA) and IUCDs are safe — combined pills are avoided early postpartum.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Contraception</w:t>
      </w:r>
    </w:p>
    <w:p>
      <w:pPr>
        <w:spacing w:after="200" w:line="276" w:lineRule="auto"/>
      </w:pPr>
      <w:r>
        <w:t>→ Combined pills: oestrogen+progestin — avoid during early lactation</w:t>
      </w:r>
    </w:p>
    <w:p>
      <w:pPr>
        <w:spacing w:after="200" w:line="276" w:lineRule="auto"/>
      </w:pPr>
      <w:r>
        <w:t>→ Progestin-only (mini-pill, DMPA, implant): safe in breastfeeding</w:t>
      </w:r>
    </w:p>
    <w:p>
      <w:pPr>
        <w:spacing w:after="200" w:line="276" w:lineRule="auto"/>
      </w:pPr>
      <w:r>
        <w:t>→ IUCD (copper/hormonal): long-acting, reversible</w:t>
      </w:r>
    </w:p>
    <w:p>
      <w:pPr>
        <w:spacing w:after="200" w:line="276" w:lineRule="auto"/>
      </w:pPr>
      <w:r>
        <w:t>→ Barrier + lactational amenorrhoea method: non-hormonal options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mental status examination includes</w:t>
      </w:r>
    </w:p>
    <w:p>
      <w:pPr>
        <w:spacing w:after="200" w:line="276" w:lineRule="auto"/>
      </w:pPr>
      <w:r>
        <w:t>(a) Only blood tests</w:t>
      </w:r>
    </w:p>
    <w:p>
      <w:pPr>
        <w:spacing w:after="200" w:line="276" w:lineRule="auto"/>
      </w:pPr>
      <w:r>
        <w:t>(b) Only weight</w:t>
      </w:r>
    </w:p>
    <w:p>
      <w:pPr>
        <w:spacing w:after="200" w:line="276" w:lineRule="auto"/>
      </w:pPr>
      <w:r>
        <w:t>(c) Appearance, behaviour, speech, mood, thought, cognition and insight</w:t>
      </w:r>
    </w:p>
    <w:p>
      <w:pPr>
        <w:spacing w:after="200" w:line="276" w:lineRule="auto"/>
      </w:pPr>
      <w:r>
        <w:t>(d) Only sleep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Appearance, behaviour, speech, mood, thought, cognition and insight</w:t>
      </w:r>
    </w:p>
    <w:p>
      <w:pPr>
        <w:spacing w:after="200" w:line="276" w:lineRule="auto"/>
      </w:pPr>
      <w:r>
        <w:t>🧠 Clinical Rationale: MSE systematically evaluates mental state domains.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blood tests — plausible, but not the single most accurate fact asked</w:t>
      </w:r>
    </w:p>
    <w:p>
      <w:pPr>
        <w:spacing w:after="200" w:line="276" w:lineRule="auto"/>
      </w:pPr>
      <w:r>
        <w:t>B. Only weight — plausible, but not the single most accurate fact asked</w:t>
      </w:r>
    </w:p>
    <w:p>
      <w:pPr>
        <w:spacing w:after="200" w:line="276" w:lineRule="auto"/>
      </w:pPr>
      <w:r>
        <w:t>D. Only sleep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diarrhoea, the child should</w:t>
      </w:r>
    </w:p>
    <w:p>
      <w:pPr>
        <w:spacing w:after="200" w:line="276" w:lineRule="auto"/>
      </w:pPr>
      <w:r>
        <w:t>(a) Continue breastfeeding and regular food</w:t>
      </w:r>
    </w:p>
    <w:p>
      <w:pPr>
        <w:spacing w:after="200" w:line="276" w:lineRule="auto"/>
      </w:pPr>
      <w:r>
        <w:t>(b) Fast</w:t>
      </w:r>
    </w:p>
    <w:p>
      <w:pPr>
        <w:spacing w:after="200" w:line="276" w:lineRule="auto"/>
      </w:pPr>
      <w:r>
        <w:t>(c) Take only sugar water</w:t>
      </w:r>
    </w:p>
    <w:p>
      <w:pPr>
        <w:spacing w:after="200" w:line="276" w:lineRule="auto"/>
      </w:pPr>
      <w:r>
        <w:t>(d) Stop all fluids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Continue breastfeeding and regular food</w:t>
      </w:r>
    </w:p>
    <w:p>
      <w:pPr>
        <w:spacing w:after="200" w:line="276" w:lineRule="auto"/>
      </w:pPr>
      <w:r>
        <w:t>🧠 Clinical Rationale: Continued feeding maintains nutrition and speeds recovery.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Fast — would be appropriate in a different situation, not this one</w:t>
      </w:r>
    </w:p>
    <w:p>
      <w:pPr>
        <w:spacing w:after="200" w:line="276" w:lineRule="auto"/>
      </w:pPr>
      <w:r>
        <w:t>C. Take only sugar water — would be appropriate in a different situation, not this one</w:t>
      </w:r>
    </w:p>
    <w:p>
      <w:pPr>
        <w:spacing w:after="200" w:line="276" w:lineRule="auto"/>
      </w:pPr>
      <w:r>
        <w:t>D. Stop all fluids — would be appropriate in a different situation, not this one</w:t>
      </w:r>
    </w:p>
    <w:p>
      <w:pPr>
        <w:spacing w:after="200" w:line="276" w:lineRule="auto"/>
      </w:pPr>
      <w:r>
        <w:t>⚠️ Exam Trap: Lactogenesis: prolactin = synthesis, oxytocin = ejection. The exam loves this pair — and oxytocin is also the drug for PPH/induction.</w:t>
      </w:r>
    </w:p>
    <w:p>
      <w:pPr>
        <w:spacing w:after="200" w:line="276" w:lineRule="auto"/>
      </w:pPr>
      <w:r>
        <w:t>💎 PNC Pearl: Prolactin stimulates milk PRODUCTION; oxytocin triggers milk EJECTION (let-down) — don't swap the two hormones.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Hyperventilation causes respiratory alkalosis because</w:t>
      </w:r>
    </w:p>
    <w:p>
      <w:pPr>
        <w:spacing w:after="200" w:line="276" w:lineRule="auto"/>
      </w:pPr>
      <w:r>
        <w:t>(a) CO2 accumulates</w:t>
      </w:r>
    </w:p>
    <w:p>
      <w:pPr>
        <w:spacing w:after="200" w:line="276" w:lineRule="auto"/>
      </w:pPr>
      <w:r>
        <w:t>(b) Excess CO2 is blown off (low PaCO2)</w:t>
      </w:r>
    </w:p>
    <w:p>
      <w:pPr>
        <w:spacing w:after="200" w:line="276" w:lineRule="auto"/>
      </w:pPr>
      <w:r>
        <w:t>(c) Bicarbonate rises</w:t>
      </w:r>
    </w:p>
    <w:p>
      <w:pPr>
        <w:spacing w:after="200" w:line="276" w:lineRule="auto"/>
      </w:pPr>
      <w:r>
        <w:t>(d) Oxygen falls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Excess CO2 is blown off (low PaCO2)</w:t>
      </w:r>
    </w:p>
    <w:p>
      <w:pPr>
        <w:spacing w:after="200" w:line="276" w:lineRule="auto"/>
      </w:pPr>
      <w:r>
        <w:t>🧠 Clinical Rationale: Hyperventilation lowers PaCO2 — treat the cause (pain, anxiety, salicylates).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CO2 accumulates — does not match the characteristic feature/management described in the stem</w:t>
      </w:r>
    </w:p>
    <w:p>
      <w:pPr>
        <w:spacing w:after="200" w:line="276" w:lineRule="auto"/>
      </w:pPr>
      <w:r>
        <w:t>C. Bicarbonate rises — does not match the characteristic feature/management described in the stem</w:t>
      </w:r>
    </w:p>
    <w:p>
      <w:pPr>
        <w:spacing w:after="200" w:line="276" w:lineRule="auto"/>
      </w:pPr>
      <w:r>
        <w:t>D. Oxygen falls — does not match the characteristic feature/management described in the stem</w:t>
      </w:r>
    </w:p>
    <w:p>
      <w:pPr>
        <w:spacing w:after="200" w:line="276" w:lineRule="auto"/>
      </w:pPr>
      <w:r>
        <w:t>⚠️ Exam Trap: Benzodiazepines are for short-term/acute use — long-term they cause dependence; SSRIs are the mainstay for anxiety disorders.</w:t>
      </w:r>
    </w:p>
    <w:p>
      <w:pPr>
        <w:spacing w:after="200" w:line="276" w:lineRule="auto"/>
      </w:pPr>
      <w:r>
        <w:t>💎 PNC Pearl: Panic attack: stay with the patient, use a calm voice and breathing exercises — benzodiazepines are short-term only.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Anxiety</w:t>
      </w:r>
    </w:p>
    <w:p>
      <w:pPr>
        <w:spacing w:after="200" w:line="276" w:lineRule="auto"/>
      </w:pPr>
      <w:r>
        <w:t>→ Acute panic: remain with patient, calm voice, slow breathing, reduce stimuli</w:t>
      </w:r>
    </w:p>
    <w:p>
      <w:pPr>
        <w:spacing w:after="200" w:line="276" w:lineRule="auto"/>
      </w:pPr>
      <w:r>
        <w:t>→ Drugs: SSRIs (long-term), benzodiazepines (acute, short-term), beta-blockers</w:t>
      </w:r>
    </w:p>
    <w:p>
      <w:pPr>
        <w:spacing w:after="200" w:line="276" w:lineRule="auto"/>
      </w:pPr>
      <w:r>
        <w:t>→ Teach: relaxation techniques, cognitive reframing, avoid caffeine</w:t>
      </w:r>
    </w:p>
    <w:p>
      <w:pPr>
        <w:spacing w:after="200" w:line="276" w:lineRule="auto"/>
      </w:pPr>
      <w:r>
        <w:t>→ Reassurance: panic attacks are not life-threatening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occupied bed is made to</w:t>
      </w:r>
    </w:p>
    <w:p>
      <w:pPr>
        <w:spacing w:after="200" w:line="276" w:lineRule="auto"/>
      </w:pPr>
      <w:r>
        <w:t>(a) Save linen</w:t>
      </w:r>
    </w:p>
    <w:p>
      <w:pPr>
        <w:spacing w:after="200" w:line="276" w:lineRule="auto"/>
      </w:pPr>
      <w:r>
        <w:t>(b) Maintain comfort and cleanliness while keeping the patient safe</w:t>
      </w:r>
    </w:p>
    <w:p>
      <w:pPr>
        <w:spacing w:after="200" w:line="276" w:lineRule="auto"/>
      </w:pPr>
      <w:r>
        <w:t>(c) Speed discharge</w:t>
      </w:r>
    </w:p>
    <w:p>
      <w:pPr>
        <w:spacing w:after="200" w:line="276" w:lineRule="auto"/>
      </w:pPr>
      <w:r>
        <w:t>(d) Only aesthetics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Maintain comfort and cleanliness while keeping the patient safe</w:t>
      </w:r>
    </w:p>
    <w:p>
      <w:pPr>
        <w:spacing w:after="200" w:line="276" w:lineRule="auto"/>
      </w:pPr>
      <w:r>
        <w:t>🧠 Clinical Rationale: Occupied-bed technique with patient safety and positioning is standard.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Save linen — would be appropriate in a different situation, not this one</w:t>
      </w:r>
    </w:p>
    <w:p>
      <w:pPr>
        <w:spacing w:after="200" w:line="276" w:lineRule="auto"/>
      </w:pPr>
      <w:r>
        <w:t>C. Speed discharge — would be appropriate in a different situation, not this one</w:t>
      </w:r>
    </w:p>
    <w:p>
      <w:pPr>
        <w:spacing w:after="200" w:line="276" w:lineRule="auto"/>
      </w:pPr>
      <w:r>
        <w:t>D. Only aesthetics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