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patient returns from surgery with a rapidly distending abdominal dressing and falling BP. The nurse should</w:t>
      </w:r>
    </w:p>
    <w:p>
      <w:pPr>
        <w:spacing w:after="200" w:line="276" w:lineRule="auto"/>
      </w:pPr>
      <w:r>
        <w:t>(a) Notify the surgeon and prepare for urgent reassessment/resuscitation</w:t>
      </w:r>
    </w:p>
    <w:p>
      <w:pPr>
        <w:spacing w:after="200" w:line="276" w:lineRule="auto"/>
      </w:pPr>
      <w:r>
        <w:t>(b) Increase the pain medication</w:t>
      </w:r>
    </w:p>
    <w:p>
      <w:pPr>
        <w:spacing w:after="200" w:line="276" w:lineRule="auto"/>
      </w:pPr>
      <w:r>
        <w:t>(c) Remove the dressing</w:t>
      </w:r>
    </w:p>
    <w:p>
      <w:pPr>
        <w:spacing w:after="200" w:line="276" w:lineRule="auto"/>
      </w:pPr>
      <w:r>
        <w:t>(d) Wait for the next shift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Notify the surgeon and prepare for urgent reassessment/resuscitation</w:t>
      </w:r>
    </w:p>
    <w:p>
      <w:pPr>
        <w:spacing w:after="200" w:line="276" w:lineRule="auto"/>
      </w:pPr>
      <w:r>
        <w:t>🧠 Clinical Rationale: Post-op bleeding with haemodynamic instability is a surgical emergency — act immediately.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Priority - Post-Op Bleeding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Notify the surgeon and prepare for urgent reassessment/resuscitation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Increase the pain medication — drug step — may be needed later, but it does not correct the immediate life-threatening problem</w:t>
      </w:r>
    </w:p>
    <w:p>
      <w:pPr>
        <w:spacing w:after="200" w:line="276" w:lineRule="auto"/>
      </w:pPr>
      <w:r>
        <w:t>C. Remove the dressing — does not address the immediate life-threatening problem (ABC comes first)</w:t>
      </w:r>
    </w:p>
    <w:p>
      <w:pPr>
        <w:spacing w:after="200" w:line="276" w:lineRule="auto"/>
      </w:pPr>
      <w:r>
        <w:t>D. Wait for the next shift — does not address the immediate life-threatening problem (ABC comes first)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CPR / BLS / ACLS</w:t>
      </w:r>
    </w:p>
    <w:p>
      <w:pPr>
        <w:spacing w:after="200" w:line="276" w:lineRule="auto"/>
      </w:pPr>
      <w:r>
        <w:t>→ Compressions: 100–120/min, 5–6 cm depth, full chest recoil</w:t>
      </w:r>
    </w:p>
    <w:p>
      <w:pPr>
        <w:spacing w:after="200" w:line="276" w:lineRule="auto"/>
      </w:pPr>
      <w:r>
        <w:t>→ Ratio: 30:2 (adult, one or two rescuers)</w:t>
      </w:r>
    </w:p>
    <w:p>
      <w:pPr>
        <w:spacing w:after="200" w:line="276" w:lineRule="auto"/>
      </w:pPr>
      <w:r>
        <w:t>→ Shockable (VF/VT): defibrillate, then CPR ×2 min</w:t>
      </w:r>
    </w:p>
    <w:p>
      <w:pPr>
        <w:spacing w:after="200" w:line="276" w:lineRule="auto"/>
      </w:pPr>
      <w:r>
        <w:t>→ Adrenaline: 1 mg IV/IO every 3–5 min</w:t>
      </w:r>
    </w:p>
    <w:p>
      <w:pPr>
        <w:spacing w:after="200" w:line="276" w:lineRule="auto"/>
      </w:pPr>
      <w:r>
        <w:t>→ Check pulse no more than 10 s; switch compressors every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red, warm, tender IV site with a palpable cord indicates</w:t>
      </w:r>
    </w:p>
    <w:p>
      <w:pPr>
        <w:spacing w:after="200" w:line="276" w:lineRule="auto"/>
      </w:pPr>
      <w:r>
        <w:t>(a) Normal infusion</w:t>
      </w:r>
    </w:p>
    <w:p>
      <w:pPr>
        <w:spacing w:after="200" w:line="276" w:lineRule="auto"/>
      </w:pPr>
      <w:r>
        <w:t>(b) Infiltration</w:t>
      </w:r>
    </w:p>
    <w:p>
      <w:pPr>
        <w:spacing w:after="200" w:line="276" w:lineRule="auto"/>
      </w:pPr>
      <w:r>
        <w:t>(c) Air embolism</w:t>
      </w:r>
    </w:p>
    <w:p>
      <w:pPr>
        <w:spacing w:after="200" w:line="276" w:lineRule="auto"/>
      </w:pPr>
      <w:r>
        <w:t>(d) Grade 3 phlebitis — discontinue the cannula and restart elsewhere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Grade 3 phlebitis — discontinue the cannula and restart elsewhere</w:t>
      </w:r>
    </w:p>
    <w:p>
      <w:pPr>
        <w:spacing w:after="200" w:line="276" w:lineRule="auto"/>
      </w:pPr>
      <w:r>
        <w:t>🧠 Clinical Rationale: Discontinue phlebitic lines; document and treat per protocol.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infusion — does not match the characteristic feature/management described in the stem</w:t>
      </w:r>
    </w:p>
    <w:p>
      <w:pPr>
        <w:spacing w:after="200" w:line="276" w:lineRule="auto"/>
      </w:pPr>
      <w:r>
        <w:t>B. Infiltration — does not match the characteristic feature/management described in the stem</w:t>
      </w:r>
    </w:p>
    <w:p>
      <w:pPr>
        <w:spacing w:after="200" w:line="276" w:lineRule="auto"/>
      </w:pPr>
      <w:r>
        <w:t>C. Air embolism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step in investigating an outbreak is</w:t>
      </w:r>
    </w:p>
    <w:p>
      <w:pPr>
        <w:spacing w:after="200" w:line="276" w:lineRule="auto"/>
      </w:pPr>
      <w:r>
        <w:t>(a) Close the hospital</w:t>
      </w:r>
    </w:p>
    <w:p>
      <w:pPr>
        <w:spacing w:after="200" w:line="276" w:lineRule="auto"/>
      </w:pPr>
      <w:r>
        <w:t>(b) Vaccinate everyone</w:t>
      </w:r>
    </w:p>
    <w:p>
      <w:pPr>
        <w:spacing w:after="200" w:line="276" w:lineRule="auto"/>
      </w:pPr>
      <w:r>
        <w:t>(c) Publish results</w:t>
      </w:r>
    </w:p>
    <w:p>
      <w:pPr>
        <w:spacing w:after="200" w:line="276" w:lineRule="auto"/>
      </w:pPr>
      <w:r>
        <w:t>(d) Confirm the diagnosis and verify an outbreak exists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Confirm the diagnosis and verify an outbreak exists</w:t>
      </w:r>
    </w:p>
    <w:p>
      <w:pPr>
        <w:spacing w:after="200" w:line="276" w:lineRule="auto"/>
      </w:pPr>
      <w:r>
        <w:t>🧠 Clinical Rationale: Verify cases and establish the outbreak before descriptive and analytic studies.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Close the hospital — would be appropriate in a different situation, not this one</w:t>
      </w:r>
    </w:p>
    <w:p>
      <w:pPr>
        <w:spacing w:after="200" w:line="276" w:lineRule="auto"/>
      </w:pPr>
      <w:r>
        <w:t>B. Vaccinate everyone — would be appropriate in a different situation, not this one</w:t>
      </w:r>
    </w:p>
    <w:p>
      <w:pPr>
        <w:spacing w:after="200" w:line="276" w:lineRule="auto"/>
      </w:pPr>
      <w:r>
        <w:t>C. Publish results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Prolonged second stage in a primigravida is diagnosed after</w:t>
      </w:r>
    </w:p>
    <w:p>
      <w:pPr>
        <w:spacing w:after="200" w:line="276" w:lineRule="auto"/>
      </w:pPr>
      <w:r>
        <w:t>(a) 2 hours of full dilatation without delivery (3 h with epidural)</w:t>
      </w:r>
    </w:p>
    <w:p>
      <w:pPr>
        <w:spacing w:after="200" w:line="276" w:lineRule="auto"/>
      </w:pPr>
      <w:r>
        <w:t>(b) 30 minutes</w:t>
      </w:r>
    </w:p>
    <w:p>
      <w:pPr>
        <w:spacing w:after="200" w:line="276" w:lineRule="auto"/>
      </w:pPr>
      <w:r>
        <w:t>(c) 6 hours</w:t>
      </w:r>
    </w:p>
    <w:p>
      <w:pPr>
        <w:spacing w:after="200" w:line="276" w:lineRule="auto"/>
      </w:pPr>
      <w:r>
        <w:t>(d) 12 hours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 hours of full dilatation without delivery (3 h with epidural)</w:t>
      </w:r>
    </w:p>
    <w:p>
      <w:pPr>
        <w:spacing w:after="200" w:line="276" w:lineRule="auto"/>
      </w:pPr>
      <w:r>
        <w:t>🧠 Clinical Rationale: Define limits; assess position, contractions and fetal status — assist delivery.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30 minutes — does not match the characteristic feature/management described in the stem</w:t>
      </w:r>
    </w:p>
    <w:p>
      <w:pPr>
        <w:spacing w:after="200" w:line="276" w:lineRule="auto"/>
      </w:pPr>
      <w:r>
        <w:t>C. 6 hours — does not match the characteristic feature/management described in the stem</w:t>
      </w:r>
    </w:p>
    <w:p>
      <w:pPr>
        <w:spacing w:after="200" w:line="276" w:lineRule="auto"/>
      </w:pPr>
      <w:r>
        <w:t>D. 12 hours — does not match the characteristic feature/management described in the stem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Labour</w:t>
      </w:r>
    </w:p>
    <w:p>
      <w:pPr>
        <w:spacing w:after="200" w:line="276" w:lineRule="auto"/>
      </w:pPr>
      <w:r>
        <w:t>→ Stage 1: dilation 0–10 cm (latent + active)</w:t>
      </w:r>
    </w:p>
    <w:p>
      <w:pPr>
        <w:spacing w:after="200" w:line="276" w:lineRule="auto"/>
      </w:pPr>
      <w:r>
        <w:t>→ Stage 2: pushing, birth of baby</w:t>
      </w:r>
    </w:p>
    <w:p>
      <w:pPr>
        <w:spacing w:after="200" w:line="276" w:lineRule="auto"/>
      </w:pPr>
      <w:r>
        <w:t>→ Stage 3: placental delivery (watch for PPH)</w:t>
      </w:r>
    </w:p>
    <w:p>
      <w:pPr>
        <w:spacing w:after="200" w:line="276" w:lineRule="auto"/>
      </w:pPr>
      <w:r>
        <w:t>→ Stage 4: 1–4 h observation — fundus firm, lochia moderate, vitals stable</w:t>
      </w:r>
    </w:p>
    <w:p>
      <w:pPr>
        <w:spacing w:after="200" w:line="276" w:lineRule="auto"/>
      </w:pPr>
      <w:r>
        <w:t>→ Monitor: contractions, FHR, cervical progress, maternal comfort/pain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RV infarction, which is CONTRAINDICATED?</w:t>
      </w:r>
    </w:p>
    <w:p>
      <w:pPr>
        <w:spacing w:after="200" w:line="276" w:lineRule="auto"/>
      </w:pPr>
      <w:r>
        <w:t>(a) IV fluids</w:t>
      </w:r>
    </w:p>
    <w:p>
      <w:pPr>
        <w:spacing w:after="200" w:line="276" w:lineRule="auto"/>
      </w:pPr>
      <w:r>
        <w:t>(b) Aspirin</w:t>
      </w:r>
    </w:p>
    <w:p>
      <w:pPr>
        <w:spacing w:after="200" w:line="276" w:lineRule="auto"/>
      </w:pPr>
      <w:r>
        <w:t>(c) Nitrates and diuretics (preload dependent)</w:t>
      </w:r>
    </w:p>
    <w:p>
      <w:pPr>
        <w:spacing w:after="200" w:line="276" w:lineRule="auto"/>
      </w:pPr>
      <w:r>
        <w:t>(d) Morphine with caution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Nitrates and diuretics (preload dependent)</w:t>
      </w:r>
    </w:p>
    <w:p>
      <w:pPr>
        <w:spacing w:after="200" w:line="276" w:lineRule="auto"/>
      </w:pPr>
      <w:r>
        <w:t>🧠 Clinical Rationale: RV infarct needs preload — avoid nitrates/diuretics; fluids maintain output.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IV fluids — does not match the characteristic feature/management described in the stem</w:t>
      </w:r>
    </w:p>
    <w:p>
      <w:pPr>
        <w:spacing w:after="200" w:line="276" w:lineRule="auto"/>
      </w:pPr>
      <w:r>
        <w:t>B. Aspirin — does not match the characteristic feature/management described in the stem</w:t>
      </w:r>
    </w:p>
    <w:p>
      <w:pPr>
        <w:spacing w:after="200" w:line="276" w:lineRule="auto"/>
      </w:pPr>
      <w:r>
        <w:t>D. Morphine with caution — does not match the characteristic feature/management described in the stem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MI</w:t>
      </w:r>
    </w:p>
    <w:p>
      <w:pPr>
        <w:spacing w:after="200" w:line="276" w:lineRule="auto"/>
      </w:pPr>
      <w:r>
        <w:t>→ First actions: aspirin, oxygen (if SpO₂ low), nitroglycerin, morphine, cardiac monitoring</w:t>
      </w:r>
    </w:p>
    <w:p>
      <w:pPr>
        <w:spacing w:after="200" w:line="276" w:lineRule="auto"/>
      </w:pPr>
      <w:r>
        <w:t>→ Marker: troponin (rises 3–4 h, peaks ~24 h)</w:t>
      </w:r>
    </w:p>
    <w:p>
      <w:pPr>
        <w:spacing w:after="200" w:line="276" w:lineRule="auto"/>
      </w:pPr>
      <w:r>
        <w:t>→ Reperfusion: PCI &lt; 90 min or fibrinolysis &lt; 30 min</w:t>
      </w:r>
    </w:p>
    <w:p>
      <w:pPr>
        <w:spacing w:after="200" w:line="276" w:lineRule="auto"/>
      </w:pPr>
      <w:r>
        <w:t>→ Nursing: bed rest, no bearing down, monitor arrhythmias (first 24–48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Insulin glargine is a</w:t>
      </w:r>
    </w:p>
    <w:p>
      <w:pPr>
        <w:spacing w:after="200" w:line="276" w:lineRule="auto"/>
      </w:pPr>
      <w:r>
        <w:t>(a) Rapid-acting bolus insulin</w:t>
      </w:r>
    </w:p>
    <w:p>
      <w:pPr>
        <w:spacing w:after="200" w:line="276" w:lineRule="auto"/>
      </w:pPr>
      <w:r>
        <w:t>(b) Long-acting basal insulin (no pronounced peak)</w:t>
      </w:r>
    </w:p>
    <w:p>
      <w:pPr>
        <w:spacing w:after="200" w:line="276" w:lineRule="auto"/>
      </w:pPr>
      <w:r>
        <w:t>(c) Short-acting insulin</w:t>
      </w:r>
    </w:p>
    <w:p>
      <w:pPr>
        <w:spacing w:after="200" w:line="276" w:lineRule="auto"/>
      </w:pPr>
      <w:r>
        <w:t>(d) Inhaled insulin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Long-acting basal insulin (no pronounced peak)</w:t>
      </w:r>
    </w:p>
    <w:p>
      <w:pPr>
        <w:spacing w:after="200" w:line="276" w:lineRule="auto"/>
      </w:pPr>
      <w:r>
        <w:t>🧠 Clinical Rationale: Glargine provides steady basal coverage; give once daily.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Rapid-acting bolus insulin — plausible, but not the single most accurate fact asked</w:t>
      </w:r>
    </w:p>
    <w:p>
      <w:pPr>
        <w:spacing w:after="200" w:line="276" w:lineRule="auto"/>
      </w:pPr>
      <w:r>
        <w:t>C. Short-acting insulin — plausible, but not the single most accurate fact asked</w:t>
      </w:r>
    </w:p>
    <w:p>
      <w:pPr>
        <w:spacing w:after="200" w:line="276" w:lineRule="auto"/>
      </w:pPr>
      <w:r>
        <w:t>D. Inhaled insulin — plausible, but not the single most accurate fact asked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multiple trauma is assessed FIRST for</w:t>
      </w:r>
    </w:p>
    <w:p>
      <w:pPr>
        <w:spacing w:after="200" w:line="276" w:lineRule="auto"/>
      </w:pPr>
      <w:r>
        <w:t>(a) Skin injuries</w:t>
      </w:r>
    </w:p>
    <w:p>
      <w:pPr>
        <w:spacing w:after="200" w:line="276" w:lineRule="auto"/>
      </w:pPr>
      <w:r>
        <w:t>(b) Skeletal alignment</w:t>
      </w:r>
    </w:p>
    <w:p>
      <w:pPr>
        <w:spacing w:after="200" w:line="276" w:lineRule="auto"/>
      </w:pPr>
      <w:r>
        <w:t>(c) Airway and breathing</w:t>
      </w:r>
    </w:p>
    <w:p>
      <w:pPr>
        <w:spacing w:after="200" w:line="276" w:lineRule="auto"/>
      </w:pPr>
      <w:r>
        <w:t>(d) Nutrition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Airway and breathing</w:t>
      </w:r>
    </w:p>
    <w:p>
      <w:pPr>
        <w:spacing w:after="200" w:line="276" w:lineRule="auto"/>
      </w:pPr>
      <w:r>
        <w:t>🧠 Clinical Rationale: Primary survey: airway, breathing, circulation — then full assessment.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Paediatric - Priority in Multiple Injuries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Airway and breathing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Skin injuries — does not address the immediate life-threatening problem (ABC comes first)</w:t>
      </w:r>
    </w:p>
    <w:p>
      <w:pPr>
        <w:spacing w:after="200" w:line="276" w:lineRule="auto"/>
      </w:pPr>
      <w:r>
        <w:t>B. Skeletal alignment — does not address the immediate life-threatening problem (ABC comes first)</w:t>
      </w:r>
    </w:p>
    <w:p>
      <w:pPr>
        <w:spacing w:after="200" w:line="276" w:lineRule="auto"/>
      </w:pPr>
      <w:r>
        <w:t>D. Nutrition — does not address the immediate life-threatening problem (ABC comes first)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priority nursing diagnosis for a manic patient is</w:t>
      </w:r>
    </w:p>
    <w:p>
      <w:pPr>
        <w:spacing w:after="200" w:line="276" w:lineRule="auto"/>
      </w:pPr>
      <w:r>
        <w:t>(a) Imbalanced nutrition only</w:t>
      </w:r>
    </w:p>
    <w:p>
      <w:pPr>
        <w:spacing w:after="200" w:line="276" w:lineRule="auto"/>
      </w:pPr>
      <w:r>
        <w:t>(b) Deficient knowledge</w:t>
      </w:r>
    </w:p>
    <w:p>
      <w:pPr>
        <w:spacing w:after="200" w:line="276" w:lineRule="auto"/>
      </w:pPr>
      <w:r>
        <w:t>(c) Ineffective coping</w:t>
      </w:r>
    </w:p>
    <w:p>
      <w:pPr>
        <w:spacing w:after="200" w:line="276" w:lineRule="auto"/>
      </w:pPr>
      <w:r>
        <w:t>(d) Risk for injury (hyperactivity, poor judgement)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Risk for injury (hyperactivity, poor judgement)</w:t>
      </w:r>
    </w:p>
    <w:p>
      <w:pPr>
        <w:spacing w:after="200" w:line="276" w:lineRule="auto"/>
      </w:pPr>
      <w:r>
        <w:t>🧠 Clinical Rationale: Safety comes first — mania carries injury and exhaustion risk.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Mania - Nursing Diagnosis Priority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D — Risk for injury (hyperactivity, poor judgement)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Imbalanced nutrition only — does not address the immediate life-threatening problem (ABC comes first)</w:t>
      </w:r>
    </w:p>
    <w:p>
      <w:pPr>
        <w:spacing w:after="200" w:line="276" w:lineRule="auto"/>
      </w:pPr>
      <w:r>
        <w:t>B. Deficient knowledge — does not address the immediate life-threatening problem (ABC comes first)</w:t>
      </w:r>
    </w:p>
    <w:p>
      <w:pPr>
        <w:spacing w:after="200" w:line="276" w:lineRule="auto"/>
      </w:pPr>
      <w:r>
        <w:t>C. Ineffective coping — does not address the immediate life-threatening problem (ABC comes first)</w:t>
      </w:r>
    </w:p>
    <w:p>
      <w:pPr>
        <w:spacing w:after="200" w:line="276" w:lineRule="auto"/>
      </w:pPr>
      <w:r>
        <w:t>⚠️ Exam Trap: Lithium toxicity: tremor, ataxia, vomiting, confusion — deplete sodium, use diuretics or dehydrate → toxicity; monitor Na and fluid intake.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Bipolar mania: protect from harm, reduce stimulation, and monitor lithium levels (therapeutic 0.6–1.2 mEq/L, toxicity &gt; 1.5).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Mania / lithium</w:t>
      </w:r>
    </w:p>
    <w:p>
      <w:pPr>
        <w:spacing w:after="200" w:line="276" w:lineRule="auto"/>
      </w:pPr>
      <w:r>
        <w:t>→ Mania: elevated mood, pressured speech, decreased sleep, poor judgement</w:t>
      </w:r>
    </w:p>
    <w:p>
      <w:pPr>
        <w:spacing w:after="200" w:line="276" w:lineRule="auto"/>
      </w:pPr>
      <w:r>
        <w:t>→ Lithium: therapeutic 0.6–1.2 mEq/L; toxic &gt; 1.5 (tremor, ataxia, vomiting)</w:t>
      </w:r>
    </w:p>
    <w:p>
      <w:pPr>
        <w:spacing w:after="200" w:line="276" w:lineRule="auto"/>
      </w:pPr>
      <w:r>
        <w:t>→ Monitor: serum levels, sodium, hydration, renal/thyroid function</w:t>
      </w:r>
    </w:p>
    <w:p>
      <w:pPr>
        <w:spacing w:after="200" w:line="276" w:lineRule="auto"/>
      </w:pPr>
      <w:r>
        <w:t>→ Safety: remove harmful objects, low-stimulation environment, adequate fluids/sleep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Burn resuscitation fluids are calculated from</w:t>
      </w:r>
    </w:p>
    <w:p>
      <w:pPr>
        <w:spacing w:after="200" w:line="276" w:lineRule="auto"/>
      </w:pPr>
      <w:r>
        <w:t>(a) Arrival time</w:t>
      </w:r>
    </w:p>
    <w:p>
      <w:pPr>
        <w:spacing w:after="200" w:line="276" w:lineRule="auto"/>
      </w:pPr>
      <w:r>
        <w:t>(b) First meal</w:t>
      </w:r>
    </w:p>
    <w:p>
      <w:pPr>
        <w:spacing w:after="200" w:line="276" w:lineRule="auto"/>
      </w:pPr>
      <w:r>
        <w:t>(c) Time of injury (burn time), not arrival time</w:t>
      </w:r>
    </w:p>
    <w:p>
      <w:pPr>
        <w:spacing w:after="200" w:line="276" w:lineRule="auto"/>
      </w:pPr>
      <w:r>
        <w:t>(d) Discharge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Time of injury (burn time), not arrival time</w:t>
      </w:r>
    </w:p>
    <w:p>
      <w:pPr>
        <w:spacing w:after="200" w:line="276" w:lineRule="auto"/>
      </w:pPr>
      <w:r>
        <w:t>🧠 Clinical Rationale: Timing starts at the burn — delayed resuscitation underestimates needs.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Arrival time — does not match the characteristic feature/management described in the stem</w:t>
      </w:r>
    </w:p>
    <w:p>
      <w:pPr>
        <w:spacing w:after="200" w:line="276" w:lineRule="auto"/>
      </w:pPr>
      <w:r>
        <w:t>B. First meal — does not match the characteristic feature/management described in the stem</w:t>
      </w:r>
    </w:p>
    <w:p>
      <w:pPr>
        <w:spacing w:after="200" w:line="276" w:lineRule="auto"/>
      </w:pPr>
      <w:r>
        <w:t>D. Discharge — does not match the characteristic feature/management described in the stem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CPR / BLS / ACLS</w:t>
      </w:r>
    </w:p>
    <w:p>
      <w:pPr>
        <w:spacing w:after="200" w:line="276" w:lineRule="auto"/>
      </w:pPr>
      <w:r>
        <w:t>→ Compressions: 100–120/min, 5–6 cm depth, full chest recoil</w:t>
      </w:r>
    </w:p>
    <w:p>
      <w:pPr>
        <w:spacing w:after="200" w:line="276" w:lineRule="auto"/>
      </w:pPr>
      <w:r>
        <w:t>→ Ratio: 30:2 (adult, one or two rescuers)</w:t>
      </w:r>
    </w:p>
    <w:p>
      <w:pPr>
        <w:spacing w:after="200" w:line="276" w:lineRule="auto"/>
      </w:pPr>
      <w:r>
        <w:t>→ Shockable (VF/VT): defibrillate, then CPR ×2 min</w:t>
      </w:r>
    </w:p>
    <w:p>
      <w:pPr>
        <w:spacing w:after="200" w:line="276" w:lineRule="auto"/>
      </w:pPr>
      <w:r>
        <w:t>→ Adrenaline: 1 mg IV/IO every 3–5 min</w:t>
      </w:r>
    </w:p>
    <w:p>
      <w:pPr>
        <w:spacing w:after="200" w:line="276" w:lineRule="auto"/>
      </w:pPr>
      <w:r>
        <w:t>→ Check pulse no more than 10 s; switch compressors every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neutropenic patient benefits from</w:t>
      </w:r>
    </w:p>
    <w:p>
      <w:pPr>
        <w:spacing w:after="200" w:line="276" w:lineRule="auto"/>
      </w:pPr>
      <w:r>
        <w:t>(a) Protective isolation and strict hand hygiene</w:t>
      </w:r>
    </w:p>
    <w:p>
      <w:pPr>
        <w:spacing w:after="200" w:line="276" w:lineRule="auto"/>
      </w:pPr>
      <w:r>
        <w:t>(b) Airborne precautions</w:t>
      </w:r>
    </w:p>
    <w:p>
      <w:pPr>
        <w:spacing w:after="200" w:line="276" w:lineRule="auto"/>
      </w:pPr>
      <w:r>
        <w:t>(c) No precautions</w:t>
      </w:r>
    </w:p>
    <w:p>
      <w:pPr>
        <w:spacing w:after="200" w:line="276" w:lineRule="auto"/>
      </w:pPr>
      <w:r>
        <w:t>(d) Contact precautions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Protective isolation and strict hand hygiene</w:t>
      </w:r>
    </w:p>
    <w:p>
      <w:pPr>
        <w:spacing w:after="200" w:line="276" w:lineRule="auto"/>
      </w:pPr>
      <w:r>
        <w:t>🧠 Clinical Rationale: Protect vulnerable patients from infection — reverse isolation with hygiene.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Airborne precautions — would be appropriate in a different situation, not this one</w:t>
      </w:r>
    </w:p>
    <w:p>
      <w:pPr>
        <w:spacing w:after="200" w:line="276" w:lineRule="auto"/>
      </w:pPr>
      <w:r>
        <w:t>C. No precautions — would be appropriate in a different situation, not this one</w:t>
      </w:r>
    </w:p>
    <w:p>
      <w:pPr>
        <w:spacing w:after="200" w:line="276" w:lineRule="auto"/>
      </w:pPr>
      <w:r>
        <w:t>D. Contact precautions only — would be appropriate in a different situation, not this one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confounder is a variable that</w:t>
      </w:r>
    </w:p>
    <w:p>
      <w:pPr>
        <w:spacing w:after="200" w:line="276" w:lineRule="auto"/>
      </w:pPr>
      <w:r>
        <w:t>(a) Causes the outcome only</w:t>
      </w:r>
    </w:p>
    <w:p>
      <w:pPr>
        <w:spacing w:after="200" w:line="276" w:lineRule="auto"/>
      </w:pPr>
      <w:r>
        <w:t>(b) Is the exposure</w:t>
      </w:r>
    </w:p>
    <w:p>
      <w:pPr>
        <w:spacing w:after="200" w:line="276" w:lineRule="auto"/>
      </w:pPr>
      <w:r>
        <w:t>(c) Distorts the exposure-outcome association</w:t>
      </w:r>
    </w:p>
    <w:p>
      <w:pPr>
        <w:spacing w:after="200" w:line="276" w:lineRule="auto"/>
      </w:pPr>
      <w:r>
        <w:t>(d) Has no effect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Distorts the exposure-outcome association</w:t>
      </w:r>
    </w:p>
    <w:p>
      <w:pPr>
        <w:spacing w:after="200" w:line="276" w:lineRule="auto"/>
      </w:pPr>
      <w:r>
        <w:t>🧠 Clinical Rationale: Confounders are associated with both exposure and outcome — adjust in analysis.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Causes the outcome only — plausible, but not the single most accurate fact asked</w:t>
      </w:r>
    </w:p>
    <w:p>
      <w:pPr>
        <w:spacing w:after="200" w:line="276" w:lineRule="auto"/>
      </w:pPr>
      <w:r>
        <w:t>B. Is the exposure — plausible, but not the single most accurate fact asked</w:t>
      </w:r>
    </w:p>
    <w:p>
      <w:pPr>
        <w:spacing w:after="200" w:line="276" w:lineRule="auto"/>
      </w:pPr>
      <w:r>
        <w:t>D. Has no effect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Bicarbonate in DKA is considered when pH is</w:t>
      </w:r>
    </w:p>
    <w:p>
      <w:pPr>
        <w:spacing w:after="200" w:line="276" w:lineRule="auto"/>
      </w:pPr>
      <w:r>
        <w:t>(a) &lt;7.3</w:t>
      </w:r>
    </w:p>
    <w:p>
      <w:pPr>
        <w:spacing w:after="200" w:line="276" w:lineRule="auto"/>
      </w:pPr>
      <w:r>
        <w:t>(b) &lt;7.4</w:t>
      </w:r>
    </w:p>
    <w:p>
      <w:pPr>
        <w:spacing w:after="200" w:line="276" w:lineRule="auto"/>
      </w:pPr>
      <w:r>
        <w:t>(c) Always</w:t>
      </w:r>
    </w:p>
    <w:p>
      <w:pPr>
        <w:spacing w:after="200" w:line="276" w:lineRule="auto"/>
      </w:pPr>
      <w:r>
        <w:t>(d) &lt;6.9-7.0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&lt;6.9-7.0</w:t>
      </w:r>
    </w:p>
    <w:p>
      <w:pPr>
        <w:spacing w:after="200" w:line="276" w:lineRule="auto"/>
      </w:pPr>
      <w:r>
        <w:t>🧠 Clinical Rationale: Severe acidosis only — insulin and fluids usually suffice.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&lt;7.3 — does not match the characteristic feature/management described in the stem</w:t>
      </w:r>
    </w:p>
    <w:p>
      <w:pPr>
        <w:spacing w:after="200" w:line="276" w:lineRule="auto"/>
      </w:pPr>
      <w:r>
        <w:t>B. &lt;7.4 — does not match the characteristic feature/management described in the stem</w:t>
      </w:r>
    </w:p>
    <w:p>
      <w:pPr>
        <w:spacing w:after="200" w:line="276" w:lineRule="auto"/>
      </w:pPr>
      <w:r>
        <w:t>C. Always — does not match the characteristic feature/management described in the stem</w:t>
      </w:r>
    </w:p>
    <w:p>
      <w:pPr>
        <w:spacing w:after="200" w:line="276" w:lineRule="auto"/>
      </w:pPr>
      <w:r>
        <w:t>⚠️ Exam Trap: Kussmaul deep rapid breathing points to METABOLIC ACIDOSIS (DKA), not respiratory failure; insulin + IV fluids are the treatment, not just fluids.</w:t>
      </w:r>
    </w:p>
    <w:p>
      <w:pPr>
        <w:spacing w:after="200" w:line="276" w:lineRule="auto"/>
      </w:pPr>
      <w:r>
        <w:t>💎 PNC Pearl: DKA = hyperglycaemia + ketones + metabolic acidosis → Kussmaul breathing and fruity breath.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DKA</w:t>
      </w:r>
    </w:p>
    <w:p>
      <w:pPr>
        <w:spacing w:after="200" w:line="276" w:lineRule="auto"/>
      </w:pPr>
      <w:r>
        <w:t>→ Classic clues: Kussmaul breathing, fruity breath, dehydration, ketonuria</w:t>
      </w:r>
    </w:p>
    <w:p>
      <w:pPr>
        <w:spacing w:after="200" w:line="276" w:lineRule="auto"/>
      </w:pPr>
      <w:r>
        <w:t>→ Management: IV fluids → insulin infusion → potassium replacement → monitor glucose and K+ hourly</w:t>
      </w:r>
    </w:p>
    <w:p>
      <w:pPr>
        <w:spacing w:after="200" w:line="276" w:lineRule="auto"/>
      </w:pPr>
      <w:r>
        <w:t>→ Watch: hypokalaemia when insulin drives K+ into cells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breastfeeding mother with early mastitis should</w:t>
      </w:r>
    </w:p>
    <w:p>
      <w:pPr>
        <w:spacing w:after="200" w:line="276" w:lineRule="auto"/>
      </w:pPr>
      <w:r>
        <w:t>(a) Stop breastfeeding</w:t>
      </w:r>
    </w:p>
    <w:p>
      <w:pPr>
        <w:spacing w:after="200" w:line="276" w:lineRule="auto"/>
      </w:pPr>
      <w:r>
        <w:t>(b) Continue feeding/emptying the breast with antibiotics if indicated</w:t>
      </w:r>
    </w:p>
    <w:p>
      <w:pPr>
        <w:spacing w:after="200" w:line="276" w:lineRule="auto"/>
      </w:pPr>
      <w:r>
        <w:t>(c) Bind the breast</w:t>
      </w:r>
    </w:p>
    <w:p>
      <w:pPr>
        <w:spacing w:after="200" w:line="276" w:lineRule="auto"/>
      </w:pPr>
      <w:r>
        <w:t>(d) Restrict fluids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Continue feeding/emptying the breast with antibiotics if indicated</w:t>
      </w:r>
    </w:p>
    <w:p>
      <w:pPr>
        <w:spacing w:after="200" w:line="276" w:lineRule="auto"/>
      </w:pPr>
      <w:r>
        <w:t>🧠 Clinical Rationale: Emptying plus antibiotics treats mastitis; stopping worsens engorgement.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Stop breastfeeding — would be appropriate in a different situation, not this one</w:t>
      </w:r>
    </w:p>
    <w:p>
      <w:pPr>
        <w:spacing w:after="200" w:line="276" w:lineRule="auto"/>
      </w:pPr>
      <w:r>
        <w:t>C. Bind the breast — would be appropriate in a different situation, not this one</w:t>
      </w:r>
    </w:p>
    <w:p>
      <w:pPr>
        <w:spacing w:after="200" w:line="276" w:lineRule="auto"/>
      </w:pPr>
      <w:r>
        <w:t>D. Restrict fluids — would be appropriate in a different situation, not this one</w:t>
      </w:r>
    </w:p>
    <w:p>
      <w:pPr>
        <w:spacing w:after="200" w:line="276" w:lineRule="auto"/>
      </w:pPr>
      <w:r>
        <w:t>⚠️ Exam Trap: Mastitis: DO NOT stop breastfeeding — emptying the breast aids recovery; antibiotics (against Staph aureus) are indicated.</w:t>
      </w:r>
    </w:p>
    <w:p>
      <w:pPr>
        <w:spacing w:after="200" w:line="276" w:lineRule="auto"/>
      </w:pPr>
      <w:r>
        <w:t>💎 PNC Pearl: Mastitis: breast infection during lactation — continue breastfeeding/empty the breast, antibiotics, and analgesics.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vigorous infant born through meconium needs</w:t>
      </w:r>
    </w:p>
    <w:p>
      <w:pPr>
        <w:spacing w:after="200" w:line="276" w:lineRule="auto"/>
      </w:pPr>
      <w:r>
        <w:t>(a) Routine care with observation (no routine intubation if vigorous)</w:t>
      </w:r>
    </w:p>
    <w:p>
      <w:pPr>
        <w:spacing w:after="200" w:line="276" w:lineRule="auto"/>
      </w:pPr>
      <w:r>
        <w:t>(b) Immediate intubation always</w:t>
      </w:r>
    </w:p>
    <w:p>
      <w:pPr>
        <w:spacing w:after="200" w:line="276" w:lineRule="auto"/>
      </w:pPr>
      <w:r>
        <w:t>(c) Antibiotics always</w:t>
      </w:r>
    </w:p>
    <w:p>
      <w:pPr>
        <w:spacing w:after="200" w:line="276" w:lineRule="auto"/>
      </w:pPr>
      <w:r>
        <w:t>(d) Chest physiotherapy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Routine care with observation (no routine intubation if vigorous)</w:t>
      </w:r>
    </w:p>
    <w:p>
      <w:pPr>
        <w:spacing w:after="200" w:line="276" w:lineRule="auto"/>
      </w:pPr>
      <w:r>
        <w:t>🧠 Clinical Rationale: Only depressed infants need suctioning/intubation per current guidance.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Neonate - Meconium Aspiration Care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Routine care with observation (no routine intubation if vigorous)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Immediate intubation always — does not match the characteristic feature/management described in the stem</w:t>
      </w:r>
    </w:p>
    <w:p>
      <w:pPr>
        <w:spacing w:after="200" w:line="276" w:lineRule="auto"/>
      </w:pPr>
      <w:r>
        <w:t>C. Antibiotics always — drug step — may be needed later, but it does not correct the immediate life-threatening problem</w:t>
      </w:r>
    </w:p>
    <w:p>
      <w:pPr>
        <w:spacing w:after="200" w:line="276" w:lineRule="auto"/>
      </w:pPr>
      <w:r>
        <w:t>D. Chest physiotherapy — does not match the characteristic feature/management described in the stem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Signs of an infected AV fistula include</w:t>
      </w:r>
    </w:p>
    <w:p>
      <w:pPr>
        <w:spacing w:after="200" w:line="276" w:lineRule="auto"/>
      </w:pPr>
      <w:r>
        <w:t>(a) Strong thrill</w:t>
      </w:r>
    </w:p>
    <w:p>
      <w:pPr>
        <w:spacing w:after="200" w:line="276" w:lineRule="auto"/>
      </w:pPr>
      <w:r>
        <w:t>(b) Cool skin</w:t>
      </w:r>
    </w:p>
    <w:p>
      <w:pPr>
        <w:spacing w:after="200" w:line="276" w:lineRule="auto"/>
      </w:pPr>
      <w:r>
        <w:t>(c) Bruit present</w:t>
      </w:r>
    </w:p>
    <w:p>
      <w:pPr>
        <w:spacing w:after="200" w:line="276" w:lineRule="auto"/>
      </w:pPr>
      <w:r>
        <w:t>(d) Redness, warmth, purulent discharge and fever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Redness, warmth, purulent discharge and fever</w:t>
      </w:r>
    </w:p>
    <w:p>
      <w:pPr>
        <w:spacing w:after="200" w:line="276" w:lineRule="auto"/>
      </w:pPr>
      <w:r>
        <w:t>🧠 Clinical Rationale: Infection risks sepsis — notify, culture and treat promptly.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Strong thrill — would be appropriate in a different situation, not this one</w:t>
      </w:r>
    </w:p>
    <w:p>
      <w:pPr>
        <w:spacing w:after="200" w:line="276" w:lineRule="auto"/>
      </w:pPr>
      <w:r>
        <w:t>B. Cool skin — would be appropriate in a different situation, not this one</w:t>
      </w:r>
    </w:p>
    <w:p>
      <w:pPr>
        <w:spacing w:after="200" w:line="276" w:lineRule="auto"/>
      </w:pPr>
      <w:r>
        <w:t>C. Bruit present — would be appropriate in a different situation, not this one</w:t>
      </w:r>
    </w:p>
    <w:p>
      <w:pPr>
        <w:spacing w:after="200" w:line="276" w:lineRule="auto"/>
      </w:pPr>
      <w:r>
        <w:t>⚠️ Exam Trap: The fistula arm is protected — no BP cuff, no venepuncture, no tight clothing; a lost thrill/bruit means the fistula is failing.</w:t>
      </w:r>
    </w:p>
    <w:p>
      <w:pPr>
        <w:spacing w:after="200" w:line="276" w:lineRule="auto"/>
      </w:pPr>
      <w:r>
        <w:t>💎 PNC Pearl: AV fistula care: palpate thrill / auscultate bruit daily, and NEVER take BP or IV on the fistula arm.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Dialysis</w:t>
      </w:r>
    </w:p>
    <w:p>
      <w:pPr>
        <w:spacing w:after="200" w:line="276" w:lineRule="auto"/>
      </w:pPr>
      <w:r>
        <w:t>→ Access: AV fistula/graft (arm), central catheter</w:t>
      </w:r>
    </w:p>
    <w:p>
      <w:pPr>
        <w:spacing w:after="200" w:line="276" w:lineRule="auto"/>
      </w:pPr>
      <w:r>
        <w:t>→ Fistula care: thrill/bruit check, no BP/IV on that arm, avoid tight sleeves</w:t>
      </w:r>
    </w:p>
    <w:p>
      <w:pPr>
        <w:spacing w:after="200" w:line="276" w:lineRule="auto"/>
      </w:pPr>
      <w:r>
        <w:t>→ HD: rapid fluid/electrolyte shifts → monitor for hypotension, cramps</w:t>
      </w:r>
    </w:p>
    <w:p>
      <w:pPr>
        <w:spacing w:after="200" w:line="276" w:lineRule="auto"/>
      </w:pPr>
      <w:r>
        <w:t>→ PD: aseptic technique, inspect catheter site, watch for peritonitis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delirium, the nurse should FIRST look for</w:t>
      </w:r>
    </w:p>
    <w:p>
      <w:pPr>
        <w:spacing w:after="200" w:line="276" w:lineRule="auto"/>
      </w:pPr>
      <w:r>
        <w:t>(a) A new psychiatric diagnosis</w:t>
      </w:r>
    </w:p>
    <w:p>
      <w:pPr>
        <w:spacing w:after="200" w:line="276" w:lineRule="auto"/>
      </w:pPr>
      <w:r>
        <w:t>(b) Reversible medical causes (infection, drugs, metabolic)</w:t>
      </w:r>
    </w:p>
    <w:p>
      <w:pPr>
        <w:spacing w:after="200" w:line="276" w:lineRule="auto"/>
      </w:pPr>
      <w:r>
        <w:t>(c) Dementia</w:t>
      </w:r>
    </w:p>
    <w:p>
      <w:pPr>
        <w:spacing w:after="200" w:line="276" w:lineRule="auto"/>
      </w:pPr>
      <w:r>
        <w:t>(d) Personality change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Reversible medical causes (infection, drugs, metabolic)</w:t>
      </w:r>
    </w:p>
    <w:p>
      <w:pPr>
        <w:spacing w:after="200" w:line="276" w:lineRule="auto"/>
      </w:pPr>
      <w:r>
        <w:t>🧠 Clinical Rationale: Delirium is a medical emergency — find and treat the cause.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new psychiatric diagnosis — would be appropriate in a different situation, not this one</w:t>
      </w:r>
    </w:p>
    <w:p>
      <w:pPr>
        <w:spacing w:after="200" w:line="276" w:lineRule="auto"/>
      </w:pPr>
      <w:r>
        <w:t>C. Dementia — would be appropriate in a different situation, not this one</w:t>
      </w:r>
    </w:p>
    <w:p>
      <w:pPr>
        <w:spacing w:after="200" w:line="276" w:lineRule="auto"/>
      </w:pPr>
      <w:r>
        <w:t>D. Personality change — would be appropriate in a different situation, not this one</w:t>
      </w:r>
    </w:p>
    <w:p>
      <w:pPr>
        <w:spacing w:after="200" w:line="276" w:lineRule="auto"/>
      </w:pPr>
      <w:r>
        <w:t>⚠️ Exam Trap: Delirium is acute and fluctuating (treat the cause); dementia is chronic and progressive — the onset is the discriminator.</w:t>
      </w:r>
    </w:p>
    <w:p>
      <w:pPr>
        <w:spacing w:after="200" w:line="276" w:lineRule="auto"/>
      </w:pPr>
      <w:r>
        <w:t>💎 PNC Pearl: Delirium = ACUTE, fluctuating confusion with a reversible cause — find the cause (drugs, infection, hypoxia, electrolytes) and treat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Delirium</w:t>
      </w:r>
    </w:p>
    <w:p>
      <w:pPr>
        <w:spacing w:after="200" w:line="276" w:lineRule="auto"/>
      </w:pPr>
      <w:r>
        <w:t>→ Clues: acute onset, fluctuating attention, disorientation, hallucinations (elderly/in ICU)</w:t>
      </w:r>
    </w:p>
    <w:p>
      <w:pPr>
        <w:spacing w:after="200" w:line="276" w:lineRule="auto"/>
      </w:pPr>
      <w:r>
        <w:t>→ Common causes: infection (UTI/pneumonia), drugs, dehydration, hypoxia, pain</w:t>
      </w:r>
    </w:p>
    <w:p>
      <w:pPr>
        <w:spacing w:after="200" w:line="276" w:lineRule="auto"/>
      </w:pPr>
      <w:r>
        <w:t>→ Nursing: reorient, calm environment, family at bedside, safety</w:t>
      </w:r>
    </w:p>
    <w:p>
      <w:pPr>
        <w:spacing w:after="200" w:line="276" w:lineRule="auto"/>
      </w:pPr>
      <w:r>
        <w:t>→ Avoid restraints and sedatives unless essential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Stage 1 pressure injury is</w:t>
      </w:r>
    </w:p>
    <w:p>
      <w:pPr>
        <w:spacing w:after="200" w:line="276" w:lineRule="auto"/>
      </w:pPr>
      <w:r>
        <w:t>(a) Non-blanchable erythema over intact skin</w:t>
      </w:r>
    </w:p>
    <w:p>
      <w:pPr>
        <w:spacing w:after="200" w:line="276" w:lineRule="auto"/>
      </w:pPr>
      <w:r>
        <w:t>(b) Open blister</w:t>
      </w:r>
    </w:p>
    <w:p>
      <w:pPr>
        <w:spacing w:after="200" w:line="276" w:lineRule="auto"/>
      </w:pPr>
      <w:r>
        <w:t>(c) Exposed bone</w:t>
      </w:r>
    </w:p>
    <w:p>
      <w:pPr>
        <w:spacing w:after="200" w:line="276" w:lineRule="auto"/>
      </w:pPr>
      <w:r>
        <w:t>(d) Visible fat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Non-blanchable erythema over intact skin</w:t>
      </w:r>
    </w:p>
    <w:p>
      <w:pPr>
        <w:spacing w:after="200" w:line="276" w:lineRule="auto"/>
      </w:pPr>
      <w:r>
        <w:t>🧠 Clinical Rationale: Early detection and offloading reverse stage 1.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Open blister — plausible, but not the single most accurate fact asked</w:t>
      </w:r>
    </w:p>
    <w:p>
      <w:pPr>
        <w:spacing w:after="200" w:line="276" w:lineRule="auto"/>
      </w:pPr>
      <w:r>
        <w:t>C. Exposed bone — plausible, but not the single most accurate fact asked</w:t>
      </w:r>
    </w:p>
    <w:p>
      <w:pPr>
        <w:spacing w:after="200" w:line="276" w:lineRule="auto"/>
      </w:pPr>
      <w:r>
        <w:t>D. Visible fat — plausible, but not the single most accurate fact asked</w:t>
      </w:r>
    </w:p>
    <w:p>
      <w:pPr>
        <w:spacing w:after="200" w:line="276" w:lineRule="auto"/>
      </w:pPr>
      <w:r>
        <w:t>⚠️ Exam Trap: Staging: Stage 1 is intact red skin; Stage 2 is partial-thickness; Stage 3 full-thickness; Stage 4 involves bone/muscle — unstageable if covered by slough.</w:t>
      </w:r>
    </w:p>
    <w:p>
      <w:pPr>
        <w:spacing w:after="200" w:line="276" w:lineRule="auto"/>
      </w:pPr>
      <w:r>
        <w:t>💎 PNC Pearl: Pressure injury prevention: reposition every 2 hours, keep skin clean and dry, and use support surfaces — stage 1 = intact skin with redness.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Rust-coloured sputum is classically associated with</w:t>
      </w:r>
    </w:p>
    <w:p>
      <w:pPr>
        <w:spacing w:after="200" w:line="276" w:lineRule="auto"/>
      </w:pPr>
      <w:r>
        <w:t>(a) Viral bronchitis</w:t>
      </w:r>
    </w:p>
    <w:p>
      <w:pPr>
        <w:spacing w:after="200" w:line="276" w:lineRule="auto"/>
      </w:pPr>
      <w:r>
        <w:t>(b) Pneumococcal pneumonia</w:t>
      </w:r>
    </w:p>
    <w:p>
      <w:pPr>
        <w:spacing w:after="200" w:line="276" w:lineRule="auto"/>
      </w:pPr>
      <w:r>
        <w:t>(c) Asthma</w:t>
      </w:r>
    </w:p>
    <w:p>
      <w:pPr>
        <w:spacing w:after="200" w:line="276" w:lineRule="auto"/>
      </w:pPr>
      <w:r>
        <w:t>(d) Pulmonary oedema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Pneumococcal pneumonia</w:t>
      </w:r>
    </w:p>
    <w:p>
      <w:pPr>
        <w:spacing w:after="200" w:line="276" w:lineRule="auto"/>
      </w:pPr>
      <w:r>
        <w:t>🧠 Clinical Rationale: Rusty sputum suggests pneumococcal infection — start empiric antibiotics.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Viral bronchitis — does not match the characteristic feature/management described in the stem</w:t>
      </w:r>
    </w:p>
    <w:p>
      <w:pPr>
        <w:spacing w:after="200" w:line="276" w:lineRule="auto"/>
      </w:pPr>
      <w:r>
        <w:t>C. Asthma — does not match the characteristic feature/management described in the stem</w:t>
      </w:r>
    </w:p>
    <w:p>
      <w:pPr>
        <w:spacing w:after="200" w:line="276" w:lineRule="auto"/>
      </w:pPr>
      <w:r>
        <w:t>D. Pulmonary oedema — does not match the characteristic feature/management described in the stem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Pneumonia</w:t>
      </w:r>
    </w:p>
    <w:p>
      <w:pPr>
        <w:spacing w:after="200" w:line="276" w:lineRule="auto"/>
      </w:pPr>
      <w:r>
        <w:t>→ Bacterial (pneumococcal): rusty purulent sputum, high fever, lobar consolidation</w:t>
      </w:r>
    </w:p>
    <w:p>
      <w:pPr>
        <w:spacing w:after="200" w:line="276" w:lineRule="auto"/>
      </w:pPr>
      <w:r>
        <w:t>→ Atypical: dry cough, gradual onset (Mycoplasma)</w:t>
      </w:r>
    </w:p>
    <w:p>
      <w:pPr>
        <w:spacing w:after="200" w:line="276" w:lineRule="auto"/>
      </w:pPr>
      <w:r>
        <w:t>→ Management: antibiotics, oxygen, hydration, deep breathing</w:t>
      </w:r>
    </w:p>
    <w:p>
      <w:pPr>
        <w:spacing w:after="200" w:line="276" w:lineRule="auto"/>
      </w:pPr>
      <w:r>
        <w:t>→ Watch: elderly may present with confusion instead of fever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Pentavalent vaccine protects against</w:t>
      </w:r>
    </w:p>
    <w:p>
      <w:pPr>
        <w:spacing w:after="200" w:line="276" w:lineRule="auto"/>
      </w:pPr>
      <w:r>
        <w:t>(a) Measles, mumps, rubella</w:t>
      </w:r>
    </w:p>
    <w:p>
      <w:pPr>
        <w:spacing w:after="200" w:line="276" w:lineRule="auto"/>
      </w:pPr>
      <w:r>
        <w:t>(b) Diphtheria, pertussis, tetanus, hepatitis B and Hib</w:t>
      </w:r>
    </w:p>
    <w:p>
      <w:pPr>
        <w:spacing w:after="200" w:line="276" w:lineRule="auto"/>
      </w:pPr>
      <w:r>
        <w:t>(c) Polio and JE</w:t>
      </w:r>
    </w:p>
    <w:p>
      <w:pPr>
        <w:spacing w:after="200" w:line="276" w:lineRule="auto"/>
      </w:pPr>
      <w:r>
        <w:t>(d) Cholera and typhoid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Diphtheria, pertussis, tetanus, hepatitis B and Hib</w:t>
      </w:r>
    </w:p>
    <w:p>
      <w:pPr>
        <w:spacing w:after="200" w:line="276" w:lineRule="auto"/>
      </w:pPr>
      <w:r>
        <w:t>🧠 Clinical Rationale: Pentavalent = DPT + HepB + Hib at 6, 10, 14 weeks.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Measles, mumps, rubella — plausible, but not the single most accurate fact asked</w:t>
      </w:r>
    </w:p>
    <w:p>
      <w:pPr>
        <w:spacing w:after="200" w:line="276" w:lineRule="auto"/>
      </w:pPr>
      <w:r>
        <w:t>C. Polio and JE — plausible, but not the single most accurate fact asked</w:t>
      </w:r>
    </w:p>
    <w:p>
      <w:pPr>
        <w:spacing w:after="200" w:line="276" w:lineRule="auto"/>
      </w:pPr>
      <w:r>
        <w:t>D. Cholera and typhoid — plausible, but not the single most accurate fact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eclampsia, definitive treatment is</w:t>
      </w:r>
    </w:p>
    <w:p>
      <w:pPr>
        <w:spacing w:after="200" w:line="276" w:lineRule="auto"/>
      </w:pPr>
      <w:r>
        <w:t>(a) Magnesium alone forever</w:t>
      </w:r>
    </w:p>
    <w:p>
      <w:pPr>
        <w:spacing w:after="200" w:line="276" w:lineRule="auto"/>
      </w:pPr>
      <w:r>
        <w:t>(b) Bed rest until term</w:t>
      </w:r>
    </w:p>
    <w:p>
      <w:pPr>
        <w:spacing w:after="200" w:line="276" w:lineRule="auto"/>
      </w:pPr>
      <w:r>
        <w:t>(c) Delivery after stabilisation</w:t>
      </w:r>
    </w:p>
    <w:p>
      <w:pPr>
        <w:spacing w:after="200" w:line="276" w:lineRule="auto"/>
      </w:pPr>
      <w:r>
        <w:t>(d) Discharge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Delivery after stabilisation</w:t>
      </w:r>
    </w:p>
    <w:p>
      <w:pPr>
        <w:spacing w:after="200" w:line="276" w:lineRule="auto"/>
      </w:pPr>
      <w:r>
        <w:t>🧠 Clinical Rationale: Stabilise (Mg, BP control) then deliver — the placenta is the source of disease.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Magnesium alone forever — does not match the characteristic feature/management described in the stem</w:t>
      </w:r>
    </w:p>
    <w:p>
      <w:pPr>
        <w:spacing w:after="200" w:line="276" w:lineRule="auto"/>
      </w:pPr>
      <w:r>
        <w:t>B. Bed rest until term — does not match the characteristic feature/management described in the stem</w:t>
      </w:r>
    </w:p>
    <w:p>
      <w:pPr>
        <w:spacing w:after="200" w:line="276" w:lineRule="auto"/>
      </w:pPr>
      <w:r>
        <w:t>D. Discharge — does not match the characteristic feature/management described in the stem</w:t>
      </w:r>
    </w:p>
    <w:p>
      <w:pPr>
        <w:spacing w:after="200" w:line="276" w:lineRule="auto"/>
      </w:pPr>
      <w:r>
        <w:t>⚠️ Exam Trap: Eclampsia care: seizure precautions + magnesium sulfate — not sedation with heavy drugs; do not stimulate the patient.</w:t>
      </w:r>
    </w:p>
    <w:p>
      <w:pPr>
        <w:spacing w:after="200" w:line="276" w:lineRule="auto"/>
      </w:pPr>
      <w:r>
        <w:t>💎 PNC Pearl: Eclampsia = preeclampsia + seizures → give magnesium sulfate and maintain a quiet, dark room with padded side rails.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Eclampsia</w:t>
      </w:r>
    </w:p>
    <w:p>
      <w:pPr>
        <w:spacing w:after="200" w:line="276" w:lineRule="auto"/>
      </w:pPr>
      <w:r>
        <w:t>→ Care: quiet/dark room, padded side rails, airway ready, side-lying position</w:t>
      </w:r>
    </w:p>
    <w:p>
      <w:pPr>
        <w:spacing w:after="200" w:line="276" w:lineRule="auto"/>
      </w:pPr>
      <w:r>
        <w:t>→ Drug: Magnesium sulfate IV (antidote: calcium gluconate)</w:t>
      </w:r>
    </w:p>
    <w:p>
      <w:pPr>
        <w:spacing w:after="200" w:line="276" w:lineRule="auto"/>
      </w:pPr>
      <w:r>
        <w:t>→ Monitor: DTRs, respiratory rate, urine output (mag toxicity: absent DTRs, RR &lt; 12, oliguria)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